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8505E2">
            <w:pPr>
              <w:spacing w:before="80" w:after="80"/>
              <w:ind w:right="61"/>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0377D37F" w:rsidR="00DF5F59" w:rsidRPr="002132A2" w:rsidRDefault="00DF5F59" w:rsidP="00644A0B">
      <w:pPr>
        <w:spacing w:before="80" w:after="80"/>
        <w:ind w:right="450"/>
        <w:jc w:val="both"/>
        <w:rPr>
          <w:rFonts w:ascii="Times New Roman" w:hAnsi="Times New Roman" w:cs="Times New Roman"/>
          <w:lang w:val="en-US"/>
        </w:rPr>
      </w:pPr>
      <w:r w:rsidRPr="002132A2">
        <w:rPr>
          <w:rFonts w:ascii="Times New Roman" w:hAnsi="Times New Roman" w:cs="Times New Roman"/>
          <w:b/>
          <w:bCs/>
          <w:caps/>
        </w:rPr>
        <w:t>P</w:t>
      </w:r>
      <w:r w:rsidRPr="002132A2">
        <w:rPr>
          <w:rFonts w:ascii="Times New Roman" w:hAnsi="Times New Roman" w:cs="Times New Roman"/>
          <w:b/>
          <w:bCs/>
        </w:rPr>
        <w:t>urpose and currency of checklist.</w:t>
      </w:r>
      <w:r w:rsidRPr="002132A2">
        <w:rPr>
          <w:rFonts w:ascii="Times New Roman" w:hAnsi="Times New Roman" w:cs="Times New Roman"/>
        </w:rPr>
        <w:t xml:space="preserve"> </w:t>
      </w:r>
      <w:r w:rsidR="0068157D" w:rsidRPr="002132A2">
        <w:rPr>
          <w:rFonts w:ascii="Times New Roman" w:hAnsi="Times New Roman" w:cs="Times New Roman"/>
          <w:bCs/>
        </w:rPr>
        <w:t xml:space="preserve">This checklist is designed to be used with the </w:t>
      </w:r>
      <w:r w:rsidR="0068157D" w:rsidRPr="002132A2">
        <w:rPr>
          <w:rFonts w:ascii="Times New Roman" w:hAnsi="Times New Roman" w:cs="Times New Roman"/>
          <w:bCs/>
          <w:smallCaps/>
        </w:rPr>
        <w:t>client identification</w:t>
      </w:r>
      <w:r w:rsidR="0068157D" w:rsidRPr="002132A2">
        <w:rPr>
          <w:rFonts w:ascii="Times New Roman" w:hAnsi="Times New Roman" w:cs="Times New Roman"/>
        </w:rPr>
        <w:t xml:space="preserve">, </w:t>
      </w:r>
      <w:r w:rsidR="0068157D" w:rsidRPr="002132A2">
        <w:rPr>
          <w:rFonts w:ascii="Times New Roman" w:hAnsi="Times New Roman" w:cs="Times New Roman"/>
          <w:smallCaps/>
        </w:rPr>
        <w:t>verification, and source of money</w:t>
      </w:r>
      <w:r w:rsidR="0068157D" w:rsidRPr="002132A2">
        <w:rPr>
          <w:rFonts w:ascii="Times New Roman" w:hAnsi="Times New Roman" w:cs="Times New Roman"/>
          <w:bCs/>
          <w:smallCaps/>
        </w:rPr>
        <w:t xml:space="preserve"> </w:t>
      </w:r>
      <w:r w:rsidR="0068157D" w:rsidRPr="002132A2">
        <w:rPr>
          <w:rFonts w:ascii="Times New Roman" w:hAnsi="Times New Roman" w:cs="Times New Roman"/>
          <w:bCs/>
        </w:rPr>
        <w:t xml:space="preserve">(A-1), </w:t>
      </w:r>
      <w:r w:rsidR="0068157D" w:rsidRPr="002132A2">
        <w:rPr>
          <w:rFonts w:ascii="Times New Roman" w:hAnsi="Times New Roman" w:cs="Times New Roman"/>
          <w:bCs/>
          <w:smallCaps/>
        </w:rPr>
        <w:t xml:space="preserve">client </w:t>
      </w:r>
      <w:r w:rsidR="0068157D" w:rsidRPr="002132A2">
        <w:rPr>
          <w:rFonts w:ascii="Times New Roman" w:hAnsi="Times New Roman" w:cs="Times New Roman"/>
          <w:smallCaps/>
        </w:rPr>
        <w:t>file opening and closing</w:t>
      </w:r>
      <w:r w:rsidR="0068157D" w:rsidRPr="002132A2">
        <w:rPr>
          <w:rFonts w:ascii="Times New Roman" w:hAnsi="Times New Roman" w:cs="Times New Roman"/>
          <w:bCs/>
        </w:rPr>
        <w:t xml:space="preserve"> (A-2), and </w:t>
      </w:r>
      <w:r w:rsidR="0068157D" w:rsidRPr="002132A2">
        <w:rPr>
          <w:rFonts w:ascii="Times New Roman" w:hAnsi="Times New Roman" w:cs="Times New Roman"/>
          <w:smallCaps/>
        </w:rPr>
        <w:t>commercial lease procedure</w:t>
      </w:r>
      <w:r w:rsidR="0068157D" w:rsidRPr="002132A2">
        <w:rPr>
          <w:rFonts w:ascii="Times New Roman" w:hAnsi="Times New Roman" w:cs="Times New Roman"/>
        </w:rPr>
        <w:t xml:space="preserve"> (B-10) checklists. This checklist must be considered in relation to the particular facts in the matter at hand, and augmented and revised as appropriate. This checklist is primarily intended for use by the lawyer acting for the landlord.</w:t>
      </w:r>
      <w:r w:rsidR="004A3AAF" w:rsidRPr="002132A2">
        <w:rPr>
          <w:rFonts w:ascii="Times New Roman" w:hAnsi="Times New Roman" w:cs="Times New Roman"/>
        </w:rPr>
        <w:t xml:space="preserve"> </w:t>
      </w:r>
      <w:r w:rsidRPr="002132A2">
        <w:rPr>
          <w:rFonts w:ascii="Times New Roman" w:hAnsi="Times New Roman" w:cs="Times New Roman"/>
          <w:lang w:val="en-US"/>
        </w:rPr>
        <w:t xml:space="preserve">The checklist is current to September </w:t>
      </w:r>
      <w:r w:rsidR="005B5696" w:rsidRPr="002132A2">
        <w:rPr>
          <w:rFonts w:ascii="Times New Roman" w:hAnsi="Times New Roman" w:cs="Times New Roman"/>
          <w:lang w:val="en-US"/>
        </w:rPr>
        <w:t>4</w:t>
      </w:r>
      <w:r w:rsidRPr="002132A2">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8157D" w14:paraId="2E306809" w14:textId="77777777" w:rsidTr="008A69BF">
        <w:tc>
          <w:tcPr>
            <w:tcW w:w="9350" w:type="dxa"/>
            <w:vAlign w:val="center"/>
          </w:tcPr>
          <w:p w14:paraId="74E5C7D7" w14:textId="6103DDAB" w:rsidR="0068157D" w:rsidRPr="002132A2" w:rsidRDefault="0068157D" w:rsidP="0068157D">
            <w:pPr>
              <w:pStyle w:val="Newdevelopmentbulletfirstlevel"/>
              <w:rPr>
                <w:b/>
                <w:i/>
              </w:rPr>
            </w:pPr>
            <w:r w:rsidRPr="002132A2">
              <w:rPr>
                <w:rStyle w:val="Italics"/>
                <w:rFonts w:ascii="Times New Roman" w:hAnsi="Times New Roman"/>
                <w:b/>
                <w:iCs/>
                <w:sz w:val="22"/>
              </w:rPr>
              <w:t>Land Owner Transparency Act</w:t>
            </w:r>
            <w:r w:rsidRPr="00CE7D34">
              <w:rPr>
                <w:rStyle w:val="Italics"/>
                <w:rFonts w:ascii="Times New Roman" w:hAnsi="Times New Roman"/>
                <w:b/>
                <w:i w:val="0"/>
                <w:sz w:val="22"/>
              </w:rPr>
              <w:t>.</w:t>
            </w:r>
            <w:r w:rsidRPr="002132A2">
              <w:rPr>
                <w:rStyle w:val="Italics"/>
                <w:rFonts w:ascii="Times New Roman" w:hAnsi="Times New Roman"/>
                <w:iCs/>
                <w:sz w:val="22"/>
              </w:rPr>
              <w:t xml:space="preserve"> </w:t>
            </w:r>
            <w:r w:rsidR="00794406" w:rsidRPr="0039029C">
              <w:rPr>
                <w:iCs/>
              </w:rPr>
              <w:t xml:space="preserve">The </w:t>
            </w:r>
            <w:r w:rsidR="00794406" w:rsidRPr="0039029C">
              <w:rPr>
                <w:i/>
                <w:iCs/>
              </w:rPr>
              <w:t>Land Owner Transparency Act</w:t>
            </w:r>
            <w:r w:rsidR="00794406" w:rsidRPr="0039029C">
              <w:rPr>
                <w:iCs/>
              </w:rPr>
              <w:t>, S.B.C. 2019, c. 23 (the “</w:t>
            </w:r>
            <w:r w:rsidR="00794406" w:rsidRPr="0039029C">
              <w:rPr>
                <w:i/>
                <w:iCs/>
              </w:rPr>
              <w:t>LOTA</w:t>
            </w:r>
            <w:r w:rsidR="00794406" w:rsidRPr="0039029C">
              <w:rPr>
                <w:iCs/>
              </w:rPr>
              <w:t xml:space="preserve">”) came into force on November 30, 2020 (except for certain specified provisions that </w:t>
            </w:r>
            <w:r w:rsidR="00794406" w:rsidRPr="0039029C">
              <w:t>came into force</w:t>
            </w:r>
            <w:r w:rsidR="00794406" w:rsidRPr="0039029C">
              <w:rPr>
                <w:iCs/>
              </w:rPr>
              <w:t xml:space="preserve"> on April 30, 2021). The </w:t>
            </w:r>
            <w:r w:rsidR="00794406" w:rsidRPr="0039029C">
              <w:rPr>
                <w:i/>
              </w:rPr>
              <w:t>LOTA</w:t>
            </w:r>
            <w:r w:rsidR="00794406" w:rsidRPr="0039029C">
              <w:rPr>
                <w:iCs/>
              </w:rPr>
              <w:t xml:space="preserve"> also includes the Land Owner Transparency Regulation, </w:t>
            </w:r>
            <w:r w:rsidR="00794406" w:rsidRPr="0039029C">
              <w:t xml:space="preserve">also </w:t>
            </w:r>
            <w:r w:rsidR="00794406" w:rsidRPr="0039029C">
              <w:rPr>
                <w:iCs/>
              </w:rPr>
              <w:t>made effective November 30, 2020</w:t>
            </w:r>
            <w:r w:rsidR="00794406" w:rsidRPr="0039029C">
              <w:t xml:space="preserve">. </w:t>
            </w:r>
            <w:r w:rsidR="00794406" w:rsidRPr="0039029C">
              <w:rPr>
                <w:iCs/>
              </w:rPr>
              <w:t xml:space="preserve">Under the </w:t>
            </w:r>
            <w:r w:rsidR="00794406" w:rsidRPr="0039029C">
              <w:rPr>
                <w:i/>
                <w:iCs/>
              </w:rPr>
              <w:t>LOTA</w:t>
            </w:r>
            <w:r w:rsidR="00794406" w:rsidRPr="0039029C">
              <w:rPr>
                <w:iCs/>
              </w:rPr>
              <w:t xml:space="preserve">, the Land Title and Survey Authority will operate a Land Owner Transparency Registry (the “LOTR”), which is a public database of information on individuals who have an indirect interest in land, such as through a company, trust, or partnership. By the definition of “interest in land” under the </w:t>
            </w:r>
            <w:r w:rsidR="00794406" w:rsidRPr="0039029C">
              <w:rPr>
                <w:i/>
                <w:iCs/>
              </w:rPr>
              <w:t>LOTA</w:t>
            </w:r>
            <w:r w:rsidR="00794406" w:rsidRPr="0039029C">
              <w:rPr>
                <w:iCs/>
              </w:rPr>
              <w:t xml:space="preserve">, a tenant registering a lease in the land title office that has a remaining term of more than 10 years will have to concurrently file a transparency declaration, unless the tenant or the leased lands are exempt (for example, if the tenant is a public company or a strata corporation, or if the lands are treaty or reserve lands). If the tenant is a reporting body under the </w:t>
            </w:r>
            <w:r w:rsidR="00794406" w:rsidRPr="0039029C">
              <w:rPr>
                <w:i/>
                <w:iCs/>
              </w:rPr>
              <w:t>LOTA—</w:t>
            </w:r>
            <w:r w:rsidR="00794406" w:rsidRPr="0039029C">
              <w:rPr>
                <w:iCs/>
              </w:rPr>
              <w:t>which includes most corporations, trusts, and partnerships, subject to limited exemptions—it will also have to file a transparency report</w:t>
            </w:r>
            <w:r w:rsidR="00794406" w:rsidRPr="0039029C">
              <w:t xml:space="preserve"> upon registration and</w:t>
            </w:r>
            <w:r w:rsidR="00794406" w:rsidRPr="0039029C">
              <w:rPr>
                <w:iCs/>
              </w:rPr>
              <w:t xml:space="preserve"> any time there is a change in the tenant’s interest holders or beneficial owners.</w:t>
            </w:r>
            <w:r w:rsidR="006C3317">
              <w:rPr>
                <w:iCs/>
              </w:rPr>
              <w:t xml:space="preserve"> </w:t>
            </w:r>
            <w:r w:rsidRPr="002132A2">
              <w:rPr>
                <w:iCs/>
              </w:rPr>
              <w:t xml:space="preserve">Any tenant who has an existing lease registered in the land title office, with a remaining term of more than 10 years when the </w:t>
            </w:r>
            <w:r w:rsidRPr="002132A2">
              <w:rPr>
                <w:i/>
                <w:iCs/>
              </w:rPr>
              <w:t>LOTA</w:t>
            </w:r>
            <w:r w:rsidRPr="002132A2">
              <w:rPr>
                <w:iCs/>
              </w:rPr>
              <w:t xml:space="preserve"> </w:t>
            </w:r>
            <w:r w:rsidR="00794406">
              <w:rPr>
                <w:iCs/>
              </w:rPr>
              <w:t>came</w:t>
            </w:r>
            <w:r w:rsidRPr="002132A2">
              <w:rPr>
                <w:iCs/>
              </w:rPr>
              <w:t xml:space="preserve"> into force on November 30, 2020, </w:t>
            </w:r>
            <w:r w:rsidR="00794406">
              <w:rPr>
                <w:iCs/>
              </w:rPr>
              <w:t>is also</w:t>
            </w:r>
            <w:r w:rsidRPr="002132A2">
              <w:rPr>
                <w:iCs/>
              </w:rPr>
              <w:t xml:space="preserve"> required to file a transparency report with the LOTR by November 30, 202</w:t>
            </w:r>
            <w:r w:rsidRPr="002132A2">
              <w:t>2</w:t>
            </w:r>
            <w:r w:rsidRPr="002132A2">
              <w:rPr>
                <w:iCs/>
              </w:rPr>
              <w:t xml:space="preserve">. Landlords who </w:t>
            </w:r>
            <w:r w:rsidR="00794406">
              <w:rPr>
                <w:iCs/>
              </w:rPr>
              <w:t>were</w:t>
            </w:r>
            <w:r w:rsidRPr="002132A2">
              <w:rPr>
                <w:iCs/>
              </w:rPr>
              <w:t xml:space="preserve"> registered owners of property in any land title office in British Columbia when the </w:t>
            </w:r>
            <w:r w:rsidRPr="002132A2">
              <w:rPr>
                <w:i/>
                <w:iCs/>
              </w:rPr>
              <w:t>LOTA</w:t>
            </w:r>
            <w:r w:rsidRPr="002132A2">
              <w:rPr>
                <w:iCs/>
              </w:rPr>
              <w:t xml:space="preserve"> </w:t>
            </w:r>
            <w:r w:rsidR="00794406">
              <w:rPr>
                <w:iCs/>
              </w:rPr>
              <w:t>came</w:t>
            </w:r>
            <w:r w:rsidRPr="002132A2">
              <w:rPr>
                <w:iCs/>
              </w:rPr>
              <w:t xml:space="preserve"> into force, or who become such a registered owner thereafter, will also be required to file a transparency declaration, and if applicable, a transparency report. </w:t>
            </w:r>
            <w:r w:rsidRPr="002132A2">
              <w:t>For further information, see the Land Owner Transparency Registry website and also the course presentation and materials by S. Carter, R.</w:t>
            </w:r>
            <w:r w:rsidR="00F92A16">
              <w:t> </w:t>
            </w:r>
            <w:proofErr w:type="spellStart"/>
            <w:r w:rsidRPr="002132A2">
              <w:t>Danakody</w:t>
            </w:r>
            <w:proofErr w:type="spellEnd"/>
            <w:r w:rsidRPr="002132A2">
              <w:t xml:space="preserve">, and C.R. MacDonald, “Land Title and Survey Authority of British Columbia: Land Owner Transparency Registry”, in </w:t>
            </w:r>
            <w:r w:rsidRPr="002132A2">
              <w:rPr>
                <w:i/>
                <w:iCs/>
              </w:rPr>
              <w:t xml:space="preserve">Residential Real Estate Conference 2020 </w:t>
            </w:r>
            <w:r w:rsidRPr="002132A2">
              <w:t xml:space="preserve">(CLEBC, 2020), and by R. </w:t>
            </w:r>
            <w:proofErr w:type="spellStart"/>
            <w:r w:rsidRPr="002132A2">
              <w:t>Danakody</w:t>
            </w:r>
            <w:proofErr w:type="spellEnd"/>
            <w:r w:rsidRPr="002132A2">
              <w:t xml:space="preserve"> and T. Norman, “Land Owner Transparency Registry (LOTR)” in </w:t>
            </w:r>
            <w:r w:rsidRPr="002132A2">
              <w:rPr>
                <w:i/>
              </w:rPr>
              <w:t>Real Estate Development Update 2021</w:t>
            </w:r>
            <w:r w:rsidRPr="002132A2">
              <w:t xml:space="preserve"> (CLEBC, 2021), available through CLEBC Courses on Demand.</w:t>
            </w:r>
          </w:p>
        </w:tc>
      </w:tr>
      <w:tr w:rsidR="0068157D" w14:paraId="4F96E43A" w14:textId="77777777" w:rsidTr="008A69BF">
        <w:tc>
          <w:tcPr>
            <w:tcW w:w="9350" w:type="dxa"/>
            <w:vAlign w:val="center"/>
          </w:tcPr>
          <w:p w14:paraId="21B24893" w14:textId="4FE2DB1A" w:rsidR="0068157D" w:rsidRPr="002132A2" w:rsidRDefault="0068157D" w:rsidP="0068157D">
            <w:pPr>
              <w:pStyle w:val="Newdevelopmentbulletfirstlevel"/>
              <w:rPr>
                <w:b/>
                <w:i/>
              </w:rPr>
            </w:pPr>
            <w:r w:rsidRPr="002132A2">
              <w:rPr>
                <w:b/>
                <w:iCs/>
              </w:rPr>
              <w:t>Transparency register.</w:t>
            </w:r>
            <w:r w:rsidRPr="002132A2">
              <w:rPr>
                <w:iCs/>
              </w:rPr>
              <w:t xml:space="preserve"> </w:t>
            </w:r>
            <w:r w:rsidR="00794406" w:rsidRPr="00C3441A">
              <w:t xml:space="preserve">Private companies incorporated under the </w:t>
            </w:r>
            <w:r w:rsidR="006D01E5" w:rsidRPr="005F0E73">
              <w:rPr>
                <w:bCs/>
                <w:i/>
                <w:iCs/>
              </w:rPr>
              <w:t>Business Corporations Act</w:t>
            </w:r>
            <w:r w:rsidR="006D01E5">
              <w:rPr>
                <w:bCs/>
              </w:rPr>
              <w:t xml:space="preserve">, S.B.C. </w:t>
            </w:r>
            <w:r w:rsidR="00D224E2">
              <w:rPr>
                <w:bCs/>
              </w:rPr>
              <w:t>2002</w:t>
            </w:r>
            <w:r w:rsidR="006D01E5">
              <w:rPr>
                <w:bCs/>
              </w:rPr>
              <w:t xml:space="preserve">, c. </w:t>
            </w:r>
            <w:r w:rsidR="00D224E2">
              <w:rPr>
                <w:bCs/>
              </w:rPr>
              <w:t>57</w:t>
            </w:r>
            <w:r w:rsidR="00794406" w:rsidRPr="00C3441A">
              <w:t xml:space="preserve"> must create and maintain a “transparency register” of information about “significant individuals” </w:t>
            </w:r>
            <w:r w:rsidR="00D224E2">
              <w:t>(</w:t>
            </w:r>
            <w:r w:rsidR="00794406" w:rsidRPr="00C3441A">
              <w:t xml:space="preserve">as defined by s. 119.11 of the </w:t>
            </w:r>
            <w:r w:rsidR="00794406" w:rsidRPr="00C3441A">
              <w:rPr>
                <w:i/>
                <w:iCs/>
              </w:rPr>
              <w:t>B</w:t>
            </w:r>
            <w:r w:rsidR="00D224E2">
              <w:rPr>
                <w:i/>
                <w:iCs/>
              </w:rPr>
              <w:t xml:space="preserve">usiness </w:t>
            </w:r>
            <w:r w:rsidR="00794406" w:rsidRPr="00C3441A">
              <w:rPr>
                <w:i/>
                <w:iCs/>
              </w:rPr>
              <w:t>C</w:t>
            </w:r>
            <w:r w:rsidR="00D224E2">
              <w:rPr>
                <w:i/>
                <w:iCs/>
              </w:rPr>
              <w:t xml:space="preserve">orporations </w:t>
            </w:r>
            <w:r w:rsidR="00794406" w:rsidRPr="00C3441A">
              <w:rPr>
                <w:i/>
                <w:iCs/>
              </w:rPr>
              <w:t>A</w:t>
            </w:r>
            <w:r w:rsidR="00D224E2">
              <w:rPr>
                <w:i/>
                <w:iCs/>
              </w:rPr>
              <w:t>ct</w:t>
            </w:r>
            <w:r w:rsidR="00D224E2">
              <w:t>)</w:t>
            </w:r>
            <w:r w:rsidR="00794406" w:rsidRPr="00C3441A">
              <w:t xml:space="preserve">. Consult the </w:t>
            </w:r>
            <w:r w:rsidR="00794406" w:rsidRPr="00C3441A">
              <w:rPr>
                <w:i/>
                <w:iCs/>
              </w:rPr>
              <w:t>B</w:t>
            </w:r>
            <w:r w:rsidR="00D224E2">
              <w:rPr>
                <w:i/>
                <w:iCs/>
              </w:rPr>
              <w:t xml:space="preserve">usiness </w:t>
            </w:r>
            <w:r w:rsidR="00794406" w:rsidRPr="00C3441A">
              <w:rPr>
                <w:i/>
                <w:iCs/>
              </w:rPr>
              <w:t>C</w:t>
            </w:r>
            <w:r w:rsidR="00D224E2">
              <w:rPr>
                <w:i/>
                <w:iCs/>
              </w:rPr>
              <w:t xml:space="preserve">orporations </w:t>
            </w:r>
            <w:r w:rsidR="00794406" w:rsidRPr="00C3441A">
              <w:rPr>
                <w:i/>
                <w:iCs/>
              </w:rPr>
              <w:t>A</w:t>
            </w:r>
            <w:r w:rsidR="00D224E2">
              <w:rPr>
                <w:i/>
                <w:iCs/>
              </w:rPr>
              <w:t>ct</w:t>
            </w:r>
            <w:r w:rsidR="00794406" w:rsidRPr="00C3441A">
              <w:rPr>
                <w:i/>
                <w:iCs/>
              </w:rPr>
              <w:t xml:space="preserve"> </w:t>
            </w:r>
            <w:r w:rsidR="00794406" w:rsidRPr="00C3441A">
              <w:t xml:space="preserve">and </w:t>
            </w:r>
            <w:r w:rsidR="00794406">
              <w:t>B</w:t>
            </w:r>
            <w:r w:rsidR="00D224E2">
              <w:t xml:space="preserve">ritish </w:t>
            </w:r>
            <w:r w:rsidR="00794406">
              <w:t>C</w:t>
            </w:r>
            <w:r w:rsidR="00D224E2">
              <w:t>olumbia</w:t>
            </w:r>
            <w:r w:rsidR="00794406">
              <w:t xml:space="preserve"> </w:t>
            </w:r>
            <w:r w:rsidR="00794406" w:rsidRPr="00C3441A">
              <w:t>government websites</w:t>
            </w:r>
            <w:r w:rsidR="00794406">
              <w:t xml:space="preserve"> to confirm compliance.</w:t>
            </w:r>
            <w:r w:rsidR="00794406" w:rsidRPr="00C3441A">
              <w:t xml:space="preserve"> </w:t>
            </w:r>
            <w:r w:rsidR="00D224E2">
              <w:t>T</w:t>
            </w:r>
            <w:r w:rsidR="00794406" w:rsidRPr="00C3441A">
              <w:t>he </w:t>
            </w:r>
            <w:r w:rsidR="00794406" w:rsidRPr="00C3441A">
              <w:rPr>
                <w:i/>
                <w:iCs/>
              </w:rPr>
              <w:t>Business Corporations Amendment Act</w:t>
            </w:r>
            <w:r w:rsidR="00D224E2">
              <w:rPr>
                <w:i/>
                <w:iCs/>
              </w:rPr>
              <w:t>, 2023</w:t>
            </w:r>
            <w:r w:rsidR="00794406" w:rsidRPr="00C3441A">
              <w:t>,</w:t>
            </w:r>
            <w:r w:rsidR="00D224E2">
              <w:t xml:space="preserve"> S.B.C. 2023, c. 20</w:t>
            </w:r>
            <w:r w:rsidR="00794406" w:rsidRPr="00C3441A">
              <w:t xml:space="preserve"> will introduce a new corporate transparency registry and transparency requirements by 2025.</w:t>
            </w:r>
          </w:p>
        </w:tc>
      </w:tr>
    </w:tbl>
    <w:p w14:paraId="0403F938" w14:textId="77777777" w:rsidR="00DD56F2" w:rsidRDefault="00DD56F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46F26034" w14:textId="77777777" w:rsidTr="008A69BF">
        <w:tc>
          <w:tcPr>
            <w:tcW w:w="9350" w:type="dxa"/>
            <w:shd w:val="clear" w:color="auto" w:fill="D9E2F3" w:themeFill="accent1" w:themeFillTint="33"/>
            <w:vAlign w:val="center"/>
          </w:tcPr>
          <w:p w14:paraId="7A19B2EE" w14:textId="18B8C901"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8A69BF">
        <w:tc>
          <w:tcPr>
            <w:tcW w:w="9350" w:type="dxa"/>
            <w:vAlign w:val="center"/>
          </w:tcPr>
          <w:p w14:paraId="5B617B96" w14:textId="1430F9AE" w:rsidR="006C189C" w:rsidRDefault="0068157D" w:rsidP="00A8366A">
            <w:pPr>
              <w:pStyle w:val="Newdevelopmentbulletfirstlevel"/>
            </w:pPr>
            <w:r w:rsidRPr="00262E7D">
              <w:rPr>
                <w:b/>
              </w:rPr>
              <w:t xml:space="preserve">Aboriginal law. </w:t>
            </w:r>
            <w:r w:rsidRPr="00262E7D">
              <w:t xml:space="preserve">Special considerations apply to First Nations lands. </w:t>
            </w:r>
            <w:bookmarkStart w:id="0" w:name="_Hlk146262862"/>
            <w:r w:rsidRPr="00262E7D">
              <w:t xml:space="preserve">The Framework Agreement on First Nation Land Management (the “Framework Agreement”) was ratified as the central authority by the </w:t>
            </w:r>
            <w:r w:rsidRPr="00262E7D">
              <w:rPr>
                <w:i/>
              </w:rPr>
              <w:t>Framework Agreement on First Nation Land Management Act</w:t>
            </w:r>
            <w:r w:rsidRPr="00262E7D">
              <w:t xml:space="preserve">, S.C. 2022, c. 19, s. 121, which came into force on December 15, 2022. The Framework Agreement recognizes First Nations’ inherent right to govern their lands, and signatory First Nations assume the administration and law-making authority over their lands. </w:t>
            </w:r>
            <w:r w:rsidRPr="00262E7D">
              <w:rPr>
                <w:bCs/>
              </w:rPr>
              <w:t>If a lease, mortgage, land conveyance, or transfer of leasehold interest involves First Nation lands, consider seeking the advice of a lawyer who has experience in Aboriginal law matters. Further information on Aboriginal law issues is available on the “Aboriginal Law” page on the “Practice Areas” section of the Continuing Legal Education Society of British Columbia website (</w:t>
            </w:r>
            <w:hyperlink r:id="rId10" w:history="1">
              <w:r w:rsidRPr="00262E7D">
                <w:rPr>
                  <w:rStyle w:val="Hyperlink"/>
                  <w:bCs/>
                </w:rPr>
                <w:t>www.cle.bc.ca</w:t>
              </w:r>
            </w:hyperlink>
            <w:r w:rsidRPr="00262E7D">
              <w:rPr>
                <w:bCs/>
              </w:rPr>
              <w:t>) and in other CLEBC publications.</w:t>
            </w:r>
            <w:bookmarkEnd w:id="0"/>
          </w:p>
        </w:tc>
      </w:tr>
      <w:tr w:rsidR="006C189C" w14:paraId="457B478A" w14:textId="77777777" w:rsidTr="008A69BF">
        <w:tc>
          <w:tcPr>
            <w:tcW w:w="9350" w:type="dxa"/>
            <w:vAlign w:val="center"/>
          </w:tcPr>
          <w:p w14:paraId="4B924559" w14:textId="387BD52D" w:rsidR="006C189C" w:rsidRDefault="00DC6912" w:rsidP="00E8707E">
            <w:pPr>
              <w:pStyle w:val="Newdevelopmentbulletfirstlevel"/>
            </w:pPr>
            <w:r w:rsidRPr="00262E7D">
              <w:rPr>
                <w:b/>
              </w:rPr>
              <w:t>Money laundering—companies, trusts, and other entities.</w:t>
            </w:r>
            <w:r w:rsidRPr="00262E7D">
              <w:t xml:space="preserve"> </w:t>
            </w:r>
            <w:r w:rsidR="00CE7D34" w:rsidRPr="00262E7D">
              <w:t xml:space="preserve">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dishonesty, crime, or fraud, they should make enough inquiries to determine whether it is appropriate to act </w:t>
            </w:r>
            <w:r w:rsidR="00CE7D34">
              <w:t xml:space="preserve">and make a record of the results of their inquiries </w:t>
            </w:r>
            <w:r w:rsidR="00CE7D34" w:rsidRPr="00262E7D">
              <w:t>(</w:t>
            </w:r>
            <w:r w:rsidR="00CE7D34" w:rsidRPr="00262E7D">
              <w:rPr>
                <w:i/>
              </w:rPr>
              <w:t>BC Code</w:t>
            </w:r>
            <w:r w:rsidR="00CE7D34" w:rsidRPr="00262E7D">
              <w:t xml:space="preserve"> rules 3.2-7 and 3.2-8 and Law Society Rules 3-103(4), </w:t>
            </w:r>
            <w:r w:rsidR="00DD56F2">
              <w:br/>
            </w:r>
            <w:r w:rsidR="00CE7D34" w:rsidRPr="00262E7D">
              <w:t xml:space="preserve">3-109, and 3-110). See the </w:t>
            </w:r>
            <w:r w:rsidR="00CE7D34">
              <w:t xml:space="preserve">anti-money laundering </w:t>
            </w:r>
            <w:r w:rsidR="00CE7D34" w:rsidRPr="00262E7D">
              <w:t xml:space="preserve">resources on the Law Society’s </w:t>
            </w:r>
            <w:r w:rsidR="00CE7D34">
              <w:t>“</w:t>
            </w:r>
            <w:r w:rsidR="00CE7D34" w:rsidRPr="00262E7D">
              <w:t>Client ID &amp; Verification</w:t>
            </w:r>
            <w:r w:rsidR="00CE7D34">
              <w:t>”</w:t>
            </w:r>
            <w:r w:rsidR="00CE7D34" w:rsidRPr="00262E7D">
              <w:t xml:space="preserve"> </w:t>
            </w:r>
            <w:hyperlink r:id="rId11" w:history="1">
              <w:r w:rsidR="00CE7D34" w:rsidRPr="002A6B87">
                <w:rPr>
                  <w:rStyle w:val="Hyperlink"/>
                </w:rPr>
                <w:t>webpage</w:t>
              </w:r>
            </w:hyperlink>
            <w:r w:rsidR="00CE7D34">
              <w:t>,</w:t>
            </w:r>
            <w:r w:rsidR="00CE7D34" w:rsidRPr="00262E7D">
              <w:t xml:space="preserve"> </w:t>
            </w:r>
            <w:r w:rsidR="00CE7D34">
              <w:t>including:</w:t>
            </w:r>
            <w:r w:rsidR="00CE7D34" w:rsidRPr="00262E7D">
              <w:t xml:space="preserve"> </w:t>
            </w:r>
            <w:r w:rsidR="00CE7D34">
              <w:t>“Forming companies and other structures–Managing the Risk”; “</w:t>
            </w:r>
            <w:r w:rsidR="00CE7D34" w:rsidRPr="00262E7D">
              <w:t>Source of Money FAQs</w:t>
            </w:r>
            <w:r w:rsidR="00CE7D34">
              <w:t>”;</w:t>
            </w:r>
            <w:r w:rsidR="00CE7D34" w:rsidRPr="00262E7D">
              <w:t xml:space="preserve"> </w:t>
            </w:r>
            <w:r w:rsidR="00CE7D34">
              <w:t>“</w:t>
            </w:r>
            <w:r w:rsidR="00CE7D34" w:rsidRPr="00262E7D">
              <w:t xml:space="preserve">Risk Assessment Case Studies for the Legal </w:t>
            </w:r>
            <w:r w:rsidR="00CE7D34" w:rsidRPr="00262E7D">
              <w:rPr>
                <w:spacing w:val="-2"/>
              </w:rPr>
              <w:t>Profession</w:t>
            </w:r>
            <w:r w:rsidR="00CE7D34">
              <w:rPr>
                <w:spacing w:val="-2"/>
              </w:rPr>
              <w:t>”;</w:t>
            </w:r>
            <w:r w:rsidR="00CE7D34" w:rsidRPr="00262E7D">
              <w:rPr>
                <w:spacing w:val="-2"/>
              </w:rPr>
              <w:t xml:space="preserve"> </w:t>
            </w:r>
            <w:r w:rsidR="00CE7D34">
              <w:rPr>
                <w:spacing w:val="-2"/>
              </w:rPr>
              <w:t>“</w:t>
            </w:r>
            <w:r w:rsidR="00CE7D34" w:rsidRPr="00262E7D">
              <w:rPr>
                <w:spacing w:val="-2"/>
              </w:rPr>
              <w:t>Red Flags Quick</w:t>
            </w:r>
            <w:r w:rsidR="00CE7D34">
              <w:rPr>
                <w:spacing w:val="-2"/>
              </w:rPr>
              <w:t xml:space="preserve"> Reference Guide”</w:t>
            </w:r>
            <w:r w:rsidR="00CE7D34">
              <w:t>; “</w:t>
            </w:r>
            <w:r w:rsidR="00CE7D34" w:rsidRPr="00262E7D">
              <w:t>Risk Advisories for the Legal Profession</w:t>
            </w:r>
            <w:r w:rsidR="00CE7D34">
              <w:t>”;</w:t>
            </w:r>
            <w:r w:rsidR="00CE7D34" w:rsidRPr="00262E7D">
              <w:t xml:space="preserve"> </w:t>
            </w:r>
            <w:r w:rsidR="00CE7D34">
              <w:t>and free online Law Society and Federation of Law Societies courses.</w:t>
            </w:r>
            <w:hyperlink w:history="1"/>
            <w:r w:rsidR="00CE7D34">
              <w:t xml:space="preserve"> Also see </w:t>
            </w:r>
            <w:r w:rsidR="00CE7D34" w:rsidRPr="00262E7D">
              <w:t xml:space="preserve">the </w:t>
            </w:r>
            <w:r w:rsidR="00CE7D34" w:rsidRPr="00BC7D27">
              <w:t>Discipline Advisories</w:t>
            </w:r>
            <w:r w:rsidR="00CE7D34">
              <w:t xml:space="preserve"> </w:t>
            </w:r>
            <w:r w:rsidR="00CE7D34" w:rsidRPr="00CE7D34">
              <w:rPr>
                <w:rStyle w:val="Hyperlink"/>
                <w:color w:val="auto"/>
                <w:u w:val="none"/>
              </w:rPr>
              <w:t xml:space="preserve">(an updated list can be found at </w:t>
            </w:r>
            <w:hyperlink r:id="rId12" w:history="1">
              <w:r w:rsidR="00CE7D34" w:rsidRPr="002A4BD2">
                <w:rPr>
                  <w:rStyle w:val="Hyperlink"/>
                </w:rPr>
                <w:t>https://www.lawsociety.bc.ca/for-lawyers/discipline-advisories/</w:t>
              </w:r>
            </w:hyperlink>
            <w:r w:rsidR="00CE7D34" w:rsidRPr="00CE7D34">
              <w:rPr>
                <w:rStyle w:val="Hyperlink"/>
                <w:color w:val="auto"/>
                <w:u w:val="none"/>
              </w:rPr>
              <w:t>), which include topics such as</w:t>
            </w:r>
            <w:r w:rsidR="00CE7D34" w:rsidRPr="002A4BD2">
              <w:t xml:space="preserve"> </w:t>
            </w:r>
            <w:r w:rsidR="00CE7D34">
              <w:t>Client ID &amp; Verification, C</w:t>
            </w:r>
            <w:r w:rsidR="00CE7D34" w:rsidRPr="00262E7D">
              <w:t xml:space="preserve">ountry/geographic risk and </w:t>
            </w:r>
            <w:r w:rsidR="00CE7D34">
              <w:t>P</w:t>
            </w:r>
            <w:r w:rsidR="00CE7D34" w:rsidRPr="00262E7D">
              <w:t xml:space="preserve">rivate lending. Lawyers may contact a Law Society practice advisor at </w:t>
            </w:r>
            <w:hyperlink r:id="rId13" w:history="1">
              <w:r w:rsidR="00CE7D34" w:rsidRPr="00262E7D">
                <w:rPr>
                  <w:color w:val="0000FF"/>
                  <w:u w:val="single"/>
                </w:rPr>
                <w:t>practiceadvice@lsbc.org</w:t>
              </w:r>
            </w:hyperlink>
            <w:r w:rsidR="00CE7D34" w:rsidRPr="00262E7D">
              <w:t xml:space="preserve"> for a consultation about the applicable </w:t>
            </w:r>
            <w:r w:rsidR="00CE7D34" w:rsidRPr="00262E7D">
              <w:rPr>
                <w:i/>
              </w:rPr>
              <w:t xml:space="preserve">BC Code </w:t>
            </w:r>
            <w:r w:rsidR="00CE7D34" w:rsidRPr="00262E7D">
              <w:t>rules and Law Society Rules and obtain guidance.</w:t>
            </w:r>
          </w:p>
        </w:tc>
      </w:tr>
      <w:tr w:rsidR="00DC6912" w14:paraId="7FC4A139" w14:textId="77777777" w:rsidTr="008A69BF">
        <w:tc>
          <w:tcPr>
            <w:tcW w:w="9350" w:type="dxa"/>
            <w:vAlign w:val="center"/>
          </w:tcPr>
          <w:p w14:paraId="45A255DC" w14:textId="39A12904" w:rsidR="00DC6912" w:rsidRPr="002132A2" w:rsidRDefault="00DC6912" w:rsidP="00E8707E">
            <w:pPr>
              <w:pStyle w:val="Newdevelopmentbulletfirstlevel"/>
              <w:rPr>
                <w:b/>
              </w:rPr>
            </w:pPr>
            <w:r w:rsidRPr="002132A2">
              <w:rPr>
                <w:b/>
                <w:bCs/>
              </w:rPr>
              <w:t xml:space="preserve">Law Society of British Columbia. </w:t>
            </w:r>
            <w:r w:rsidRPr="002132A2">
              <w:rPr>
                <w:bCs/>
              </w:rPr>
              <w:t xml:space="preserve">For changes to the Law Society Rules and other Law Society updates and issues “of note”, see </w:t>
            </w:r>
            <w:r w:rsidRPr="002132A2">
              <w:rPr>
                <w:smallCaps/>
              </w:rPr>
              <w:t>law society notable updates list</w:t>
            </w:r>
            <w:r w:rsidRPr="002132A2">
              <w:rPr>
                <w:bCs/>
              </w:rPr>
              <w:t xml:space="preserve"> (A-3).</w:t>
            </w:r>
          </w:p>
        </w:tc>
      </w:tr>
      <w:tr w:rsidR="00DC6912" w14:paraId="77A4C1F5" w14:textId="77777777" w:rsidTr="008A69BF">
        <w:tc>
          <w:tcPr>
            <w:tcW w:w="9350" w:type="dxa"/>
            <w:vAlign w:val="center"/>
          </w:tcPr>
          <w:p w14:paraId="415F1490" w14:textId="2C3DB0A1" w:rsidR="00DC6912" w:rsidRPr="002132A2" w:rsidRDefault="00DC6912" w:rsidP="00E8707E">
            <w:pPr>
              <w:pStyle w:val="Newdevelopmentbulletfirstlevel"/>
              <w:rPr>
                <w:b/>
              </w:rPr>
            </w:pPr>
            <w:r w:rsidRPr="002132A2">
              <w:rPr>
                <w:b/>
                <w:bCs/>
              </w:rPr>
              <w:t>Additional resources.</w:t>
            </w:r>
            <w:r w:rsidRPr="002132A2">
              <w:t xml:space="preserve"> For detailed information about commercial lease procedures, including various precedent leases and commentary, see </w:t>
            </w:r>
            <w:r w:rsidRPr="002132A2">
              <w:rPr>
                <w:rStyle w:val="Italics"/>
                <w:rFonts w:ascii="Times New Roman" w:hAnsi="Times New Roman"/>
                <w:sz w:val="22"/>
              </w:rPr>
              <w:t>Commercial Leasing: Annotated Precedents</w:t>
            </w:r>
            <w:r w:rsidRPr="002132A2">
              <w:rPr>
                <w:rStyle w:val="Italics"/>
                <w:rFonts w:ascii="Times New Roman" w:hAnsi="Times New Roman"/>
                <w:iCs/>
                <w:sz w:val="22"/>
              </w:rPr>
              <w:t xml:space="preserve"> </w:t>
            </w:r>
            <w:r w:rsidRPr="002132A2">
              <w:t>(CLEBC, 1996–).</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0E21D048" w:rsidR="002662C2" w:rsidRPr="00F04D29" w:rsidRDefault="000F629C" w:rsidP="002662C2">
            <w:pPr>
              <w:pStyle w:val="ListParagraph"/>
              <w:numPr>
                <w:ilvl w:val="0"/>
                <w:numId w:val="6"/>
              </w:numPr>
              <w:spacing w:before="80" w:after="80"/>
              <w:rPr>
                <w:rFonts w:cs="Times New Roman"/>
                <w:b w:val="0"/>
                <w:bCs w:val="0"/>
              </w:rPr>
            </w:pPr>
            <w:r w:rsidRPr="00F04D29">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2571C1F8" w:rsidR="002662C2" w:rsidRPr="00F04D29" w:rsidRDefault="000F629C" w:rsidP="002662C2">
            <w:pPr>
              <w:pStyle w:val="ListParagraph"/>
              <w:numPr>
                <w:ilvl w:val="0"/>
                <w:numId w:val="6"/>
              </w:numPr>
              <w:spacing w:before="80" w:after="80"/>
              <w:rPr>
                <w:rFonts w:cs="Times New Roman"/>
                <w:b w:val="0"/>
                <w:bCs w:val="0"/>
              </w:rPr>
            </w:pPr>
            <w:r w:rsidRPr="00F04D29">
              <w:rPr>
                <w:b w:val="0"/>
                <w:bCs w:val="0"/>
              </w:rPr>
              <w:t>Effective Date of Agreement</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198AD932" w:rsidR="002662C2" w:rsidRPr="00F04D29" w:rsidRDefault="000F629C" w:rsidP="002662C2">
            <w:pPr>
              <w:pStyle w:val="ListParagraph"/>
              <w:numPr>
                <w:ilvl w:val="0"/>
                <w:numId w:val="6"/>
              </w:numPr>
              <w:spacing w:before="80" w:after="80"/>
              <w:rPr>
                <w:rFonts w:cs="Times New Roman"/>
                <w:b w:val="0"/>
                <w:bCs w:val="0"/>
              </w:rPr>
            </w:pPr>
            <w:r w:rsidRPr="00F04D29">
              <w:rPr>
                <w:b w:val="0"/>
                <w:bCs w:val="0"/>
              </w:rPr>
              <w:t>Introductory Clauses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1962ACC1" w:rsidR="002662C2" w:rsidRPr="00F04D29" w:rsidRDefault="000F629C" w:rsidP="002662C2">
            <w:pPr>
              <w:pStyle w:val="ListParagraph"/>
              <w:numPr>
                <w:ilvl w:val="0"/>
                <w:numId w:val="6"/>
              </w:numPr>
              <w:spacing w:before="80" w:after="80"/>
              <w:rPr>
                <w:rFonts w:cs="Times New Roman"/>
                <w:b w:val="0"/>
                <w:bCs w:val="0"/>
              </w:rPr>
            </w:pPr>
            <w:r w:rsidRPr="00F04D29">
              <w:rPr>
                <w:b w:val="0"/>
                <w:bCs w:val="0"/>
              </w:rPr>
              <w:t>Identification of Parties</w:t>
            </w:r>
          </w:p>
        </w:tc>
      </w:tr>
      <w:tr w:rsidR="00DC6912" w14:paraId="3A3B26F5"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ECF8557" w14:textId="3E68AF3C" w:rsidR="00DC6912" w:rsidRPr="00F04D29" w:rsidRDefault="000F629C" w:rsidP="002662C2">
            <w:pPr>
              <w:pStyle w:val="ListParagraph"/>
              <w:numPr>
                <w:ilvl w:val="0"/>
                <w:numId w:val="6"/>
              </w:numPr>
              <w:spacing w:before="80" w:after="80"/>
              <w:rPr>
                <w:rFonts w:cs="Times New Roman"/>
                <w:b w:val="0"/>
                <w:bCs w:val="0"/>
              </w:rPr>
            </w:pPr>
            <w:r w:rsidRPr="00F04D29">
              <w:rPr>
                <w:b w:val="0"/>
                <w:bCs w:val="0"/>
              </w:rPr>
              <w:t>Description of Premises</w:t>
            </w:r>
          </w:p>
        </w:tc>
      </w:tr>
      <w:tr w:rsidR="00DC6912" w14:paraId="7A9BED53"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5947011" w14:textId="351B15E6" w:rsidR="00DC6912" w:rsidRPr="00F04D29" w:rsidRDefault="000F629C" w:rsidP="002662C2">
            <w:pPr>
              <w:pStyle w:val="ListParagraph"/>
              <w:numPr>
                <w:ilvl w:val="0"/>
                <w:numId w:val="6"/>
              </w:numPr>
              <w:spacing w:before="80" w:after="80"/>
              <w:rPr>
                <w:rFonts w:cs="Times New Roman"/>
                <w:b w:val="0"/>
                <w:bCs w:val="0"/>
              </w:rPr>
            </w:pPr>
            <w:r w:rsidRPr="00F04D29">
              <w:rPr>
                <w:b w:val="0"/>
                <w:bCs w:val="0"/>
              </w:rPr>
              <w:t>Words of Present Demise</w:t>
            </w:r>
          </w:p>
        </w:tc>
      </w:tr>
      <w:tr w:rsidR="00DC6912" w14:paraId="02DD8B73"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0442F75" w14:textId="018B441B" w:rsidR="00DC6912" w:rsidRPr="00F04D29" w:rsidRDefault="000F629C" w:rsidP="002662C2">
            <w:pPr>
              <w:pStyle w:val="ListParagraph"/>
              <w:numPr>
                <w:ilvl w:val="0"/>
                <w:numId w:val="6"/>
              </w:numPr>
              <w:spacing w:before="80" w:after="80"/>
              <w:rPr>
                <w:rFonts w:cs="Times New Roman"/>
                <w:b w:val="0"/>
                <w:bCs w:val="0"/>
              </w:rPr>
            </w:pPr>
            <w:r w:rsidRPr="00F04D29">
              <w:rPr>
                <w:b w:val="0"/>
                <w:bCs w:val="0"/>
              </w:rPr>
              <w:t>Term of Lease</w:t>
            </w:r>
          </w:p>
        </w:tc>
      </w:tr>
      <w:tr w:rsidR="00DC6912" w14:paraId="69329CE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D296C74" w14:textId="00953996" w:rsidR="00DC6912" w:rsidRPr="00F04D29" w:rsidRDefault="000F629C" w:rsidP="002662C2">
            <w:pPr>
              <w:pStyle w:val="ListParagraph"/>
              <w:numPr>
                <w:ilvl w:val="0"/>
                <w:numId w:val="6"/>
              </w:numPr>
              <w:spacing w:before="80" w:after="80"/>
              <w:rPr>
                <w:rFonts w:cs="Times New Roman"/>
                <w:b w:val="0"/>
                <w:bCs w:val="0"/>
              </w:rPr>
            </w:pPr>
            <w:r w:rsidRPr="00F04D29">
              <w:rPr>
                <w:b w:val="0"/>
                <w:bCs w:val="0"/>
              </w:rPr>
              <w:lastRenderedPageBreak/>
              <w:t>Rent</w:t>
            </w:r>
          </w:p>
        </w:tc>
      </w:tr>
      <w:tr w:rsidR="00DC6912" w14:paraId="36860184"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C23DA99" w14:textId="3B32567B" w:rsidR="00DC6912" w:rsidRPr="00F04D29" w:rsidRDefault="000F629C" w:rsidP="002662C2">
            <w:pPr>
              <w:pStyle w:val="ListParagraph"/>
              <w:numPr>
                <w:ilvl w:val="0"/>
                <w:numId w:val="6"/>
              </w:numPr>
              <w:spacing w:before="80" w:after="80"/>
              <w:rPr>
                <w:rFonts w:cs="Times New Roman"/>
                <w:b w:val="0"/>
                <w:bCs w:val="0"/>
              </w:rPr>
            </w:pPr>
            <w:r w:rsidRPr="00F04D29">
              <w:rPr>
                <w:b w:val="0"/>
                <w:bCs w:val="0"/>
              </w:rPr>
              <w:t>Use of Premises</w:t>
            </w:r>
          </w:p>
        </w:tc>
      </w:tr>
      <w:tr w:rsidR="00DC6912" w14:paraId="0823BA81"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775AABC" w14:textId="73D217AB" w:rsidR="00DC6912" w:rsidRPr="00F04D29" w:rsidRDefault="000F629C" w:rsidP="002662C2">
            <w:pPr>
              <w:pStyle w:val="ListParagraph"/>
              <w:numPr>
                <w:ilvl w:val="0"/>
                <w:numId w:val="6"/>
              </w:numPr>
              <w:spacing w:before="80" w:after="80"/>
              <w:rPr>
                <w:rFonts w:cs="Times New Roman"/>
                <w:b w:val="0"/>
                <w:bCs w:val="0"/>
              </w:rPr>
            </w:pPr>
            <w:r w:rsidRPr="00F04D29">
              <w:rPr>
                <w:b w:val="0"/>
                <w:bCs w:val="0"/>
              </w:rPr>
              <w:t>Initial Construction to Complete the Premises</w:t>
            </w:r>
          </w:p>
        </w:tc>
      </w:tr>
      <w:tr w:rsidR="00DC6912" w14:paraId="33D37762"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FBC3F41" w14:textId="53BDA50C" w:rsidR="00DC6912" w:rsidRPr="00F04D29" w:rsidRDefault="000F629C" w:rsidP="002662C2">
            <w:pPr>
              <w:pStyle w:val="ListParagraph"/>
              <w:numPr>
                <w:ilvl w:val="0"/>
                <w:numId w:val="6"/>
              </w:numPr>
              <w:spacing w:before="80" w:after="80"/>
              <w:rPr>
                <w:rFonts w:cs="Times New Roman"/>
                <w:b w:val="0"/>
                <w:bCs w:val="0"/>
              </w:rPr>
            </w:pPr>
            <w:r w:rsidRPr="00F04D29">
              <w:rPr>
                <w:b w:val="0"/>
                <w:bCs w:val="0"/>
              </w:rPr>
              <w:t>Alterations and Improvements</w:t>
            </w:r>
          </w:p>
        </w:tc>
      </w:tr>
      <w:tr w:rsidR="00DC6912" w14:paraId="675C678D"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F8C6070" w14:textId="1FBA7B20" w:rsidR="00DC6912" w:rsidRPr="00F04D29" w:rsidRDefault="000F629C" w:rsidP="002662C2">
            <w:pPr>
              <w:pStyle w:val="ListParagraph"/>
              <w:numPr>
                <w:ilvl w:val="0"/>
                <w:numId w:val="6"/>
              </w:numPr>
              <w:spacing w:before="80" w:after="80"/>
              <w:rPr>
                <w:rFonts w:cs="Times New Roman"/>
                <w:b w:val="0"/>
                <w:bCs w:val="0"/>
              </w:rPr>
            </w:pPr>
            <w:r w:rsidRPr="00F04D29">
              <w:rPr>
                <w:b w:val="0"/>
                <w:bCs w:val="0"/>
              </w:rPr>
              <w:t>Maintenance and Repairs</w:t>
            </w:r>
          </w:p>
        </w:tc>
      </w:tr>
      <w:tr w:rsidR="00DC6912" w14:paraId="66E9773D"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C88CB3B" w14:textId="76590A4C"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Services to Be Furnished by Landlord</w:t>
            </w:r>
          </w:p>
        </w:tc>
      </w:tr>
      <w:tr w:rsidR="00DC6912" w14:paraId="3CDE3FD3"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CCFD9AB" w14:textId="6375C091"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Common Areas</w:t>
            </w:r>
          </w:p>
        </w:tc>
      </w:tr>
      <w:tr w:rsidR="00DC6912" w14:paraId="36BFAD72"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4A69C1B" w14:textId="251BCE92"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Parking</w:t>
            </w:r>
          </w:p>
        </w:tc>
      </w:tr>
      <w:tr w:rsidR="00DC6912" w14:paraId="09ABD301"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79B0AB62" w14:textId="1E76BE79"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Operating Costs</w:t>
            </w:r>
          </w:p>
        </w:tc>
      </w:tr>
      <w:tr w:rsidR="00DC6912" w14:paraId="02DB2AE0"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6840C5D" w14:textId="5AD259C2"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Taxes</w:t>
            </w:r>
          </w:p>
        </w:tc>
      </w:tr>
      <w:tr w:rsidR="00DC6912" w14:paraId="0397FCED"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384D2BD9" w14:textId="2164EF4D"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Utilities and HVAC</w:t>
            </w:r>
          </w:p>
        </w:tc>
      </w:tr>
      <w:tr w:rsidR="00DC6912" w14:paraId="2A1C6E02"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F069204" w14:textId="4E6A2DAF"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Insurance and Indemnity</w:t>
            </w:r>
          </w:p>
        </w:tc>
      </w:tr>
      <w:tr w:rsidR="00DC6912" w14:paraId="129F5CB4"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08BEA12" w14:textId="551E394C"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Damage and Destruction</w:t>
            </w:r>
          </w:p>
        </w:tc>
      </w:tr>
      <w:tr w:rsidR="00DC6912" w14:paraId="378F5136"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83BC207" w14:textId="5B078C1C"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Changes in Parties</w:t>
            </w:r>
          </w:p>
        </w:tc>
      </w:tr>
      <w:tr w:rsidR="00DC6912" w14:paraId="53527166"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7FC40E5" w14:textId="4BB223F9"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General Rights of Landlord</w:t>
            </w:r>
          </w:p>
        </w:tc>
      </w:tr>
      <w:tr w:rsidR="00DC6912" w14:paraId="0A5633FF"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AE8A6DD" w14:textId="3CAE1CB4"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General Covenants of Tenant</w:t>
            </w:r>
          </w:p>
        </w:tc>
      </w:tr>
      <w:tr w:rsidR="00DC6912" w14:paraId="1EE1C92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58A72275" w14:textId="2A1C4BBA"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Tenant’s Options</w:t>
            </w:r>
          </w:p>
        </w:tc>
      </w:tr>
      <w:tr w:rsidR="00DC6912" w14:paraId="5C3C3BFE"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3CF2146" w14:textId="5D1F0827"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Merchants’ Association or Promotion Fund for Shopping Centre</w:t>
            </w:r>
          </w:p>
        </w:tc>
      </w:tr>
      <w:tr w:rsidR="00DC6912" w14:paraId="497A4740"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72C6A379" w14:textId="684671FD"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Registration</w:t>
            </w:r>
          </w:p>
        </w:tc>
      </w:tr>
      <w:tr w:rsidR="00DC6912" w14:paraId="2FC52117"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991F733" w14:textId="64B0F895"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Overholding</w:t>
            </w:r>
          </w:p>
        </w:tc>
      </w:tr>
      <w:tr w:rsidR="00DC6912" w14:paraId="5DBD48BD"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50CF91C" w14:textId="51CD3E05"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Termination of Lease</w:t>
            </w:r>
          </w:p>
        </w:tc>
      </w:tr>
      <w:tr w:rsidR="00DC6912" w14:paraId="0444D063"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78A6B58" w14:textId="6C71AE53"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Default</w:t>
            </w:r>
          </w:p>
        </w:tc>
      </w:tr>
      <w:tr w:rsidR="00DC6912" w14:paraId="24D65D8B"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5F96520B" w14:textId="4D2A967F"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Interpretation and General Provisions</w:t>
            </w:r>
          </w:p>
        </w:tc>
      </w:tr>
      <w:tr w:rsidR="00DC6912" w14:paraId="3ED4421C" w14:textId="77777777" w:rsidTr="00DC6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5984D25" w14:textId="58D3A7C2" w:rsidR="00DC6912" w:rsidRPr="00F04D29" w:rsidRDefault="00F04D29" w:rsidP="002662C2">
            <w:pPr>
              <w:pStyle w:val="ListParagraph"/>
              <w:numPr>
                <w:ilvl w:val="0"/>
                <w:numId w:val="6"/>
              </w:numPr>
              <w:spacing w:before="80" w:after="80"/>
              <w:rPr>
                <w:rFonts w:cs="Times New Roman"/>
                <w:b w:val="0"/>
                <w:bCs w:val="0"/>
              </w:rPr>
            </w:pPr>
            <w:r w:rsidRPr="00F04D29">
              <w:rPr>
                <w:b w:val="0"/>
                <w:bCs w:val="0"/>
              </w:rPr>
              <w:t>Third Party Indemnity</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715"/>
        <w:gridCol w:w="7740"/>
        <w:gridCol w:w="900"/>
      </w:tblGrid>
      <w:tr w:rsidR="00EF1DBD" w:rsidRPr="006C189C" w14:paraId="200AB6EB" w14:textId="0A81C856" w:rsidTr="00A031CE">
        <w:tc>
          <w:tcPr>
            <w:tcW w:w="715" w:type="dxa"/>
            <w:shd w:val="clear" w:color="auto" w:fill="D9E2F3" w:themeFill="accent1" w:themeFillTint="33"/>
          </w:tcPr>
          <w:p w14:paraId="5EC1D6E3" w14:textId="4B8C47A7" w:rsidR="00EF1DBD" w:rsidRPr="0024237C" w:rsidRDefault="00F04D29" w:rsidP="003613B4">
            <w:pPr>
              <w:spacing w:before="80" w:after="80"/>
              <w:jc w:val="right"/>
              <w:rPr>
                <w:rFonts w:ascii="Times New Roman" w:hAnsi="Times New Roman" w:cs="Times New Roman"/>
                <w:b/>
              </w:rPr>
            </w:pPr>
            <w:r>
              <w:rPr>
                <w:rFonts w:ascii="Times New Roman" w:hAnsi="Times New Roman" w:cs="Times New Roman"/>
                <w:b/>
              </w:rPr>
              <w:t>1.</w:t>
            </w:r>
          </w:p>
        </w:tc>
        <w:tc>
          <w:tcPr>
            <w:tcW w:w="8640" w:type="dxa"/>
            <w:gridSpan w:val="2"/>
            <w:shd w:val="clear" w:color="auto" w:fill="D9E2F3" w:themeFill="accent1" w:themeFillTint="33"/>
            <w:vAlign w:val="center"/>
          </w:tcPr>
          <w:p w14:paraId="2FEF4E01" w14:textId="750A055B" w:rsidR="00EF1DBD" w:rsidRPr="006C189C" w:rsidRDefault="00F04D29" w:rsidP="00EF1DBD">
            <w:pPr>
              <w:pStyle w:val="Heading1"/>
              <w:spacing w:before="80" w:after="80"/>
              <w:outlineLvl w:val="0"/>
            </w:pPr>
            <w:r w:rsidRPr="00262E7D">
              <w:t>initial contact</w:t>
            </w:r>
          </w:p>
        </w:tc>
      </w:tr>
      <w:tr w:rsidR="00F65855" w:rsidRPr="006C189C" w14:paraId="7C0AAF91" w14:textId="0A905023" w:rsidTr="00A031CE">
        <w:tc>
          <w:tcPr>
            <w:tcW w:w="715" w:type="dxa"/>
          </w:tcPr>
          <w:p w14:paraId="5618118A" w14:textId="3C73080E" w:rsidR="00F65855" w:rsidRPr="006C189C" w:rsidRDefault="00F04D29" w:rsidP="003613B4">
            <w:pPr>
              <w:spacing w:before="80" w:after="80"/>
              <w:jc w:val="right"/>
              <w:rPr>
                <w:rFonts w:ascii="Times New Roman" w:hAnsi="Times New Roman" w:cs="Times New Roman"/>
              </w:rPr>
            </w:pPr>
            <w:r>
              <w:rPr>
                <w:rFonts w:ascii="Times New Roman" w:hAnsi="Times New Roman" w:cs="Times New Roman"/>
              </w:rPr>
              <w:t>1.1</w:t>
            </w:r>
          </w:p>
        </w:tc>
        <w:tc>
          <w:tcPr>
            <w:tcW w:w="7740" w:type="dxa"/>
            <w:vAlign w:val="center"/>
          </w:tcPr>
          <w:p w14:paraId="7465AF80" w14:textId="20C0E61D" w:rsidR="00F65855" w:rsidRPr="006C189C" w:rsidRDefault="00F04D29" w:rsidP="00E8707E">
            <w:pPr>
              <w:pStyle w:val="Bullet1"/>
            </w:pPr>
            <w:r w:rsidRPr="00262E7D">
              <w:t xml:space="preserve">Complete the </w:t>
            </w:r>
            <w:r w:rsidRPr="00262E7D">
              <w:rPr>
                <w:bCs/>
                <w:smallCaps/>
              </w:rPr>
              <w:t xml:space="preserve">client </w:t>
            </w:r>
            <w:r w:rsidRPr="00262E7D">
              <w:rPr>
                <w:smallCaps/>
              </w:rPr>
              <w:t>file opening and closing</w:t>
            </w:r>
            <w:r w:rsidRPr="00262E7D">
              <w:t xml:space="preserve"> (A-2) and </w:t>
            </w:r>
            <w:r w:rsidRPr="00262E7D">
              <w:rPr>
                <w:smallCaps/>
              </w:rPr>
              <w:t>Commercial lease procedure</w:t>
            </w:r>
            <w:r w:rsidRPr="00262E7D">
              <w:t xml:space="preserve"> (B-9) checklists. Confirm compliance with Law Society Rules 3-98 to </w:t>
            </w:r>
            <w:r w:rsidR="0049588F">
              <w:br/>
            </w:r>
            <w:r w:rsidRPr="00262E7D">
              <w:t xml:space="preserve">3-110 for client identification and verification and the source of money for financial transactions, and complete the </w:t>
            </w:r>
            <w:r w:rsidRPr="00262E7D">
              <w:rPr>
                <w:smallCaps/>
              </w:rPr>
              <w:t>client identification</w:t>
            </w:r>
            <w:r w:rsidRPr="00262E7D">
              <w:t xml:space="preserve">, </w:t>
            </w:r>
            <w:r w:rsidRPr="00262E7D">
              <w:rPr>
                <w:smallCaps/>
              </w:rPr>
              <w:t xml:space="preserve">verification, and source of money </w:t>
            </w:r>
            <w:r w:rsidRPr="00262E7D">
              <w:t>(A-1) checklist. Consider periodic monitoring requirements (Law Society Rule 3-110).</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15"/>
        <w:gridCol w:w="8640"/>
      </w:tblGrid>
      <w:tr w:rsidR="00F04D29" w:rsidRPr="006C189C" w14:paraId="7B18907F" w14:textId="77777777" w:rsidTr="00A031CE">
        <w:tc>
          <w:tcPr>
            <w:tcW w:w="715" w:type="dxa"/>
            <w:shd w:val="clear" w:color="auto" w:fill="D9E2F3" w:themeFill="accent1" w:themeFillTint="33"/>
          </w:tcPr>
          <w:p w14:paraId="34BCADC3" w14:textId="103AE44E" w:rsidR="00F04D29" w:rsidRPr="0024237C" w:rsidRDefault="00F04D29" w:rsidP="00531124">
            <w:pPr>
              <w:spacing w:before="80" w:after="80"/>
              <w:jc w:val="right"/>
              <w:rPr>
                <w:rFonts w:ascii="Times New Roman" w:hAnsi="Times New Roman" w:cs="Times New Roman"/>
                <w:b/>
              </w:rPr>
            </w:pPr>
            <w:r>
              <w:rPr>
                <w:rFonts w:ascii="Times New Roman" w:hAnsi="Times New Roman" w:cs="Times New Roman"/>
                <w:b/>
              </w:rPr>
              <w:lastRenderedPageBreak/>
              <w:t>2.</w:t>
            </w:r>
          </w:p>
        </w:tc>
        <w:tc>
          <w:tcPr>
            <w:tcW w:w="8640" w:type="dxa"/>
            <w:shd w:val="clear" w:color="auto" w:fill="D9E2F3" w:themeFill="accent1" w:themeFillTint="33"/>
            <w:vAlign w:val="center"/>
          </w:tcPr>
          <w:p w14:paraId="4562D1D4" w14:textId="66CA9909" w:rsidR="00F04D29" w:rsidRPr="006C189C" w:rsidRDefault="00F04D29" w:rsidP="00531124">
            <w:pPr>
              <w:pStyle w:val="Heading1"/>
              <w:spacing w:before="80" w:after="80"/>
              <w:outlineLvl w:val="0"/>
            </w:pPr>
            <w:r w:rsidRPr="00262E7D">
              <w:t>EFFECTIVE DATE OF AGREEMENT</w:t>
            </w:r>
          </w:p>
        </w:tc>
      </w:tr>
    </w:tbl>
    <w:p w14:paraId="3AFA708D" w14:textId="77777777" w:rsidR="00F04D29" w:rsidRDefault="00F04D2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15"/>
        <w:gridCol w:w="7740"/>
        <w:gridCol w:w="900"/>
      </w:tblGrid>
      <w:tr w:rsidR="00EF1DBD" w:rsidRPr="006C189C" w14:paraId="12C91C1C" w14:textId="4E294B81" w:rsidTr="00A031CE">
        <w:tc>
          <w:tcPr>
            <w:tcW w:w="715" w:type="dxa"/>
            <w:shd w:val="clear" w:color="auto" w:fill="D9E2F3" w:themeFill="accent1" w:themeFillTint="33"/>
          </w:tcPr>
          <w:p w14:paraId="1D1F0C00" w14:textId="221F74B6" w:rsidR="00EF1DBD" w:rsidRPr="0024237C" w:rsidRDefault="00F04D29" w:rsidP="003613B4">
            <w:pPr>
              <w:spacing w:before="80" w:after="80"/>
              <w:jc w:val="right"/>
              <w:rPr>
                <w:rFonts w:ascii="Times New Roman" w:hAnsi="Times New Roman" w:cs="Times New Roman"/>
                <w:b/>
              </w:rPr>
            </w:pPr>
            <w:r>
              <w:rPr>
                <w:rFonts w:ascii="Times New Roman" w:hAnsi="Times New Roman" w:cs="Times New Roman"/>
                <w:b/>
              </w:rPr>
              <w:t>3.</w:t>
            </w:r>
          </w:p>
        </w:tc>
        <w:tc>
          <w:tcPr>
            <w:tcW w:w="8640" w:type="dxa"/>
            <w:gridSpan w:val="2"/>
            <w:shd w:val="clear" w:color="auto" w:fill="D9E2F3" w:themeFill="accent1" w:themeFillTint="33"/>
            <w:vAlign w:val="center"/>
          </w:tcPr>
          <w:p w14:paraId="2142769F" w14:textId="76DE22EC" w:rsidR="00EF1DBD" w:rsidRPr="006C189C" w:rsidRDefault="00F04D29" w:rsidP="00EF1DBD">
            <w:pPr>
              <w:pStyle w:val="Heading1"/>
              <w:spacing w:before="80" w:after="80"/>
              <w:outlineLvl w:val="0"/>
            </w:pPr>
            <w:r w:rsidRPr="00262E7D">
              <w:t>INTRODUCTORY CLAUSES</w:t>
            </w:r>
          </w:p>
        </w:tc>
      </w:tr>
      <w:tr w:rsidR="00210E66" w:rsidRPr="006C189C" w14:paraId="223508C8" w14:textId="0DCD74AD" w:rsidTr="00A031CE">
        <w:tc>
          <w:tcPr>
            <w:tcW w:w="715" w:type="dxa"/>
          </w:tcPr>
          <w:p w14:paraId="48482055" w14:textId="0BFA05A7" w:rsidR="00210E66" w:rsidRPr="002132A2" w:rsidRDefault="00F04D29" w:rsidP="003613B4">
            <w:pPr>
              <w:spacing w:before="80" w:after="80"/>
              <w:jc w:val="right"/>
              <w:rPr>
                <w:rFonts w:ascii="Times New Roman" w:hAnsi="Times New Roman" w:cs="Times New Roman"/>
              </w:rPr>
            </w:pPr>
            <w:r w:rsidRPr="002132A2">
              <w:rPr>
                <w:rFonts w:ascii="Times New Roman" w:hAnsi="Times New Roman" w:cs="Times New Roman"/>
              </w:rPr>
              <w:t>3.1</w:t>
            </w:r>
          </w:p>
        </w:tc>
        <w:tc>
          <w:tcPr>
            <w:tcW w:w="7740" w:type="dxa"/>
            <w:vAlign w:val="center"/>
          </w:tcPr>
          <w:p w14:paraId="120D45A2" w14:textId="48596803" w:rsidR="00210E66" w:rsidRPr="002132A2" w:rsidRDefault="00F04D29" w:rsidP="00A8366A">
            <w:pPr>
              <w:pStyle w:val="Bullet1"/>
            </w:pPr>
            <w:r w:rsidRPr="002132A2">
              <w:t xml:space="preserve">Whether made under the </w:t>
            </w:r>
            <w:r w:rsidRPr="002132A2">
              <w:rPr>
                <w:rStyle w:val="Italics"/>
                <w:rFonts w:ascii="Times New Roman" w:hAnsi="Times New Roman"/>
                <w:sz w:val="22"/>
              </w:rPr>
              <w:t>Land Transfer Form Act</w:t>
            </w:r>
            <w:r w:rsidRPr="009652A5">
              <w:rPr>
                <w:rStyle w:val="Italics"/>
                <w:rFonts w:ascii="Times New Roman" w:hAnsi="Times New Roman"/>
                <w:i w:val="0"/>
                <w:sz w:val="22"/>
              </w:rPr>
              <w:t>, R.S.B.C. 1996, c. 252</w:t>
            </w:r>
            <w:r w:rsidRPr="002132A2">
              <w:t xml:space="preserve"> (consider whether this is advisable and whether the wording of the lease makes any of the provisions of this Act applicable).</w:t>
            </w:r>
          </w:p>
        </w:tc>
        <w:tc>
          <w:tcPr>
            <w:tcW w:w="900" w:type="dxa"/>
            <w:vAlign w:val="center"/>
          </w:tcPr>
          <w:p w14:paraId="1E01CC31" w14:textId="75A87D29" w:rsidR="00210E66" w:rsidRPr="006C189C" w:rsidRDefault="00573AD8" w:rsidP="00210E66">
            <w:pPr>
              <w:pStyle w:val="Bullet1"/>
              <w:jc w:val="center"/>
            </w:pPr>
            <w:r w:rsidRPr="00437BB1">
              <w:rPr>
                <w:sz w:val="40"/>
                <w:szCs w:val="40"/>
              </w:rPr>
              <w:sym w:font="Wingdings 2" w:char="F0A3"/>
            </w:r>
          </w:p>
        </w:tc>
      </w:tr>
      <w:tr w:rsidR="00F04D29" w:rsidRPr="006C189C" w14:paraId="01B8C5C7" w14:textId="77777777" w:rsidTr="00A031CE">
        <w:tc>
          <w:tcPr>
            <w:tcW w:w="715" w:type="dxa"/>
          </w:tcPr>
          <w:p w14:paraId="2460B9FB" w14:textId="7FC3C649" w:rsidR="00F04D29" w:rsidRPr="002132A2" w:rsidRDefault="00F04D29" w:rsidP="003613B4">
            <w:pPr>
              <w:spacing w:before="80" w:after="80"/>
              <w:jc w:val="right"/>
              <w:rPr>
                <w:rFonts w:ascii="Times New Roman" w:hAnsi="Times New Roman" w:cs="Times New Roman"/>
              </w:rPr>
            </w:pPr>
            <w:r w:rsidRPr="002132A2">
              <w:rPr>
                <w:rFonts w:ascii="Times New Roman" w:hAnsi="Times New Roman" w:cs="Times New Roman"/>
              </w:rPr>
              <w:t>3.2</w:t>
            </w:r>
          </w:p>
        </w:tc>
        <w:tc>
          <w:tcPr>
            <w:tcW w:w="7740" w:type="dxa"/>
            <w:vAlign w:val="center"/>
          </w:tcPr>
          <w:p w14:paraId="2DCBAA87" w14:textId="149AE5B1" w:rsidR="00F04D29" w:rsidRPr="002132A2" w:rsidRDefault="00F04D29" w:rsidP="00A8366A">
            <w:pPr>
              <w:pStyle w:val="Bullet1"/>
            </w:pPr>
            <w:r w:rsidRPr="002132A2">
              <w:t>Recitals setting out the special features or history of the transaction.</w:t>
            </w:r>
          </w:p>
        </w:tc>
        <w:tc>
          <w:tcPr>
            <w:tcW w:w="900" w:type="dxa"/>
            <w:vAlign w:val="center"/>
          </w:tcPr>
          <w:p w14:paraId="7959B66F" w14:textId="598C70D4" w:rsidR="00F04D29" w:rsidRPr="00437BB1" w:rsidRDefault="00573AD8" w:rsidP="00210E66">
            <w:pPr>
              <w:pStyle w:val="Bullet1"/>
              <w:jc w:val="center"/>
              <w:rPr>
                <w:sz w:val="40"/>
                <w:szCs w:val="40"/>
              </w:rPr>
            </w:pPr>
            <w:r w:rsidRPr="00437BB1">
              <w:rPr>
                <w:sz w:val="40"/>
                <w:szCs w:val="40"/>
              </w:rPr>
              <w:sym w:font="Wingdings 2" w:char="F0A3"/>
            </w:r>
          </w:p>
        </w:tc>
      </w:tr>
      <w:tr w:rsidR="00F04D29" w:rsidRPr="006C189C" w14:paraId="5841F088" w14:textId="77777777" w:rsidTr="00A031CE">
        <w:tc>
          <w:tcPr>
            <w:tcW w:w="715" w:type="dxa"/>
          </w:tcPr>
          <w:p w14:paraId="30B97A3E" w14:textId="1A92CE1E" w:rsidR="00F04D29" w:rsidRPr="002132A2" w:rsidRDefault="00F04D29" w:rsidP="003613B4">
            <w:pPr>
              <w:spacing w:before="80" w:after="80"/>
              <w:jc w:val="right"/>
              <w:rPr>
                <w:rFonts w:ascii="Times New Roman" w:hAnsi="Times New Roman" w:cs="Times New Roman"/>
              </w:rPr>
            </w:pPr>
            <w:r w:rsidRPr="002132A2">
              <w:rPr>
                <w:rFonts w:ascii="Times New Roman" w:hAnsi="Times New Roman" w:cs="Times New Roman"/>
              </w:rPr>
              <w:t>3.3</w:t>
            </w:r>
          </w:p>
        </w:tc>
        <w:tc>
          <w:tcPr>
            <w:tcW w:w="7740" w:type="dxa"/>
            <w:vAlign w:val="center"/>
          </w:tcPr>
          <w:p w14:paraId="5693753D" w14:textId="2263638B" w:rsidR="00F04D29" w:rsidRPr="002132A2" w:rsidRDefault="00543CCF" w:rsidP="00A8366A">
            <w:pPr>
              <w:pStyle w:val="Bullet1"/>
            </w:pPr>
            <w:r w:rsidRPr="002132A2">
              <w:t>Consideration clause.</w:t>
            </w:r>
          </w:p>
        </w:tc>
        <w:tc>
          <w:tcPr>
            <w:tcW w:w="900" w:type="dxa"/>
            <w:vAlign w:val="center"/>
          </w:tcPr>
          <w:p w14:paraId="72058165" w14:textId="7BD150B9" w:rsidR="00F04D29" w:rsidRPr="00437BB1" w:rsidRDefault="00573AD8" w:rsidP="00210E66">
            <w:pPr>
              <w:pStyle w:val="Bullet1"/>
              <w:jc w:val="center"/>
              <w:rPr>
                <w:sz w:val="40"/>
                <w:szCs w:val="40"/>
              </w:rP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15"/>
        <w:gridCol w:w="7740"/>
        <w:gridCol w:w="900"/>
      </w:tblGrid>
      <w:tr w:rsidR="00543CCF" w:rsidRPr="006C189C" w14:paraId="22FBCFE5" w14:textId="77777777" w:rsidTr="00A031CE">
        <w:tc>
          <w:tcPr>
            <w:tcW w:w="715" w:type="dxa"/>
            <w:shd w:val="clear" w:color="auto" w:fill="D9E2F3" w:themeFill="accent1" w:themeFillTint="33"/>
          </w:tcPr>
          <w:p w14:paraId="6476B241" w14:textId="26D0C79C" w:rsidR="00543CCF" w:rsidRPr="0024237C" w:rsidRDefault="00543CCF" w:rsidP="00531124">
            <w:pPr>
              <w:spacing w:before="80" w:after="80"/>
              <w:jc w:val="right"/>
              <w:rPr>
                <w:rFonts w:ascii="Times New Roman" w:hAnsi="Times New Roman" w:cs="Times New Roman"/>
                <w:b/>
              </w:rPr>
            </w:pPr>
            <w:r>
              <w:rPr>
                <w:rFonts w:ascii="Times New Roman" w:hAnsi="Times New Roman" w:cs="Times New Roman"/>
                <w:b/>
              </w:rPr>
              <w:t>4.</w:t>
            </w:r>
          </w:p>
        </w:tc>
        <w:tc>
          <w:tcPr>
            <w:tcW w:w="8640" w:type="dxa"/>
            <w:gridSpan w:val="2"/>
            <w:shd w:val="clear" w:color="auto" w:fill="D9E2F3" w:themeFill="accent1" w:themeFillTint="33"/>
            <w:vAlign w:val="center"/>
          </w:tcPr>
          <w:p w14:paraId="38A16711" w14:textId="13689314" w:rsidR="00543CCF" w:rsidRPr="006C189C" w:rsidRDefault="00543CCF" w:rsidP="00531124">
            <w:pPr>
              <w:pStyle w:val="Heading1"/>
              <w:spacing w:before="80" w:after="80"/>
              <w:outlineLvl w:val="0"/>
            </w:pPr>
            <w:r w:rsidRPr="00262E7D">
              <w:t>IDENTIFICATION OF PARTIES</w:t>
            </w:r>
          </w:p>
        </w:tc>
      </w:tr>
      <w:tr w:rsidR="00543CCF" w:rsidRPr="006C189C" w14:paraId="2015F06E" w14:textId="77777777" w:rsidTr="00A031CE">
        <w:tc>
          <w:tcPr>
            <w:tcW w:w="715" w:type="dxa"/>
          </w:tcPr>
          <w:p w14:paraId="31633A11" w14:textId="593EB03F" w:rsidR="00543CCF" w:rsidRPr="006C189C" w:rsidRDefault="00543CCF" w:rsidP="00531124">
            <w:pPr>
              <w:spacing w:before="80" w:after="80"/>
              <w:jc w:val="right"/>
              <w:rPr>
                <w:rFonts w:ascii="Times New Roman" w:hAnsi="Times New Roman" w:cs="Times New Roman"/>
              </w:rPr>
            </w:pPr>
            <w:r>
              <w:rPr>
                <w:rFonts w:ascii="Times New Roman" w:hAnsi="Times New Roman" w:cs="Times New Roman"/>
              </w:rPr>
              <w:t>4.1</w:t>
            </w:r>
          </w:p>
        </w:tc>
        <w:tc>
          <w:tcPr>
            <w:tcW w:w="7740" w:type="dxa"/>
            <w:vAlign w:val="center"/>
          </w:tcPr>
          <w:p w14:paraId="46B768A8" w14:textId="6AED59C3" w:rsidR="00543CCF" w:rsidRPr="006C189C" w:rsidRDefault="00543CCF" w:rsidP="00531124">
            <w:pPr>
              <w:pStyle w:val="Bullet1"/>
            </w:pPr>
            <w:r w:rsidRPr="00262E7D">
              <w:t>Landlord.</w:t>
            </w:r>
          </w:p>
        </w:tc>
        <w:tc>
          <w:tcPr>
            <w:tcW w:w="900" w:type="dxa"/>
            <w:vAlign w:val="center"/>
          </w:tcPr>
          <w:p w14:paraId="0536BDA4" w14:textId="77777777" w:rsidR="00543CCF" w:rsidRPr="006C189C" w:rsidRDefault="00543CCF" w:rsidP="00531124">
            <w:pPr>
              <w:pStyle w:val="Bullet1"/>
              <w:jc w:val="center"/>
            </w:pPr>
            <w:r w:rsidRPr="00437BB1">
              <w:rPr>
                <w:sz w:val="40"/>
                <w:szCs w:val="40"/>
              </w:rPr>
              <w:sym w:font="Wingdings 2" w:char="F0A3"/>
            </w:r>
          </w:p>
        </w:tc>
      </w:tr>
      <w:tr w:rsidR="00543CCF" w:rsidRPr="006C189C" w14:paraId="1FB720FA" w14:textId="77777777" w:rsidTr="00A031CE">
        <w:tc>
          <w:tcPr>
            <w:tcW w:w="715" w:type="dxa"/>
          </w:tcPr>
          <w:p w14:paraId="04B57A1D" w14:textId="6DEC8624" w:rsidR="00543CCF" w:rsidRDefault="00543CCF" w:rsidP="00531124">
            <w:pPr>
              <w:spacing w:before="80" w:after="80"/>
              <w:jc w:val="right"/>
              <w:rPr>
                <w:rFonts w:ascii="Times New Roman" w:hAnsi="Times New Roman" w:cs="Times New Roman"/>
              </w:rPr>
            </w:pPr>
            <w:r>
              <w:rPr>
                <w:rFonts w:ascii="Times New Roman" w:hAnsi="Times New Roman" w:cs="Times New Roman"/>
              </w:rPr>
              <w:t>4.2</w:t>
            </w:r>
          </w:p>
        </w:tc>
        <w:tc>
          <w:tcPr>
            <w:tcW w:w="7740" w:type="dxa"/>
            <w:vAlign w:val="center"/>
          </w:tcPr>
          <w:p w14:paraId="411A6F52" w14:textId="5F27D165" w:rsidR="00543CCF" w:rsidRPr="00262E7D" w:rsidRDefault="00543CCF" w:rsidP="00531124">
            <w:pPr>
              <w:pStyle w:val="Bullet1"/>
            </w:pPr>
            <w:r w:rsidRPr="00262E7D">
              <w:t>Tenant.</w:t>
            </w:r>
          </w:p>
        </w:tc>
        <w:tc>
          <w:tcPr>
            <w:tcW w:w="900" w:type="dxa"/>
            <w:vAlign w:val="center"/>
          </w:tcPr>
          <w:p w14:paraId="2E2D6CE4" w14:textId="5BD692D1" w:rsidR="00543CCF" w:rsidRPr="00437BB1" w:rsidRDefault="00573AD8" w:rsidP="00531124">
            <w:pPr>
              <w:pStyle w:val="Bullet1"/>
              <w:jc w:val="center"/>
              <w:rPr>
                <w:sz w:val="40"/>
                <w:szCs w:val="40"/>
              </w:rPr>
            </w:pPr>
            <w:r w:rsidRPr="00437BB1">
              <w:rPr>
                <w:sz w:val="40"/>
                <w:szCs w:val="40"/>
              </w:rPr>
              <w:sym w:font="Wingdings 2" w:char="F0A3"/>
            </w:r>
          </w:p>
        </w:tc>
      </w:tr>
      <w:tr w:rsidR="00543CCF" w:rsidRPr="006C189C" w14:paraId="3F110A38" w14:textId="77777777" w:rsidTr="00A031CE">
        <w:tc>
          <w:tcPr>
            <w:tcW w:w="715" w:type="dxa"/>
          </w:tcPr>
          <w:p w14:paraId="4F78C87F" w14:textId="125C2F02" w:rsidR="00543CCF" w:rsidRDefault="00543CCF" w:rsidP="00531124">
            <w:pPr>
              <w:spacing w:before="80" w:after="80"/>
              <w:jc w:val="right"/>
              <w:rPr>
                <w:rFonts w:ascii="Times New Roman" w:hAnsi="Times New Roman" w:cs="Times New Roman"/>
              </w:rPr>
            </w:pPr>
            <w:r>
              <w:rPr>
                <w:rFonts w:ascii="Times New Roman" w:hAnsi="Times New Roman" w:cs="Times New Roman"/>
              </w:rPr>
              <w:t>4.3</w:t>
            </w:r>
          </w:p>
        </w:tc>
        <w:tc>
          <w:tcPr>
            <w:tcW w:w="7740" w:type="dxa"/>
            <w:vAlign w:val="center"/>
          </w:tcPr>
          <w:p w14:paraId="67B09A62" w14:textId="356CF3BD" w:rsidR="00543CCF" w:rsidRPr="00262E7D" w:rsidRDefault="00543CCF" w:rsidP="00531124">
            <w:pPr>
              <w:pStyle w:val="Bullet1"/>
            </w:pPr>
            <w:r w:rsidRPr="00262E7D">
              <w:t>Third-party indemnifier (if any).</w:t>
            </w:r>
          </w:p>
        </w:tc>
        <w:tc>
          <w:tcPr>
            <w:tcW w:w="900" w:type="dxa"/>
            <w:vAlign w:val="center"/>
          </w:tcPr>
          <w:p w14:paraId="7D1F912B" w14:textId="51CB3EC1" w:rsidR="00543CCF" w:rsidRPr="00437BB1" w:rsidRDefault="00573AD8" w:rsidP="00531124">
            <w:pPr>
              <w:pStyle w:val="Bullet1"/>
              <w:jc w:val="center"/>
              <w:rPr>
                <w:sz w:val="40"/>
                <w:szCs w:val="40"/>
              </w:rPr>
            </w:pPr>
            <w:r w:rsidRPr="00437BB1">
              <w:rPr>
                <w:sz w:val="40"/>
                <w:szCs w:val="40"/>
              </w:rPr>
              <w:sym w:font="Wingdings 2" w:char="F0A3"/>
            </w:r>
          </w:p>
        </w:tc>
      </w:tr>
    </w:tbl>
    <w:p w14:paraId="7F39B8E2" w14:textId="77777777" w:rsidR="00543CCF" w:rsidRDefault="00543CCF"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15"/>
        <w:gridCol w:w="7740"/>
        <w:gridCol w:w="900"/>
      </w:tblGrid>
      <w:tr w:rsidR="00EF1DBD" w:rsidRPr="006C189C" w14:paraId="4D2D4536" w14:textId="1DAEDD3F" w:rsidTr="00A031CE">
        <w:tc>
          <w:tcPr>
            <w:tcW w:w="715" w:type="dxa"/>
            <w:shd w:val="clear" w:color="auto" w:fill="D9E2F3" w:themeFill="accent1" w:themeFillTint="33"/>
          </w:tcPr>
          <w:p w14:paraId="7A8BDF5D" w14:textId="7796BFD4" w:rsidR="00EF1DBD" w:rsidRPr="0024237C" w:rsidRDefault="00543CCF" w:rsidP="003613B4">
            <w:pPr>
              <w:spacing w:before="80" w:after="80"/>
              <w:jc w:val="right"/>
              <w:rPr>
                <w:rFonts w:ascii="Times New Roman" w:hAnsi="Times New Roman" w:cs="Times New Roman"/>
                <w:b/>
              </w:rPr>
            </w:pPr>
            <w:r>
              <w:rPr>
                <w:rFonts w:ascii="Times New Roman" w:hAnsi="Times New Roman" w:cs="Times New Roman"/>
                <w:b/>
              </w:rPr>
              <w:t>5.</w:t>
            </w:r>
          </w:p>
        </w:tc>
        <w:tc>
          <w:tcPr>
            <w:tcW w:w="8640" w:type="dxa"/>
            <w:gridSpan w:val="2"/>
            <w:shd w:val="clear" w:color="auto" w:fill="D9E2F3" w:themeFill="accent1" w:themeFillTint="33"/>
            <w:vAlign w:val="center"/>
          </w:tcPr>
          <w:p w14:paraId="586A6F76" w14:textId="4E46BCED" w:rsidR="00EF1DBD" w:rsidRPr="006C189C" w:rsidRDefault="00543CCF" w:rsidP="00EF1DBD">
            <w:pPr>
              <w:pStyle w:val="Heading1"/>
              <w:spacing w:before="80" w:after="80"/>
              <w:outlineLvl w:val="0"/>
            </w:pPr>
            <w:r w:rsidRPr="00262E7D">
              <w:t>DESCRIPTION OF PREMISES</w:t>
            </w:r>
          </w:p>
        </w:tc>
      </w:tr>
      <w:tr w:rsidR="003613B4" w:rsidRPr="006C189C" w14:paraId="3D41846B" w14:textId="0642D6D7" w:rsidTr="00A031CE">
        <w:tc>
          <w:tcPr>
            <w:tcW w:w="715" w:type="dxa"/>
          </w:tcPr>
          <w:p w14:paraId="5CC51111" w14:textId="2F7CE8AF" w:rsidR="003613B4" w:rsidRPr="002132A2" w:rsidRDefault="00543CCF" w:rsidP="003613B4">
            <w:pPr>
              <w:spacing w:before="80" w:after="80"/>
              <w:jc w:val="right"/>
              <w:rPr>
                <w:rFonts w:ascii="Times New Roman" w:hAnsi="Times New Roman" w:cs="Times New Roman"/>
              </w:rPr>
            </w:pPr>
            <w:r w:rsidRPr="002132A2">
              <w:rPr>
                <w:rFonts w:ascii="Times New Roman" w:hAnsi="Times New Roman" w:cs="Times New Roman"/>
              </w:rPr>
              <w:t>5.1</w:t>
            </w:r>
          </w:p>
        </w:tc>
        <w:tc>
          <w:tcPr>
            <w:tcW w:w="7740" w:type="dxa"/>
            <w:vAlign w:val="center"/>
          </w:tcPr>
          <w:p w14:paraId="0F2C9AF6" w14:textId="54925371" w:rsidR="003613B4" w:rsidRPr="002132A2" w:rsidRDefault="00543CCF" w:rsidP="00A8366A">
            <w:pPr>
              <w:pStyle w:val="Bullet1"/>
            </w:pPr>
            <w:r w:rsidRPr="002132A2">
              <w:t>Legal description and civic address.</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A031CE">
        <w:tc>
          <w:tcPr>
            <w:tcW w:w="715" w:type="dxa"/>
          </w:tcPr>
          <w:p w14:paraId="1581C76D" w14:textId="655713F4" w:rsidR="003613B4" w:rsidRPr="002132A2" w:rsidRDefault="00543CCF" w:rsidP="003613B4">
            <w:pPr>
              <w:spacing w:before="80" w:after="80"/>
              <w:jc w:val="right"/>
              <w:rPr>
                <w:rFonts w:ascii="Times New Roman" w:hAnsi="Times New Roman" w:cs="Times New Roman"/>
              </w:rPr>
            </w:pPr>
            <w:r w:rsidRPr="002132A2">
              <w:rPr>
                <w:rFonts w:ascii="Times New Roman" w:hAnsi="Times New Roman" w:cs="Times New Roman"/>
              </w:rPr>
              <w:t>5.2</w:t>
            </w:r>
          </w:p>
        </w:tc>
        <w:tc>
          <w:tcPr>
            <w:tcW w:w="7740" w:type="dxa"/>
            <w:vAlign w:val="center"/>
          </w:tcPr>
          <w:p w14:paraId="2ECC702C" w14:textId="34778C09" w:rsidR="003613B4" w:rsidRPr="002132A2" w:rsidRDefault="00543CCF" w:rsidP="00543CCF">
            <w:pPr>
              <w:pStyle w:val="Bullet1"/>
            </w:pPr>
            <w:r w:rsidRPr="002132A2">
              <w:t>Clear description of the premises leased, including:</w:t>
            </w:r>
          </w:p>
        </w:tc>
        <w:tc>
          <w:tcPr>
            <w:tcW w:w="900" w:type="dxa"/>
            <w:vAlign w:val="center"/>
          </w:tcPr>
          <w:p w14:paraId="6CEF90F4" w14:textId="7D33625A" w:rsidR="003613B4" w:rsidRPr="006C189C" w:rsidRDefault="00573AD8" w:rsidP="003613B4">
            <w:pPr>
              <w:pStyle w:val="Bullet2"/>
              <w:ind w:left="-104"/>
              <w:jc w:val="center"/>
            </w:pPr>
            <w:r w:rsidRPr="00437BB1">
              <w:rPr>
                <w:sz w:val="40"/>
                <w:szCs w:val="40"/>
              </w:rPr>
              <w:sym w:font="Wingdings 2" w:char="F0A3"/>
            </w:r>
          </w:p>
        </w:tc>
      </w:tr>
      <w:tr w:rsidR="00543CCF" w:rsidRPr="006C189C" w14:paraId="7F9F1045" w14:textId="77777777" w:rsidTr="00A031CE">
        <w:tc>
          <w:tcPr>
            <w:tcW w:w="715" w:type="dxa"/>
          </w:tcPr>
          <w:p w14:paraId="108A79CD" w14:textId="77777777" w:rsidR="00543CCF" w:rsidRPr="002132A2" w:rsidRDefault="00543CCF" w:rsidP="00543CCF">
            <w:pPr>
              <w:pStyle w:val="Bullet2"/>
            </w:pPr>
          </w:p>
        </w:tc>
        <w:tc>
          <w:tcPr>
            <w:tcW w:w="7740" w:type="dxa"/>
            <w:vAlign w:val="center"/>
          </w:tcPr>
          <w:p w14:paraId="2B6F75C8" w14:textId="2C9BD88D" w:rsidR="00543CCF" w:rsidRPr="002132A2" w:rsidRDefault="00543CCF" w:rsidP="0030611B">
            <w:pPr>
              <w:pStyle w:val="Bullet2"/>
              <w:ind w:hanging="318"/>
            </w:pPr>
            <w:r w:rsidRPr="002132A2">
              <w:t>.1</w:t>
            </w:r>
            <w:r w:rsidRPr="002132A2">
              <w:tab/>
              <w:t xml:space="preserve">Reference to a marked plan attached as a schedule if </w:t>
            </w:r>
            <w:r w:rsidR="00794406">
              <w:t xml:space="preserve">the premises leased is </w:t>
            </w:r>
            <w:r w:rsidRPr="002132A2">
              <w:t>a portion of a building (avoid using colours as they will not show on black and white photocopies/scans—bold outline or hatching is preferable).</w:t>
            </w:r>
          </w:p>
        </w:tc>
        <w:tc>
          <w:tcPr>
            <w:tcW w:w="900" w:type="dxa"/>
            <w:vAlign w:val="center"/>
          </w:tcPr>
          <w:p w14:paraId="6E0637FE" w14:textId="77777777" w:rsidR="00543CCF" w:rsidRPr="006C189C" w:rsidRDefault="00543CCF" w:rsidP="003613B4">
            <w:pPr>
              <w:pStyle w:val="Bullet2"/>
              <w:ind w:left="-104"/>
              <w:jc w:val="center"/>
            </w:pPr>
          </w:p>
        </w:tc>
      </w:tr>
      <w:tr w:rsidR="00543CCF" w:rsidRPr="006C189C" w14:paraId="3B85A2F6" w14:textId="77777777" w:rsidTr="00A031CE">
        <w:tc>
          <w:tcPr>
            <w:tcW w:w="715" w:type="dxa"/>
          </w:tcPr>
          <w:p w14:paraId="04D3552A" w14:textId="77777777" w:rsidR="00543CCF" w:rsidRPr="002132A2" w:rsidRDefault="00543CCF" w:rsidP="00543CCF">
            <w:pPr>
              <w:pStyle w:val="Bullet2"/>
            </w:pPr>
          </w:p>
        </w:tc>
        <w:tc>
          <w:tcPr>
            <w:tcW w:w="7740" w:type="dxa"/>
            <w:vAlign w:val="center"/>
          </w:tcPr>
          <w:p w14:paraId="3A76CE47" w14:textId="2F1B2705" w:rsidR="00543CCF" w:rsidRPr="002132A2" w:rsidRDefault="00543CCF" w:rsidP="0030611B">
            <w:pPr>
              <w:pStyle w:val="Bullet2"/>
              <w:ind w:hanging="318"/>
            </w:pPr>
            <w:r w:rsidRPr="002132A2">
              <w:t>.2</w:t>
            </w:r>
            <w:r w:rsidRPr="002132A2">
              <w:tab/>
              <w:t>Area, or procedure for calculating the area (e.g., indication that the area is grossed-up for common areas and hallways), which must accord with the plan. Whether it can be re-calculated during the term and impact on rent.</w:t>
            </w:r>
          </w:p>
        </w:tc>
        <w:tc>
          <w:tcPr>
            <w:tcW w:w="900" w:type="dxa"/>
            <w:vAlign w:val="center"/>
          </w:tcPr>
          <w:p w14:paraId="7AD43F19" w14:textId="77777777" w:rsidR="00543CCF" w:rsidRPr="006C189C" w:rsidRDefault="00543CCF" w:rsidP="003613B4">
            <w:pPr>
              <w:pStyle w:val="Bullet2"/>
              <w:ind w:left="-104"/>
              <w:jc w:val="center"/>
            </w:pPr>
          </w:p>
        </w:tc>
      </w:tr>
      <w:tr w:rsidR="00543CCF" w:rsidRPr="006C189C" w14:paraId="720AF8A5" w14:textId="77777777" w:rsidTr="00A031CE">
        <w:tc>
          <w:tcPr>
            <w:tcW w:w="715" w:type="dxa"/>
          </w:tcPr>
          <w:p w14:paraId="7E00BD9D" w14:textId="77777777" w:rsidR="00543CCF" w:rsidRPr="002132A2" w:rsidRDefault="00543CCF" w:rsidP="00543CCF">
            <w:pPr>
              <w:pStyle w:val="Bullet2"/>
            </w:pPr>
          </w:p>
        </w:tc>
        <w:tc>
          <w:tcPr>
            <w:tcW w:w="7740" w:type="dxa"/>
            <w:vAlign w:val="center"/>
          </w:tcPr>
          <w:p w14:paraId="7D7728BE" w14:textId="7EED8D83" w:rsidR="00543CCF" w:rsidRPr="002132A2" w:rsidRDefault="00543CCF" w:rsidP="0030611B">
            <w:pPr>
              <w:pStyle w:val="Bullet2"/>
              <w:ind w:hanging="318"/>
            </w:pPr>
            <w:r w:rsidRPr="002132A2">
              <w:t>.3</w:t>
            </w:r>
            <w:r w:rsidRPr="002132A2">
              <w:tab/>
              <w:t>Boundaries relative to outside walls, corridor walls, walls of demise, windows, etc.</w:t>
            </w:r>
          </w:p>
        </w:tc>
        <w:tc>
          <w:tcPr>
            <w:tcW w:w="900" w:type="dxa"/>
            <w:vAlign w:val="center"/>
          </w:tcPr>
          <w:p w14:paraId="5F62F2D7" w14:textId="77777777" w:rsidR="00543CCF" w:rsidRPr="006C189C" w:rsidRDefault="00543CCF" w:rsidP="003613B4">
            <w:pPr>
              <w:pStyle w:val="Bullet2"/>
              <w:ind w:left="-104"/>
              <w:jc w:val="center"/>
            </w:pPr>
          </w:p>
        </w:tc>
      </w:tr>
      <w:tr w:rsidR="00543CCF" w:rsidRPr="006C189C" w14:paraId="7DB15373" w14:textId="77777777" w:rsidTr="00A031CE">
        <w:tc>
          <w:tcPr>
            <w:tcW w:w="715" w:type="dxa"/>
          </w:tcPr>
          <w:p w14:paraId="06D22CD1" w14:textId="77777777" w:rsidR="00543CCF" w:rsidRPr="002132A2" w:rsidRDefault="00543CCF" w:rsidP="00543CCF">
            <w:pPr>
              <w:pStyle w:val="Bullet2"/>
            </w:pPr>
          </w:p>
        </w:tc>
        <w:tc>
          <w:tcPr>
            <w:tcW w:w="7740" w:type="dxa"/>
            <w:vAlign w:val="center"/>
          </w:tcPr>
          <w:p w14:paraId="480E0C91" w14:textId="4FB257A9" w:rsidR="00543CCF" w:rsidRPr="002132A2" w:rsidRDefault="00543CCF" w:rsidP="0030611B">
            <w:pPr>
              <w:pStyle w:val="Bullet2"/>
              <w:ind w:hanging="318"/>
            </w:pPr>
            <w:r w:rsidRPr="002132A2">
              <w:t>.4</w:t>
            </w:r>
            <w:r w:rsidRPr="002132A2">
              <w:tab/>
              <w:t>Description of premises vertically, if necessary.</w:t>
            </w:r>
          </w:p>
        </w:tc>
        <w:tc>
          <w:tcPr>
            <w:tcW w:w="900" w:type="dxa"/>
            <w:vAlign w:val="center"/>
          </w:tcPr>
          <w:p w14:paraId="5E04EAD2" w14:textId="77777777" w:rsidR="00543CCF" w:rsidRPr="006C189C" w:rsidRDefault="00543CCF" w:rsidP="003613B4">
            <w:pPr>
              <w:pStyle w:val="Bullet2"/>
              <w:ind w:left="-104"/>
              <w:jc w:val="center"/>
            </w:pPr>
          </w:p>
        </w:tc>
      </w:tr>
      <w:tr w:rsidR="00543CCF" w:rsidRPr="006C189C" w14:paraId="60D13187" w14:textId="77777777" w:rsidTr="00A031CE">
        <w:tc>
          <w:tcPr>
            <w:tcW w:w="715" w:type="dxa"/>
          </w:tcPr>
          <w:p w14:paraId="76321C35" w14:textId="77777777" w:rsidR="00543CCF" w:rsidRPr="002132A2" w:rsidRDefault="00543CCF" w:rsidP="00543CCF">
            <w:pPr>
              <w:pStyle w:val="Bullet2"/>
            </w:pPr>
          </w:p>
        </w:tc>
        <w:tc>
          <w:tcPr>
            <w:tcW w:w="7740" w:type="dxa"/>
            <w:vAlign w:val="center"/>
          </w:tcPr>
          <w:p w14:paraId="7B710999" w14:textId="631FB1F0" w:rsidR="00543CCF" w:rsidRPr="002132A2" w:rsidRDefault="00543CCF" w:rsidP="0030611B">
            <w:pPr>
              <w:pStyle w:val="Bullet2"/>
              <w:ind w:hanging="318"/>
            </w:pPr>
            <w:r w:rsidRPr="002132A2">
              <w:t>.5</w:t>
            </w:r>
            <w:r w:rsidRPr="002132A2">
              <w:tab/>
              <w:t xml:space="preserve">If the premises to be leased are an unsubdivided portion of a legal lot, consider the effect and application of </w:t>
            </w:r>
            <w:r w:rsidRPr="002132A2">
              <w:rPr>
                <w:rStyle w:val="Italics"/>
                <w:rFonts w:ascii="Times New Roman" w:hAnsi="Times New Roman"/>
                <w:sz w:val="22"/>
              </w:rPr>
              <w:t>Land Title Act</w:t>
            </w:r>
            <w:r w:rsidRPr="002132A2">
              <w:t>, R.S.B.C. 1996, c. 250, ss. 73(1) and 73.1. Note that s. 73(3) provides that s. 73(1) does not apply to a subdivision for the purposes of leasing a building or part of a building.</w:t>
            </w:r>
          </w:p>
        </w:tc>
        <w:tc>
          <w:tcPr>
            <w:tcW w:w="900" w:type="dxa"/>
            <w:vAlign w:val="center"/>
          </w:tcPr>
          <w:p w14:paraId="3A8A2599" w14:textId="77777777" w:rsidR="00543CCF" w:rsidRPr="006C189C" w:rsidRDefault="00543CCF" w:rsidP="003613B4">
            <w:pPr>
              <w:pStyle w:val="Bullet2"/>
              <w:ind w:left="-104"/>
              <w:jc w:val="center"/>
            </w:pPr>
          </w:p>
        </w:tc>
      </w:tr>
    </w:tbl>
    <w:p w14:paraId="7C0AE6A5" w14:textId="77777777" w:rsidR="00A031CE" w:rsidRDefault="00A031CE">
      <w:r>
        <w:br w:type="page"/>
      </w:r>
    </w:p>
    <w:tbl>
      <w:tblPr>
        <w:tblStyle w:val="TableGrid"/>
        <w:tblW w:w="9355" w:type="dxa"/>
        <w:tblLook w:val="04A0" w:firstRow="1" w:lastRow="0" w:firstColumn="1" w:lastColumn="0" w:noHBand="0" w:noVBand="1"/>
      </w:tblPr>
      <w:tblGrid>
        <w:gridCol w:w="715"/>
        <w:gridCol w:w="7740"/>
        <w:gridCol w:w="900"/>
      </w:tblGrid>
      <w:tr w:rsidR="00543CCF" w:rsidRPr="006C189C" w14:paraId="63E0FD56" w14:textId="77777777" w:rsidTr="00A031CE">
        <w:tc>
          <w:tcPr>
            <w:tcW w:w="715" w:type="dxa"/>
          </w:tcPr>
          <w:p w14:paraId="5A896CEC" w14:textId="53659B7D" w:rsidR="00543CCF" w:rsidRPr="002132A2" w:rsidRDefault="00DD56F2" w:rsidP="003613B4">
            <w:pPr>
              <w:spacing w:before="80" w:after="80"/>
              <w:jc w:val="right"/>
              <w:rPr>
                <w:rFonts w:ascii="Times New Roman" w:hAnsi="Times New Roman" w:cs="Times New Roman"/>
              </w:rPr>
            </w:pPr>
            <w:r>
              <w:lastRenderedPageBreak/>
              <w:br w:type="page"/>
            </w:r>
            <w:r w:rsidR="00543CCF" w:rsidRPr="002132A2">
              <w:rPr>
                <w:rFonts w:ascii="Times New Roman" w:hAnsi="Times New Roman" w:cs="Times New Roman"/>
              </w:rPr>
              <w:t>5.3</w:t>
            </w:r>
          </w:p>
        </w:tc>
        <w:tc>
          <w:tcPr>
            <w:tcW w:w="7740" w:type="dxa"/>
            <w:vAlign w:val="center"/>
          </w:tcPr>
          <w:p w14:paraId="65247598" w14:textId="11194130" w:rsidR="00543CCF" w:rsidRPr="002132A2" w:rsidRDefault="00543CCF" w:rsidP="00543CCF">
            <w:pPr>
              <w:pStyle w:val="Bullet1"/>
            </w:pPr>
            <w:r w:rsidRPr="002132A2">
              <w:t>Whether the landlord has the right to expand, relocate, change, demolish, or upgrade the premises, the development containing the premises, or the common areas or facilities, or the right to alter the design or merchandising plan, before or during the term, and if so:</w:t>
            </w:r>
          </w:p>
        </w:tc>
        <w:tc>
          <w:tcPr>
            <w:tcW w:w="900" w:type="dxa"/>
            <w:vAlign w:val="center"/>
          </w:tcPr>
          <w:p w14:paraId="42C03C95" w14:textId="37511AA5" w:rsidR="00543CCF" w:rsidRPr="006C189C" w:rsidRDefault="00573AD8" w:rsidP="003613B4">
            <w:pPr>
              <w:pStyle w:val="Bullet2"/>
              <w:ind w:left="-104"/>
              <w:jc w:val="center"/>
            </w:pPr>
            <w:r w:rsidRPr="00437BB1">
              <w:rPr>
                <w:sz w:val="40"/>
                <w:szCs w:val="40"/>
              </w:rPr>
              <w:sym w:font="Wingdings 2" w:char="F0A3"/>
            </w:r>
          </w:p>
        </w:tc>
      </w:tr>
      <w:tr w:rsidR="00543CCF" w:rsidRPr="006C189C" w14:paraId="5E499C4A" w14:textId="77777777" w:rsidTr="00A031CE">
        <w:tc>
          <w:tcPr>
            <w:tcW w:w="715" w:type="dxa"/>
          </w:tcPr>
          <w:p w14:paraId="54D905C5" w14:textId="77777777" w:rsidR="00543CCF" w:rsidRPr="002132A2" w:rsidRDefault="00543CCF" w:rsidP="003613B4">
            <w:pPr>
              <w:spacing w:before="80" w:after="80"/>
              <w:jc w:val="right"/>
              <w:rPr>
                <w:rFonts w:ascii="Times New Roman" w:hAnsi="Times New Roman" w:cs="Times New Roman"/>
              </w:rPr>
            </w:pPr>
          </w:p>
        </w:tc>
        <w:tc>
          <w:tcPr>
            <w:tcW w:w="7740" w:type="dxa"/>
            <w:vAlign w:val="center"/>
          </w:tcPr>
          <w:p w14:paraId="24BF4264" w14:textId="1BC0E356" w:rsidR="00543CCF" w:rsidRPr="002132A2" w:rsidRDefault="00543CCF" w:rsidP="0030611B">
            <w:pPr>
              <w:pStyle w:val="Bullet2"/>
              <w:ind w:hanging="318"/>
            </w:pPr>
            <w:r w:rsidRPr="002132A2">
              <w:t>.1</w:t>
            </w:r>
            <w:r w:rsidRPr="002132A2">
              <w:tab/>
              <w:t>Whether the tenant has any rights or remedies if there is a material change (if you are acting for the tenant, consider limits on the landlord’s rights).</w:t>
            </w:r>
          </w:p>
        </w:tc>
        <w:tc>
          <w:tcPr>
            <w:tcW w:w="900" w:type="dxa"/>
            <w:vAlign w:val="center"/>
          </w:tcPr>
          <w:p w14:paraId="5862B86A" w14:textId="77777777" w:rsidR="00543CCF" w:rsidRPr="006C189C" w:rsidRDefault="00543CCF" w:rsidP="003613B4">
            <w:pPr>
              <w:pStyle w:val="Bullet2"/>
              <w:ind w:left="-104"/>
              <w:jc w:val="center"/>
            </w:pPr>
          </w:p>
        </w:tc>
      </w:tr>
      <w:tr w:rsidR="00543CCF" w:rsidRPr="006C189C" w14:paraId="5F40C6A6" w14:textId="77777777" w:rsidTr="00A031CE">
        <w:tc>
          <w:tcPr>
            <w:tcW w:w="715" w:type="dxa"/>
          </w:tcPr>
          <w:p w14:paraId="0A460927" w14:textId="77777777" w:rsidR="00543CCF" w:rsidRPr="002132A2" w:rsidRDefault="00543CCF" w:rsidP="003613B4">
            <w:pPr>
              <w:spacing w:before="80" w:after="80"/>
              <w:jc w:val="right"/>
              <w:rPr>
                <w:rFonts w:ascii="Times New Roman" w:hAnsi="Times New Roman" w:cs="Times New Roman"/>
              </w:rPr>
            </w:pPr>
          </w:p>
        </w:tc>
        <w:tc>
          <w:tcPr>
            <w:tcW w:w="7740" w:type="dxa"/>
            <w:vAlign w:val="center"/>
          </w:tcPr>
          <w:p w14:paraId="3BD9DEE1" w14:textId="569499A0" w:rsidR="00543CCF" w:rsidRPr="002132A2" w:rsidRDefault="00543CCF" w:rsidP="0030611B">
            <w:pPr>
              <w:pStyle w:val="Bullet2"/>
              <w:ind w:hanging="318"/>
            </w:pPr>
            <w:r w:rsidRPr="002132A2">
              <w:t>.2</w:t>
            </w:r>
            <w:r w:rsidRPr="002132A2">
              <w:tab/>
              <w:t>Amendments to rent, additional rent, calculation of proportionate share, etc.</w:t>
            </w:r>
          </w:p>
        </w:tc>
        <w:tc>
          <w:tcPr>
            <w:tcW w:w="900" w:type="dxa"/>
            <w:vAlign w:val="center"/>
          </w:tcPr>
          <w:p w14:paraId="3048430B" w14:textId="77777777" w:rsidR="00543CCF" w:rsidRPr="006C189C" w:rsidRDefault="00543CCF" w:rsidP="003613B4">
            <w:pPr>
              <w:pStyle w:val="Bullet2"/>
              <w:ind w:left="-104"/>
              <w:jc w:val="center"/>
            </w:pPr>
          </w:p>
        </w:tc>
      </w:tr>
      <w:tr w:rsidR="00543CCF" w:rsidRPr="006C189C" w14:paraId="0853EFA6" w14:textId="77777777" w:rsidTr="00A031CE">
        <w:tc>
          <w:tcPr>
            <w:tcW w:w="715" w:type="dxa"/>
          </w:tcPr>
          <w:p w14:paraId="38BE15B5" w14:textId="77777777" w:rsidR="00543CCF" w:rsidRPr="002132A2" w:rsidRDefault="00543CCF" w:rsidP="003613B4">
            <w:pPr>
              <w:spacing w:before="80" w:after="80"/>
              <w:jc w:val="right"/>
              <w:rPr>
                <w:rFonts w:ascii="Times New Roman" w:hAnsi="Times New Roman" w:cs="Times New Roman"/>
              </w:rPr>
            </w:pPr>
          </w:p>
        </w:tc>
        <w:tc>
          <w:tcPr>
            <w:tcW w:w="7740" w:type="dxa"/>
            <w:vAlign w:val="center"/>
          </w:tcPr>
          <w:p w14:paraId="6F538D54" w14:textId="2B4A2532" w:rsidR="00543CCF" w:rsidRPr="002132A2" w:rsidRDefault="00543CCF" w:rsidP="0030611B">
            <w:pPr>
              <w:pStyle w:val="Bullet2"/>
              <w:ind w:hanging="318"/>
            </w:pPr>
            <w:r w:rsidRPr="002132A2">
              <w:t>.3</w:t>
            </w:r>
            <w:r w:rsidRPr="002132A2">
              <w:tab/>
              <w:t>Qualifications as to location, size of, and access to new premises.</w:t>
            </w:r>
          </w:p>
        </w:tc>
        <w:tc>
          <w:tcPr>
            <w:tcW w:w="900" w:type="dxa"/>
            <w:vAlign w:val="center"/>
          </w:tcPr>
          <w:p w14:paraId="7361C1C7" w14:textId="77777777" w:rsidR="00543CCF" w:rsidRPr="006C189C" w:rsidRDefault="00543CCF" w:rsidP="003613B4">
            <w:pPr>
              <w:pStyle w:val="Bullet2"/>
              <w:ind w:left="-104"/>
              <w:jc w:val="center"/>
            </w:pPr>
          </w:p>
        </w:tc>
      </w:tr>
      <w:tr w:rsidR="00543CCF" w:rsidRPr="006C189C" w14:paraId="176F1DD4" w14:textId="77777777" w:rsidTr="00A031CE">
        <w:tc>
          <w:tcPr>
            <w:tcW w:w="715" w:type="dxa"/>
          </w:tcPr>
          <w:p w14:paraId="5A24ED52" w14:textId="77777777" w:rsidR="00543CCF" w:rsidRPr="002132A2" w:rsidRDefault="00543CCF" w:rsidP="003613B4">
            <w:pPr>
              <w:spacing w:before="80" w:after="80"/>
              <w:jc w:val="right"/>
              <w:rPr>
                <w:rFonts w:ascii="Times New Roman" w:hAnsi="Times New Roman" w:cs="Times New Roman"/>
              </w:rPr>
            </w:pPr>
          </w:p>
        </w:tc>
        <w:tc>
          <w:tcPr>
            <w:tcW w:w="7740" w:type="dxa"/>
            <w:vAlign w:val="center"/>
          </w:tcPr>
          <w:p w14:paraId="55B14EC2" w14:textId="02B18B61" w:rsidR="00543CCF" w:rsidRPr="002132A2" w:rsidRDefault="00543CCF" w:rsidP="0030611B">
            <w:pPr>
              <w:pStyle w:val="Bullet2"/>
              <w:ind w:hanging="318"/>
            </w:pPr>
            <w:r w:rsidRPr="002132A2">
              <w:t>.4</w:t>
            </w:r>
            <w:r w:rsidRPr="002132A2">
              <w:tab/>
              <w:t>Improvement allowances, payment of undepreciated cost of existing improvements, and extent of landlord’s and tenant’s work.</w:t>
            </w:r>
          </w:p>
        </w:tc>
        <w:tc>
          <w:tcPr>
            <w:tcW w:w="900" w:type="dxa"/>
            <w:vAlign w:val="center"/>
          </w:tcPr>
          <w:p w14:paraId="0E275EDE" w14:textId="77777777" w:rsidR="00543CCF" w:rsidRPr="006C189C" w:rsidRDefault="00543CCF" w:rsidP="003613B4">
            <w:pPr>
              <w:pStyle w:val="Bullet2"/>
              <w:ind w:left="-104"/>
              <w:jc w:val="center"/>
            </w:pPr>
          </w:p>
        </w:tc>
      </w:tr>
      <w:tr w:rsidR="00543CCF" w:rsidRPr="006C189C" w14:paraId="141AD257" w14:textId="77777777" w:rsidTr="00A031CE">
        <w:tc>
          <w:tcPr>
            <w:tcW w:w="715" w:type="dxa"/>
          </w:tcPr>
          <w:p w14:paraId="30A76959" w14:textId="77777777" w:rsidR="00543CCF" w:rsidRPr="002132A2" w:rsidRDefault="00543CCF" w:rsidP="003613B4">
            <w:pPr>
              <w:spacing w:before="80" w:after="80"/>
              <w:jc w:val="right"/>
              <w:rPr>
                <w:rFonts w:ascii="Times New Roman" w:hAnsi="Times New Roman" w:cs="Times New Roman"/>
              </w:rPr>
            </w:pPr>
          </w:p>
        </w:tc>
        <w:tc>
          <w:tcPr>
            <w:tcW w:w="7740" w:type="dxa"/>
            <w:vAlign w:val="center"/>
          </w:tcPr>
          <w:p w14:paraId="21814D02" w14:textId="1C093F39" w:rsidR="00543CCF" w:rsidRPr="002132A2" w:rsidRDefault="00543CCF" w:rsidP="0030611B">
            <w:pPr>
              <w:pStyle w:val="Bullet2"/>
              <w:ind w:hanging="318"/>
            </w:pPr>
            <w:r w:rsidRPr="002132A2">
              <w:t>.5</w:t>
            </w:r>
            <w:r w:rsidRPr="002132A2">
              <w:tab/>
              <w:t>Minimum period, if any, of the remaining term in which relocation can occur.</w:t>
            </w:r>
          </w:p>
        </w:tc>
        <w:tc>
          <w:tcPr>
            <w:tcW w:w="900" w:type="dxa"/>
            <w:vAlign w:val="center"/>
          </w:tcPr>
          <w:p w14:paraId="7873F8C0" w14:textId="77777777" w:rsidR="00543CCF" w:rsidRPr="006C189C" w:rsidRDefault="00543CCF" w:rsidP="003613B4">
            <w:pPr>
              <w:pStyle w:val="Bullet2"/>
              <w:ind w:left="-104"/>
              <w:jc w:val="center"/>
            </w:pPr>
          </w:p>
        </w:tc>
      </w:tr>
      <w:tr w:rsidR="00543CCF" w:rsidRPr="006C189C" w14:paraId="6627DB36" w14:textId="77777777" w:rsidTr="00A031CE">
        <w:tc>
          <w:tcPr>
            <w:tcW w:w="715" w:type="dxa"/>
          </w:tcPr>
          <w:p w14:paraId="6EAE48B4" w14:textId="77777777" w:rsidR="00543CCF" w:rsidRPr="002132A2" w:rsidRDefault="00543CCF" w:rsidP="003613B4">
            <w:pPr>
              <w:spacing w:before="80" w:after="80"/>
              <w:jc w:val="right"/>
              <w:rPr>
                <w:rFonts w:ascii="Times New Roman" w:hAnsi="Times New Roman" w:cs="Times New Roman"/>
              </w:rPr>
            </w:pPr>
          </w:p>
        </w:tc>
        <w:tc>
          <w:tcPr>
            <w:tcW w:w="7740" w:type="dxa"/>
            <w:vAlign w:val="center"/>
          </w:tcPr>
          <w:p w14:paraId="2F281D66" w14:textId="32DBD2D8" w:rsidR="00543CCF" w:rsidRPr="002132A2" w:rsidRDefault="00543CCF" w:rsidP="0030611B">
            <w:pPr>
              <w:pStyle w:val="Bullet2"/>
              <w:ind w:hanging="318"/>
            </w:pPr>
            <w:r w:rsidRPr="002132A2">
              <w:t>.6</w:t>
            </w:r>
            <w:r w:rsidRPr="002132A2">
              <w:tab/>
              <w:t>Notice requirements.</w:t>
            </w:r>
          </w:p>
        </w:tc>
        <w:tc>
          <w:tcPr>
            <w:tcW w:w="900" w:type="dxa"/>
            <w:vAlign w:val="center"/>
          </w:tcPr>
          <w:p w14:paraId="30FC9D36" w14:textId="77777777" w:rsidR="00543CCF" w:rsidRPr="006C189C" w:rsidRDefault="00543CCF" w:rsidP="003613B4">
            <w:pPr>
              <w:pStyle w:val="Bullet2"/>
              <w:ind w:left="-104"/>
              <w:jc w:val="center"/>
            </w:pPr>
          </w:p>
        </w:tc>
      </w:tr>
      <w:tr w:rsidR="00543CCF" w:rsidRPr="006C189C" w14:paraId="3B04EA73" w14:textId="77777777" w:rsidTr="00A031CE">
        <w:tc>
          <w:tcPr>
            <w:tcW w:w="715" w:type="dxa"/>
          </w:tcPr>
          <w:p w14:paraId="034F677A" w14:textId="721D13FB" w:rsidR="00543CCF" w:rsidRPr="002132A2" w:rsidRDefault="00543CCF" w:rsidP="003613B4">
            <w:pPr>
              <w:spacing w:before="80" w:after="80"/>
              <w:jc w:val="right"/>
              <w:rPr>
                <w:rFonts w:ascii="Times New Roman" w:hAnsi="Times New Roman" w:cs="Times New Roman"/>
              </w:rPr>
            </w:pPr>
            <w:r w:rsidRPr="002132A2">
              <w:rPr>
                <w:rFonts w:ascii="Times New Roman" w:hAnsi="Times New Roman" w:cs="Times New Roman"/>
              </w:rPr>
              <w:t>5.4</w:t>
            </w:r>
          </w:p>
        </w:tc>
        <w:tc>
          <w:tcPr>
            <w:tcW w:w="7740" w:type="dxa"/>
            <w:vAlign w:val="center"/>
          </w:tcPr>
          <w:p w14:paraId="18415B8F" w14:textId="24603A79" w:rsidR="00543CCF" w:rsidRPr="002132A2" w:rsidRDefault="00543CCF" w:rsidP="00543CCF">
            <w:pPr>
              <w:pStyle w:val="Bullet1"/>
            </w:pPr>
            <w:r w:rsidRPr="002132A2">
              <w:t>Specified exceptions (e.g., the exterior face of the building, roof areas not leased to full floor tenants, such as vertical shafts for elevators or utilities). Describe such exceptions carefully, and if applicable, refer to a marked plan attached as a schedule.</w:t>
            </w:r>
          </w:p>
        </w:tc>
        <w:tc>
          <w:tcPr>
            <w:tcW w:w="900" w:type="dxa"/>
            <w:vAlign w:val="center"/>
          </w:tcPr>
          <w:p w14:paraId="1E62452F" w14:textId="3D7800D6" w:rsidR="00543CCF" w:rsidRPr="006C189C" w:rsidRDefault="00573AD8" w:rsidP="003613B4">
            <w:pPr>
              <w:pStyle w:val="Bullet2"/>
              <w:ind w:left="-104"/>
              <w:jc w:val="center"/>
            </w:pPr>
            <w:r w:rsidRPr="00437BB1">
              <w:rPr>
                <w:sz w:val="40"/>
                <w:szCs w:val="40"/>
              </w:rPr>
              <w:sym w:font="Wingdings 2" w:char="F0A3"/>
            </w:r>
          </w:p>
        </w:tc>
      </w:tr>
      <w:tr w:rsidR="00543CCF" w:rsidRPr="006C189C" w14:paraId="4F2F4663" w14:textId="77777777" w:rsidTr="00A031CE">
        <w:tc>
          <w:tcPr>
            <w:tcW w:w="715" w:type="dxa"/>
          </w:tcPr>
          <w:p w14:paraId="7A71815A" w14:textId="1191B3B2" w:rsidR="00543CCF" w:rsidRPr="002132A2" w:rsidRDefault="00543CCF" w:rsidP="003613B4">
            <w:pPr>
              <w:spacing w:before="80" w:after="80"/>
              <w:jc w:val="right"/>
              <w:rPr>
                <w:rFonts w:ascii="Times New Roman" w:hAnsi="Times New Roman" w:cs="Times New Roman"/>
              </w:rPr>
            </w:pPr>
            <w:r w:rsidRPr="002132A2">
              <w:rPr>
                <w:rFonts w:ascii="Times New Roman" w:hAnsi="Times New Roman" w:cs="Times New Roman"/>
              </w:rPr>
              <w:t>5.5</w:t>
            </w:r>
          </w:p>
        </w:tc>
        <w:tc>
          <w:tcPr>
            <w:tcW w:w="7740" w:type="dxa"/>
            <w:vAlign w:val="center"/>
          </w:tcPr>
          <w:p w14:paraId="6F7C59D2" w14:textId="0808708C" w:rsidR="00543CCF" w:rsidRPr="002132A2" w:rsidRDefault="00543CCF" w:rsidP="00543CCF">
            <w:pPr>
              <w:pStyle w:val="Bullet1"/>
            </w:pPr>
            <w:r w:rsidRPr="002132A2">
              <w:t xml:space="preserve">Specified appurtenances included in the demise or over which rights of use or licences or easements are granted, such as parking (see item 15 in this checklist), basement, storage space, pylon or podium signage, trash and recycling areas, fixtures, furnishings, machinery. Describe them carefully. (If equipment is leased, consider registration requirements under the </w:t>
            </w:r>
            <w:r w:rsidRPr="002132A2">
              <w:rPr>
                <w:rStyle w:val="Italics"/>
                <w:rFonts w:ascii="Times New Roman" w:hAnsi="Times New Roman"/>
                <w:sz w:val="22"/>
              </w:rPr>
              <w:t>Personal Property Security Act</w:t>
            </w:r>
            <w:r w:rsidRPr="009652A5">
              <w:rPr>
                <w:rStyle w:val="Italics"/>
                <w:rFonts w:ascii="Times New Roman" w:hAnsi="Times New Roman"/>
                <w:i w:val="0"/>
                <w:sz w:val="22"/>
              </w:rPr>
              <w:t>, R.S.B.C. 1996, c. 359</w:t>
            </w:r>
            <w:r w:rsidRPr="002132A2">
              <w:t>.)</w:t>
            </w:r>
          </w:p>
        </w:tc>
        <w:tc>
          <w:tcPr>
            <w:tcW w:w="900" w:type="dxa"/>
            <w:vAlign w:val="center"/>
          </w:tcPr>
          <w:p w14:paraId="108EBE82" w14:textId="3FC4E3DD" w:rsidR="00543CCF" w:rsidRPr="006C189C" w:rsidRDefault="00573AD8" w:rsidP="003613B4">
            <w:pPr>
              <w:pStyle w:val="Bullet2"/>
              <w:ind w:left="-104"/>
              <w:jc w:val="center"/>
            </w:pPr>
            <w:r w:rsidRPr="00437BB1">
              <w:rPr>
                <w:sz w:val="40"/>
                <w:szCs w:val="40"/>
              </w:rPr>
              <w:sym w:font="Wingdings 2" w:char="F0A3"/>
            </w:r>
          </w:p>
        </w:tc>
      </w:tr>
      <w:tr w:rsidR="00543CCF" w:rsidRPr="006C189C" w14:paraId="4A867606" w14:textId="77777777" w:rsidTr="00A031CE">
        <w:tc>
          <w:tcPr>
            <w:tcW w:w="715" w:type="dxa"/>
          </w:tcPr>
          <w:p w14:paraId="30D94CBC" w14:textId="283876EC" w:rsidR="00543CCF" w:rsidRPr="002132A2" w:rsidRDefault="00543CCF" w:rsidP="003613B4">
            <w:pPr>
              <w:spacing w:before="80" w:after="80"/>
              <w:jc w:val="right"/>
              <w:rPr>
                <w:rFonts w:ascii="Times New Roman" w:hAnsi="Times New Roman" w:cs="Times New Roman"/>
              </w:rPr>
            </w:pPr>
            <w:r w:rsidRPr="002132A2">
              <w:rPr>
                <w:rFonts w:ascii="Times New Roman" w:hAnsi="Times New Roman" w:cs="Times New Roman"/>
              </w:rPr>
              <w:t>5.6</w:t>
            </w:r>
          </w:p>
        </w:tc>
        <w:tc>
          <w:tcPr>
            <w:tcW w:w="7740" w:type="dxa"/>
            <w:vAlign w:val="center"/>
          </w:tcPr>
          <w:p w14:paraId="1B619D91" w14:textId="08AD71AC" w:rsidR="00543CCF" w:rsidRPr="002132A2" w:rsidRDefault="00543CCF" w:rsidP="00543CCF">
            <w:pPr>
              <w:pStyle w:val="Bullet1"/>
            </w:pPr>
            <w:r w:rsidRPr="002132A2">
              <w:t>Right to use common areas (see item 14 in this checklist). (If the premises are a strata lot, consider whether an easement or other grant of rights is required from the strata corporation.)</w:t>
            </w:r>
          </w:p>
        </w:tc>
        <w:tc>
          <w:tcPr>
            <w:tcW w:w="900" w:type="dxa"/>
            <w:vAlign w:val="center"/>
          </w:tcPr>
          <w:p w14:paraId="0AE69247" w14:textId="7F66721E" w:rsidR="00543CCF" w:rsidRPr="006C189C" w:rsidRDefault="00573AD8" w:rsidP="003613B4">
            <w:pPr>
              <w:pStyle w:val="Bullet2"/>
              <w:ind w:left="-104"/>
              <w:jc w:val="center"/>
            </w:pPr>
            <w:r w:rsidRPr="00437BB1">
              <w:rPr>
                <w:sz w:val="40"/>
                <w:szCs w:val="40"/>
              </w:rPr>
              <w:sym w:font="Wingdings 2" w:char="F0A3"/>
            </w:r>
          </w:p>
        </w:tc>
      </w:tr>
      <w:tr w:rsidR="00543CCF" w:rsidRPr="006C189C" w14:paraId="1F371ED9" w14:textId="77777777" w:rsidTr="00A031CE">
        <w:tc>
          <w:tcPr>
            <w:tcW w:w="715" w:type="dxa"/>
          </w:tcPr>
          <w:p w14:paraId="1EC4D914" w14:textId="76C8AD21" w:rsidR="00543CCF" w:rsidRPr="002132A2" w:rsidRDefault="00543CCF" w:rsidP="003613B4">
            <w:pPr>
              <w:spacing w:before="80" w:after="80"/>
              <w:jc w:val="right"/>
              <w:rPr>
                <w:rFonts w:ascii="Times New Roman" w:hAnsi="Times New Roman" w:cs="Times New Roman"/>
              </w:rPr>
            </w:pPr>
            <w:r w:rsidRPr="002132A2">
              <w:rPr>
                <w:rFonts w:ascii="Times New Roman" w:hAnsi="Times New Roman" w:cs="Times New Roman"/>
              </w:rPr>
              <w:t>5.7</w:t>
            </w:r>
          </w:p>
        </w:tc>
        <w:tc>
          <w:tcPr>
            <w:tcW w:w="7740" w:type="dxa"/>
            <w:vAlign w:val="center"/>
          </w:tcPr>
          <w:p w14:paraId="00C89B14" w14:textId="4AB624C6" w:rsidR="00543CCF" w:rsidRPr="002132A2" w:rsidRDefault="00543CCF" w:rsidP="00543CCF">
            <w:pPr>
              <w:pStyle w:val="Bullet1"/>
            </w:pPr>
            <w:r w:rsidRPr="002132A2">
              <w:t>Obligation or right of the landlord to expand the building or construct additional improvements in the future. Set out details very clearly.</w:t>
            </w:r>
          </w:p>
        </w:tc>
        <w:tc>
          <w:tcPr>
            <w:tcW w:w="900" w:type="dxa"/>
            <w:vAlign w:val="center"/>
          </w:tcPr>
          <w:p w14:paraId="2AF1F455" w14:textId="1834EB20" w:rsidR="00543CCF" w:rsidRPr="006C189C" w:rsidRDefault="00573AD8" w:rsidP="003613B4">
            <w:pPr>
              <w:pStyle w:val="Bullet2"/>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715"/>
        <w:gridCol w:w="7740"/>
        <w:gridCol w:w="900"/>
      </w:tblGrid>
      <w:tr w:rsidR="00EF1DBD" w:rsidRPr="006C189C" w14:paraId="2F8692AE" w14:textId="31836A00" w:rsidTr="00A031CE">
        <w:tc>
          <w:tcPr>
            <w:tcW w:w="715" w:type="dxa"/>
            <w:shd w:val="clear" w:color="auto" w:fill="D9E2F3" w:themeFill="accent1" w:themeFillTint="33"/>
          </w:tcPr>
          <w:p w14:paraId="72EBA917" w14:textId="3B618F7B" w:rsidR="00EF1DBD" w:rsidRPr="0024237C" w:rsidRDefault="0030611B" w:rsidP="003613B4">
            <w:pPr>
              <w:spacing w:before="80" w:after="80"/>
              <w:jc w:val="right"/>
              <w:rPr>
                <w:rFonts w:ascii="Times New Roman" w:hAnsi="Times New Roman" w:cs="Times New Roman"/>
                <w:b/>
              </w:rPr>
            </w:pPr>
            <w:r>
              <w:rPr>
                <w:rFonts w:ascii="Times New Roman" w:hAnsi="Times New Roman" w:cs="Times New Roman"/>
                <w:b/>
              </w:rPr>
              <w:t>6.</w:t>
            </w:r>
          </w:p>
        </w:tc>
        <w:tc>
          <w:tcPr>
            <w:tcW w:w="8640" w:type="dxa"/>
            <w:gridSpan w:val="2"/>
            <w:shd w:val="clear" w:color="auto" w:fill="D9E2F3" w:themeFill="accent1" w:themeFillTint="33"/>
            <w:vAlign w:val="center"/>
          </w:tcPr>
          <w:p w14:paraId="198661D6" w14:textId="16C86899" w:rsidR="00EF1DBD" w:rsidRPr="006C189C" w:rsidRDefault="0030611B" w:rsidP="00EF1DBD">
            <w:pPr>
              <w:pStyle w:val="Heading1"/>
              <w:spacing w:before="80" w:after="80"/>
              <w:outlineLvl w:val="0"/>
            </w:pPr>
            <w:r w:rsidRPr="00262E7D">
              <w:t>WORDS OF PRESENT DEMISE</w:t>
            </w:r>
          </w:p>
        </w:tc>
      </w:tr>
      <w:tr w:rsidR="003613B4" w:rsidRPr="006C189C" w14:paraId="48C14C86" w14:textId="53640E6E" w:rsidTr="00A031CE">
        <w:tc>
          <w:tcPr>
            <w:tcW w:w="715" w:type="dxa"/>
          </w:tcPr>
          <w:p w14:paraId="58B5E43E" w14:textId="73DE9AC1" w:rsidR="003613B4" w:rsidRPr="006C189C" w:rsidRDefault="0030611B" w:rsidP="003613B4">
            <w:pPr>
              <w:spacing w:before="80" w:after="80"/>
              <w:jc w:val="right"/>
              <w:rPr>
                <w:rFonts w:ascii="Times New Roman" w:hAnsi="Times New Roman" w:cs="Times New Roman"/>
              </w:rPr>
            </w:pPr>
            <w:r>
              <w:rPr>
                <w:rFonts w:ascii="Times New Roman" w:hAnsi="Times New Roman" w:cs="Times New Roman"/>
              </w:rPr>
              <w:t>6.1</w:t>
            </w:r>
          </w:p>
        </w:tc>
        <w:tc>
          <w:tcPr>
            <w:tcW w:w="7740" w:type="dxa"/>
            <w:vAlign w:val="center"/>
          </w:tcPr>
          <w:p w14:paraId="5501FFDB" w14:textId="67ACB400" w:rsidR="003613B4" w:rsidRPr="006C189C" w:rsidRDefault="0030611B" w:rsidP="00A8366A">
            <w:pPr>
              <w:pStyle w:val="Bullet1"/>
            </w:pPr>
            <w:r w:rsidRPr="00262E7D">
              <w:t>Include the landlord’s agreement to lease premises to the tenant, and the tenant’s agreement to lease premises from the landlord.</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0" w:type="auto"/>
        <w:tblLook w:val="04A0" w:firstRow="1" w:lastRow="0" w:firstColumn="1" w:lastColumn="0" w:noHBand="0" w:noVBand="1"/>
      </w:tblPr>
      <w:tblGrid>
        <w:gridCol w:w="715"/>
        <w:gridCol w:w="7740"/>
        <w:gridCol w:w="900"/>
      </w:tblGrid>
      <w:tr w:rsidR="0030611B" w:rsidRPr="006C189C" w14:paraId="41E77625" w14:textId="77777777" w:rsidTr="00A031CE">
        <w:tc>
          <w:tcPr>
            <w:tcW w:w="715" w:type="dxa"/>
            <w:shd w:val="clear" w:color="auto" w:fill="D9E2F3" w:themeFill="accent1" w:themeFillTint="33"/>
          </w:tcPr>
          <w:p w14:paraId="7BC57EC4" w14:textId="53B2C3C9" w:rsidR="0030611B" w:rsidRPr="0024237C" w:rsidRDefault="0030611B" w:rsidP="00531124">
            <w:pPr>
              <w:spacing w:before="80" w:after="80"/>
              <w:jc w:val="right"/>
              <w:rPr>
                <w:rFonts w:ascii="Times New Roman" w:hAnsi="Times New Roman" w:cs="Times New Roman"/>
                <w:b/>
              </w:rPr>
            </w:pPr>
            <w:r>
              <w:rPr>
                <w:rFonts w:ascii="Times New Roman" w:hAnsi="Times New Roman" w:cs="Times New Roman"/>
                <w:b/>
              </w:rPr>
              <w:t>7.</w:t>
            </w:r>
          </w:p>
        </w:tc>
        <w:tc>
          <w:tcPr>
            <w:tcW w:w="8640" w:type="dxa"/>
            <w:gridSpan w:val="2"/>
            <w:shd w:val="clear" w:color="auto" w:fill="D9E2F3" w:themeFill="accent1" w:themeFillTint="33"/>
            <w:vAlign w:val="center"/>
          </w:tcPr>
          <w:p w14:paraId="629D26D4" w14:textId="2C64BCD0" w:rsidR="0030611B" w:rsidRPr="006C189C" w:rsidRDefault="0030611B" w:rsidP="00531124">
            <w:pPr>
              <w:pStyle w:val="Heading1"/>
              <w:spacing w:before="80" w:after="80"/>
              <w:outlineLvl w:val="0"/>
            </w:pPr>
            <w:r w:rsidRPr="00262E7D">
              <w:t>TERM OF LEASE</w:t>
            </w:r>
          </w:p>
        </w:tc>
      </w:tr>
      <w:tr w:rsidR="0030611B" w:rsidRPr="006C189C" w14:paraId="51D89C3F" w14:textId="77777777" w:rsidTr="00A031CE">
        <w:tc>
          <w:tcPr>
            <w:tcW w:w="715" w:type="dxa"/>
          </w:tcPr>
          <w:p w14:paraId="67AC4F31" w14:textId="0E7B5508" w:rsidR="0030611B" w:rsidRPr="006C189C" w:rsidRDefault="0030611B" w:rsidP="00531124">
            <w:pPr>
              <w:spacing w:before="80" w:after="80"/>
              <w:jc w:val="right"/>
              <w:rPr>
                <w:rFonts w:ascii="Times New Roman" w:hAnsi="Times New Roman" w:cs="Times New Roman"/>
              </w:rPr>
            </w:pPr>
            <w:r>
              <w:rPr>
                <w:rFonts w:ascii="Times New Roman" w:hAnsi="Times New Roman" w:cs="Times New Roman"/>
              </w:rPr>
              <w:t>7.1</w:t>
            </w:r>
          </w:p>
        </w:tc>
        <w:tc>
          <w:tcPr>
            <w:tcW w:w="7740" w:type="dxa"/>
            <w:vAlign w:val="center"/>
          </w:tcPr>
          <w:p w14:paraId="5866FE44" w14:textId="573BE843" w:rsidR="0030611B" w:rsidRPr="006C189C" w:rsidRDefault="0030611B" w:rsidP="00531124">
            <w:pPr>
              <w:pStyle w:val="Bullet1"/>
            </w:pPr>
            <w:r w:rsidRPr="00262E7D">
              <w:t>Commencement date:</w:t>
            </w:r>
          </w:p>
        </w:tc>
        <w:tc>
          <w:tcPr>
            <w:tcW w:w="900" w:type="dxa"/>
            <w:vAlign w:val="center"/>
          </w:tcPr>
          <w:p w14:paraId="02354D06" w14:textId="77777777" w:rsidR="0030611B" w:rsidRPr="006C189C" w:rsidRDefault="0030611B" w:rsidP="00531124">
            <w:pPr>
              <w:pStyle w:val="Bullet1"/>
              <w:ind w:left="-104"/>
              <w:jc w:val="center"/>
            </w:pPr>
            <w:r w:rsidRPr="00437BB1">
              <w:rPr>
                <w:sz w:val="40"/>
                <w:szCs w:val="40"/>
              </w:rPr>
              <w:sym w:font="Wingdings 2" w:char="F0A3"/>
            </w:r>
          </w:p>
        </w:tc>
      </w:tr>
      <w:tr w:rsidR="0030611B" w:rsidRPr="006C189C" w14:paraId="1C830817" w14:textId="77777777" w:rsidTr="00A031CE">
        <w:tc>
          <w:tcPr>
            <w:tcW w:w="715" w:type="dxa"/>
          </w:tcPr>
          <w:p w14:paraId="1EA72494"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0D32FDC9" w14:textId="26EF90B7" w:rsidR="0030611B" w:rsidRPr="002132A2" w:rsidRDefault="0030611B" w:rsidP="009475A0">
            <w:pPr>
              <w:pStyle w:val="Bullet3"/>
              <w:ind w:left="329" w:hanging="329"/>
            </w:pPr>
            <w:r w:rsidRPr="002132A2">
              <w:t>.1</w:t>
            </w:r>
            <w:r w:rsidRPr="002132A2">
              <w:tab/>
              <w:t>Whether it is tied to completion of work, and if so:</w:t>
            </w:r>
          </w:p>
        </w:tc>
        <w:tc>
          <w:tcPr>
            <w:tcW w:w="900" w:type="dxa"/>
            <w:vAlign w:val="center"/>
          </w:tcPr>
          <w:p w14:paraId="783ECE73" w14:textId="77777777" w:rsidR="0030611B" w:rsidRPr="00DD56F2" w:rsidRDefault="0030611B" w:rsidP="00531124">
            <w:pPr>
              <w:pStyle w:val="Bullet1"/>
              <w:ind w:left="-104"/>
              <w:jc w:val="center"/>
            </w:pPr>
          </w:p>
        </w:tc>
      </w:tr>
      <w:tr w:rsidR="0030611B" w:rsidRPr="006C189C" w14:paraId="1E090E02" w14:textId="77777777" w:rsidTr="00A031CE">
        <w:tc>
          <w:tcPr>
            <w:tcW w:w="715" w:type="dxa"/>
          </w:tcPr>
          <w:p w14:paraId="00CF3D31"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296B25F8" w14:textId="25174A42" w:rsidR="0030611B" w:rsidRPr="002132A2" w:rsidRDefault="0030611B" w:rsidP="009475A0">
            <w:pPr>
              <w:pStyle w:val="Bullet3"/>
              <w:ind w:left="779" w:hanging="450"/>
            </w:pPr>
            <w:r w:rsidRPr="002132A2">
              <w:t>(a)</w:t>
            </w:r>
            <w:r w:rsidRPr="002132A2">
              <w:tab/>
              <w:t>Method for determining when completion occurs and for documenting the commencement date.</w:t>
            </w:r>
          </w:p>
        </w:tc>
        <w:tc>
          <w:tcPr>
            <w:tcW w:w="900" w:type="dxa"/>
            <w:vAlign w:val="center"/>
          </w:tcPr>
          <w:p w14:paraId="0E9C522C" w14:textId="77777777" w:rsidR="0030611B" w:rsidRPr="00DD56F2" w:rsidRDefault="0030611B" w:rsidP="00531124">
            <w:pPr>
              <w:pStyle w:val="Bullet1"/>
              <w:ind w:left="-104"/>
              <w:jc w:val="center"/>
            </w:pPr>
          </w:p>
        </w:tc>
      </w:tr>
    </w:tbl>
    <w:p w14:paraId="4C69A20F" w14:textId="77777777" w:rsidR="00BC7D27" w:rsidRDefault="00BC7D27">
      <w:r>
        <w:br w:type="page"/>
      </w:r>
    </w:p>
    <w:tbl>
      <w:tblPr>
        <w:tblStyle w:val="TableGrid"/>
        <w:tblW w:w="0" w:type="auto"/>
        <w:tblLook w:val="04A0" w:firstRow="1" w:lastRow="0" w:firstColumn="1" w:lastColumn="0" w:noHBand="0" w:noVBand="1"/>
      </w:tblPr>
      <w:tblGrid>
        <w:gridCol w:w="715"/>
        <w:gridCol w:w="7740"/>
        <w:gridCol w:w="900"/>
      </w:tblGrid>
      <w:tr w:rsidR="0030611B" w:rsidRPr="006C189C" w14:paraId="4F66388D" w14:textId="77777777" w:rsidTr="00A031CE">
        <w:tc>
          <w:tcPr>
            <w:tcW w:w="715" w:type="dxa"/>
          </w:tcPr>
          <w:p w14:paraId="339C28E2" w14:textId="4EE89A05" w:rsidR="0030611B" w:rsidRPr="002132A2" w:rsidRDefault="0030611B" w:rsidP="00531124">
            <w:pPr>
              <w:spacing w:before="80" w:after="80"/>
              <w:jc w:val="right"/>
              <w:rPr>
                <w:rFonts w:ascii="Times New Roman" w:hAnsi="Times New Roman" w:cs="Times New Roman"/>
              </w:rPr>
            </w:pPr>
          </w:p>
        </w:tc>
        <w:tc>
          <w:tcPr>
            <w:tcW w:w="7740" w:type="dxa"/>
            <w:vAlign w:val="center"/>
          </w:tcPr>
          <w:p w14:paraId="08D9451D" w14:textId="46AEC971" w:rsidR="0030611B" w:rsidRPr="002132A2" w:rsidRDefault="0030611B" w:rsidP="009475A0">
            <w:pPr>
              <w:pStyle w:val="Bullet3"/>
              <w:ind w:left="779" w:hanging="450"/>
            </w:pPr>
            <w:r w:rsidRPr="002132A2">
              <w:t>(b)</w:t>
            </w:r>
            <w:r w:rsidRPr="002132A2">
              <w:tab/>
              <w:t>Whether, in the event that the tenant finds the premises to be deficient, the tenant has the ability to give notice within a specified time after taking possession and having the landlord rectify deficiencies, or whether taking possession is deemed acceptance.</w:t>
            </w:r>
          </w:p>
        </w:tc>
        <w:tc>
          <w:tcPr>
            <w:tcW w:w="900" w:type="dxa"/>
            <w:vAlign w:val="center"/>
          </w:tcPr>
          <w:p w14:paraId="123D294D" w14:textId="77777777" w:rsidR="0030611B" w:rsidRPr="00DD56F2" w:rsidRDefault="0030611B" w:rsidP="00531124">
            <w:pPr>
              <w:pStyle w:val="Bullet1"/>
              <w:ind w:left="-104"/>
              <w:jc w:val="center"/>
            </w:pPr>
          </w:p>
        </w:tc>
      </w:tr>
      <w:tr w:rsidR="0030611B" w:rsidRPr="006C189C" w14:paraId="0585A21B" w14:textId="77777777" w:rsidTr="00A031CE">
        <w:tc>
          <w:tcPr>
            <w:tcW w:w="715" w:type="dxa"/>
          </w:tcPr>
          <w:p w14:paraId="7DCAE16F"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6B3766DE" w14:textId="69647A78" w:rsidR="0030611B" w:rsidRPr="002132A2" w:rsidRDefault="0030611B" w:rsidP="0030611B">
            <w:pPr>
              <w:pStyle w:val="Bullet2"/>
              <w:ind w:hanging="318"/>
            </w:pPr>
            <w:r w:rsidRPr="002132A2">
              <w:t>.2</w:t>
            </w:r>
            <w:r w:rsidRPr="002132A2">
              <w:tab/>
              <w:t>Whether it is tied to an official opening date, and if so:</w:t>
            </w:r>
          </w:p>
        </w:tc>
        <w:tc>
          <w:tcPr>
            <w:tcW w:w="900" w:type="dxa"/>
            <w:vAlign w:val="center"/>
          </w:tcPr>
          <w:p w14:paraId="4772431E" w14:textId="77777777" w:rsidR="0030611B" w:rsidRPr="00DD56F2" w:rsidRDefault="0030611B" w:rsidP="00531124">
            <w:pPr>
              <w:pStyle w:val="Bullet1"/>
              <w:ind w:left="-104"/>
              <w:jc w:val="center"/>
            </w:pPr>
          </w:p>
        </w:tc>
      </w:tr>
      <w:tr w:rsidR="0030611B" w:rsidRPr="006C189C" w14:paraId="5C1ED246" w14:textId="77777777" w:rsidTr="00A031CE">
        <w:tc>
          <w:tcPr>
            <w:tcW w:w="715" w:type="dxa"/>
          </w:tcPr>
          <w:p w14:paraId="43F795B6"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0C374BE6" w14:textId="6715CE3A" w:rsidR="0030611B" w:rsidRPr="002132A2" w:rsidRDefault="0030611B" w:rsidP="009475A0">
            <w:pPr>
              <w:pStyle w:val="Bullet3"/>
              <w:ind w:left="779" w:hanging="450"/>
            </w:pPr>
            <w:r w:rsidRPr="002132A2">
              <w:t>(a)</w:t>
            </w:r>
            <w:r w:rsidRPr="002132A2">
              <w:tab/>
              <w:t>Whether the date is certain, is subject to change by landlord, or is yet to be determined (and the tenant is to be notified).</w:t>
            </w:r>
          </w:p>
        </w:tc>
        <w:tc>
          <w:tcPr>
            <w:tcW w:w="900" w:type="dxa"/>
            <w:vAlign w:val="center"/>
          </w:tcPr>
          <w:p w14:paraId="406775CB" w14:textId="77777777" w:rsidR="0030611B" w:rsidRPr="00DD56F2" w:rsidRDefault="0030611B" w:rsidP="00531124">
            <w:pPr>
              <w:pStyle w:val="Bullet1"/>
              <w:ind w:left="-104"/>
              <w:jc w:val="center"/>
            </w:pPr>
          </w:p>
        </w:tc>
      </w:tr>
      <w:tr w:rsidR="0030611B" w:rsidRPr="006C189C" w14:paraId="7651E187" w14:textId="77777777" w:rsidTr="00A031CE">
        <w:tc>
          <w:tcPr>
            <w:tcW w:w="715" w:type="dxa"/>
          </w:tcPr>
          <w:p w14:paraId="6F1E06B8"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6DF4BB46" w14:textId="13F1545C" w:rsidR="0030611B" w:rsidRPr="002132A2" w:rsidRDefault="0030611B" w:rsidP="009475A0">
            <w:pPr>
              <w:pStyle w:val="Bullet3"/>
              <w:ind w:left="779" w:hanging="450"/>
            </w:pPr>
            <w:r w:rsidRPr="002132A2">
              <w:t>(b)</w:t>
            </w:r>
            <w:r w:rsidRPr="002132A2">
              <w:tab/>
              <w:t>Whether the tenant must open on that date and not before.</w:t>
            </w:r>
          </w:p>
        </w:tc>
        <w:tc>
          <w:tcPr>
            <w:tcW w:w="900" w:type="dxa"/>
            <w:vAlign w:val="center"/>
          </w:tcPr>
          <w:p w14:paraId="60C16523" w14:textId="77777777" w:rsidR="0030611B" w:rsidRPr="00DD56F2" w:rsidRDefault="0030611B" w:rsidP="00531124">
            <w:pPr>
              <w:pStyle w:val="Bullet1"/>
              <w:ind w:left="-104"/>
              <w:jc w:val="center"/>
            </w:pPr>
          </w:p>
        </w:tc>
      </w:tr>
      <w:tr w:rsidR="0030611B" w:rsidRPr="006C189C" w14:paraId="23839F27" w14:textId="77777777" w:rsidTr="00A031CE">
        <w:tc>
          <w:tcPr>
            <w:tcW w:w="715" w:type="dxa"/>
          </w:tcPr>
          <w:p w14:paraId="0F8C077E"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0A081803" w14:textId="0542E71F" w:rsidR="0030611B" w:rsidRPr="002132A2" w:rsidRDefault="0030611B" w:rsidP="009475A0">
            <w:pPr>
              <w:pStyle w:val="Bullet3"/>
              <w:ind w:left="779" w:hanging="450"/>
            </w:pPr>
            <w:r w:rsidRPr="002132A2">
              <w:t>(c)</w:t>
            </w:r>
            <w:r w:rsidRPr="002132A2">
              <w:tab/>
              <w:t>Whether the date is contingent on anything (e.g., the opening of specified other businesses at the same time).</w:t>
            </w:r>
          </w:p>
        </w:tc>
        <w:tc>
          <w:tcPr>
            <w:tcW w:w="900" w:type="dxa"/>
            <w:vAlign w:val="center"/>
          </w:tcPr>
          <w:p w14:paraId="738DD725" w14:textId="77777777" w:rsidR="0030611B" w:rsidRPr="00DD56F2" w:rsidRDefault="0030611B" w:rsidP="00531124">
            <w:pPr>
              <w:pStyle w:val="Bullet1"/>
              <w:ind w:left="-104"/>
              <w:jc w:val="center"/>
            </w:pPr>
          </w:p>
        </w:tc>
      </w:tr>
      <w:tr w:rsidR="0030611B" w:rsidRPr="006C189C" w14:paraId="4C9EF7C9" w14:textId="77777777" w:rsidTr="00A031CE">
        <w:tc>
          <w:tcPr>
            <w:tcW w:w="715" w:type="dxa"/>
          </w:tcPr>
          <w:p w14:paraId="2273EDB6"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54731C7C" w14:textId="474B019B" w:rsidR="0030611B" w:rsidRPr="002132A2" w:rsidRDefault="0030611B" w:rsidP="00763CA5">
            <w:pPr>
              <w:pStyle w:val="Bullet2"/>
              <w:ind w:hanging="317"/>
            </w:pPr>
            <w:r w:rsidRPr="002132A2">
              <w:t>.3</w:t>
            </w:r>
            <w:r w:rsidRPr="002132A2">
              <w:tab/>
              <w:t>Whether it is conditional on any previous tenant vacating the premises.</w:t>
            </w:r>
          </w:p>
        </w:tc>
        <w:tc>
          <w:tcPr>
            <w:tcW w:w="900" w:type="dxa"/>
            <w:vAlign w:val="center"/>
          </w:tcPr>
          <w:p w14:paraId="5F1891D1" w14:textId="77777777" w:rsidR="0030611B" w:rsidRPr="00DD56F2" w:rsidRDefault="0030611B" w:rsidP="00531124">
            <w:pPr>
              <w:pStyle w:val="Bullet1"/>
              <w:ind w:left="-104"/>
              <w:jc w:val="center"/>
            </w:pPr>
          </w:p>
        </w:tc>
      </w:tr>
      <w:tr w:rsidR="0030611B" w:rsidRPr="006C189C" w14:paraId="513617A6" w14:textId="77777777" w:rsidTr="00A031CE">
        <w:tc>
          <w:tcPr>
            <w:tcW w:w="715" w:type="dxa"/>
          </w:tcPr>
          <w:p w14:paraId="29D66D7B"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2232C5BA" w14:textId="5859C76E" w:rsidR="0030611B" w:rsidRPr="002132A2" w:rsidRDefault="0030611B" w:rsidP="00763CA5">
            <w:pPr>
              <w:pStyle w:val="Bullet2"/>
              <w:ind w:hanging="317"/>
            </w:pPr>
            <w:r w:rsidRPr="002132A2">
              <w:t>.4</w:t>
            </w:r>
            <w:r w:rsidRPr="002132A2">
              <w:tab/>
              <w:t>Whether it is conditional on landlord obtaining financing or approvals/permits or acquiring the lands to be leased.</w:t>
            </w:r>
          </w:p>
        </w:tc>
        <w:tc>
          <w:tcPr>
            <w:tcW w:w="900" w:type="dxa"/>
            <w:vAlign w:val="center"/>
          </w:tcPr>
          <w:p w14:paraId="10D83356" w14:textId="77777777" w:rsidR="0030611B" w:rsidRPr="00DD56F2" w:rsidRDefault="0030611B" w:rsidP="00531124">
            <w:pPr>
              <w:pStyle w:val="Bullet1"/>
              <w:ind w:left="-104"/>
              <w:jc w:val="center"/>
            </w:pPr>
          </w:p>
        </w:tc>
      </w:tr>
      <w:tr w:rsidR="0030611B" w:rsidRPr="006C189C" w14:paraId="4DE8BEAC" w14:textId="77777777" w:rsidTr="00A031CE">
        <w:tc>
          <w:tcPr>
            <w:tcW w:w="715" w:type="dxa"/>
          </w:tcPr>
          <w:p w14:paraId="6D93751A"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4D004CCC" w14:textId="272C2570" w:rsidR="0030611B" w:rsidRPr="002132A2" w:rsidRDefault="0030611B" w:rsidP="00763CA5">
            <w:pPr>
              <w:pStyle w:val="Bullet2"/>
              <w:ind w:hanging="317"/>
            </w:pPr>
            <w:r w:rsidRPr="002132A2">
              <w:t>.5</w:t>
            </w:r>
            <w:r w:rsidRPr="002132A2">
              <w:tab/>
              <w:t>Insert “outside date” or other mechanism to avoid certainty problems.</w:t>
            </w:r>
          </w:p>
        </w:tc>
        <w:tc>
          <w:tcPr>
            <w:tcW w:w="900" w:type="dxa"/>
            <w:vAlign w:val="center"/>
          </w:tcPr>
          <w:p w14:paraId="1F8F0CBF" w14:textId="77777777" w:rsidR="0030611B" w:rsidRPr="00DD56F2" w:rsidRDefault="0030611B" w:rsidP="00531124">
            <w:pPr>
              <w:pStyle w:val="Bullet1"/>
              <w:ind w:left="-104"/>
              <w:jc w:val="center"/>
            </w:pPr>
          </w:p>
        </w:tc>
      </w:tr>
      <w:tr w:rsidR="0030611B" w:rsidRPr="006C189C" w14:paraId="40B48F84" w14:textId="77777777" w:rsidTr="00A031CE">
        <w:tc>
          <w:tcPr>
            <w:tcW w:w="715" w:type="dxa"/>
          </w:tcPr>
          <w:p w14:paraId="52577F0E" w14:textId="244D1F79" w:rsidR="0030611B" w:rsidRPr="002132A2" w:rsidRDefault="0030611B" w:rsidP="00531124">
            <w:pPr>
              <w:spacing w:before="80" w:after="80"/>
              <w:jc w:val="right"/>
              <w:rPr>
                <w:rFonts w:ascii="Times New Roman" w:hAnsi="Times New Roman" w:cs="Times New Roman"/>
              </w:rPr>
            </w:pPr>
            <w:r w:rsidRPr="002132A2">
              <w:rPr>
                <w:rFonts w:ascii="Times New Roman" w:hAnsi="Times New Roman" w:cs="Times New Roman"/>
              </w:rPr>
              <w:t>7.2</w:t>
            </w:r>
          </w:p>
        </w:tc>
        <w:tc>
          <w:tcPr>
            <w:tcW w:w="7740" w:type="dxa"/>
            <w:vAlign w:val="center"/>
          </w:tcPr>
          <w:p w14:paraId="01B228BC" w14:textId="2A512A51" w:rsidR="0030611B" w:rsidRPr="002132A2" w:rsidRDefault="0030611B" w:rsidP="00531124">
            <w:pPr>
              <w:pStyle w:val="Bullet1"/>
            </w:pPr>
            <w:r w:rsidRPr="002132A2">
              <w:t>Consequences of landlord’s failure to deliver the premises on the commencement date, for example:</w:t>
            </w:r>
          </w:p>
        </w:tc>
        <w:tc>
          <w:tcPr>
            <w:tcW w:w="900" w:type="dxa"/>
            <w:vAlign w:val="center"/>
          </w:tcPr>
          <w:p w14:paraId="2AD1764F" w14:textId="412CF8C7" w:rsidR="0030611B" w:rsidRPr="00437BB1" w:rsidRDefault="00573AD8" w:rsidP="00531124">
            <w:pPr>
              <w:pStyle w:val="Bullet1"/>
              <w:ind w:left="-104"/>
              <w:jc w:val="center"/>
              <w:rPr>
                <w:sz w:val="40"/>
                <w:szCs w:val="40"/>
              </w:rPr>
            </w:pPr>
            <w:r w:rsidRPr="00437BB1">
              <w:rPr>
                <w:sz w:val="40"/>
                <w:szCs w:val="40"/>
              </w:rPr>
              <w:sym w:font="Wingdings 2" w:char="F0A3"/>
            </w:r>
          </w:p>
        </w:tc>
      </w:tr>
      <w:tr w:rsidR="0030611B" w:rsidRPr="006C189C" w14:paraId="296AAC26" w14:textId="77777777" w:rsidTr="00A031CE">
        <w:tc>
          <w:tcPr>
            <w:tcW w:w="715" w:type="dxa"/>
          </w:tcPr>
          <w:p w14:paraId="6A055168"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6910EED3" w14:textId="14040E8C" w:rsidR="0030611B" w:rsidRPr="002132A2" w:rsidRDefault="0030611B" w:rsidP="00763CA5">
            <w:pPr>
              <w:pStyle w:val="Bullet2"/>
              <w:ind w:hanging="317"/>
            </w:pPr>
            <w:r w:rsidRPr="002132A2">
              <w:t>.1</w:t>
            </w:r>
            <w:r w:rsidRPr="002132A2">
              <w:tab/>
              <w:t>Cancellation of the lease; whether the mortgagee is entitled to cure the default.</w:t>
            </w:r>
          </w:p>
        </w:tc>
        <w:tc>
          <w:tcPr>
            <w:tcW w:w="900" w:type="dxa"/>
            <w:vAlign w:val="center"/>
          </w:tcPr>
          <w:p w14:paraId="49A71202" w14:textId="77777777" w:rsidR="0030611B" w:rsidRPr="00DD56F2" w:rsidRDefault="0030611B" w:rsidP="00531124">
            <w:pPr>
              <w:pStyle w:val="Bullet1"/>
              <w:ind w:left="-104"/>
              <w:jc w:val="center"/>
            </w:pPr>
          </w:p>
        </w:tc>
      </w:tr>
      <w:tr w:rsidR="0030611B" w:rsidRPr="006C189C" w14:paraId="6E523C93" w14:textId="77777777" w:rsidTr="00A031CE">
        <w:tc>
          <w:tcPr>
            <w:tcW w:w="715" w:type="dxa"/>
          </w:tcPr>
          <w:p w14:paraId="490CE90C"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0F554F8C" w14:textId="3FBB10DF" w:rsidR="0030611B" w:rsidRPr="002132A2" w:rsidRDefault="0030611B" w:rsidP="00763CA5">
            <w:pPr>
              <w:pStyle w:val="Bullet2"/>
              <w:ind w:hanging="317"/>
            </w:pPr>
            <w:r w:rsidRPr="002132A2">
              <w:t>.2</w:t>
            </w:r>
            <w:r w:rsidRPr="002132A2">
              <w:tab/>
              <w:t>Adjustment of the commencement date:</w:t>
            </w:r>
          </w:p>
        </w:tc>
        <w:tc>
          <w:tcPr>
            <w:tcW w:w="900" w:type="dxa"/>
            <w:vAlign w:val="center"/>
          </w:tcPr>
          <w:p w14:paraId="56D96DB2" w14:textId="77777777" w:rsidR="0030611B" w:rsidRPr="00DD56F2" w:rsidRDefault="0030611B" w:rsidP="00531124">
            <w:pPr>
              <w:pStyle w:val="Bullet1"/>
              <w:ind w:left="-104"/>
              <w:jc w:val="center"/>
            </w:pPr>
          </w:p>
        </w:tc>
      </w:tr>
      <w:tr w:rsidR="0030611B" w:rsidRPr="006C189C" w14:paraId="7C742DF6" w14:textId="77777777" w:rsidTr="00A031CE">
        <w:tc>
          <w:tcPr>
            <w:tcW w:w="715" w:type="dxa"/>
          </w:tcPr>
          <w:p w14:paraId="6D002CF7"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3AC9E389" w14:textId="2C8E7A85" w:rsidR="0030611B" w:rsidRPr="002132A2" w:rsidRDefault="0030611B" w:rsidP="009475A0">
            <w:pPr>
              <w:pStyle w:val="Bullet3"/>
              <w:ind w:left="689" w:hanging="450"/>
            </w:pPr>
            <w:r w:rsidRPr="002132A2">
              <w:t>(a)</w:t>
            </w:r>
            <w:r w:rsidRPr="002132A2">
              <w:tab/>
              <w:t>Whether this is to involve an abatement of rent and other charges (tenant may seek to negotiate additional free rent period as a result of delays).</w:t>
            </w:r>
          </w:p>
        </w:tc>
        <w:tc>
          <w:tcPr>
            <w:tcW w:w="900" w:type="dxa"/>
            <w:vAlign w:val="center"/>
          </w:tcPr>
          <w:p w14:paraId="6E2AD682" w14:textId="77777777" w:rsidR="0030611B" w:rsidRPr="00DD56F2" w:rsidRDefault="0030611B" w:rsidP="00531124">
            <w:pPr>
              <w:pStyle w:val="Bullet1"/>
              <w:ind w:left="-104"/>
              <w:jc w:val="center"/>
            </w:pPr>
          </w:p>
        </w:tc>
      </w:tr>
      <w:tr w:rsidR="0030611B" w:rsidRPr="006C189C" w14:paraId="5DE5EF36" w14:textId="77777777" w:rsidTr="00A031CE">
        <w:tc>
          <w:tcPr>
            <w:tcW w:w="715" w:type="dxa"/>
          </w:tcPr>
          <w:p w14:paraId="590D7C33"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75629A8C" w14:textId="03330213" w:rsidR="0030611B" w:rsidRPr="002132A2" w:rsidRDefault="0030611B" w:rsidP="009475A0">
            <w:pPr>
              <w:pStyle w:val="Bullet3"/>
              <w:ind w:left="689" w:hanging="450"/>
            </w:pPr>
            <w:r w:rsidRPr="002132A2">
              <w:t>(b)</w:t>
            </w:r>
            <w:r w:rsidRPr="002132A2">
              <w:tab/>
              <w:t>Whether there is any effect on the term of the lease and expiry date (or any other dates that are contingent on the landlord delivering the premises, such as a fixturing period or rent-free period).</w:t>
            </w:r>
          </w:p>
        </w:tc>
        <w:tc>
          <w:tcPr>
            <w:tcW w:w="900" w:type="dxa"/>
            <w:vAlign w:val="center"/>
          </w:tcPr>
          <w:p w14:paraId="62CFEDE2" w14:textId="77777777" w:rsidR="0030611B" w:rsidRPr="00DD56F2" w:rsidRDefault="0030611B" w:rsidP="00531124">
            <w:pPr>
              <w:pStyle w:val="Bullet1"/>
              <w:ind w:left="-104"/>
              <w:jc w:val="center"/>
            </w:pPr>
          </w:p>
        </w:tc>
      </w:tr>
      <w:tr w:rsidR="0030611B" w:rsidRPr="006C189C" w14:paraId="6DC7FEFF" w14:textId="77777777" w:rsidTr="00A031CE">
        <w:tc>
          <w:tcPr>
            <w:tcW w:w="715" w:type="dxa"/>
          </w:tcPr>
          <w:p w14:paraId="6478BB86"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06BEF666" w14:textId="228768DA" w:rsidR="0030611B" w:rsidRPr="002132A2" w:rsidRDefault="0030611B" w:rsidP="009475A0">
            <w:pPr>
              <w:pStyle w:val="Bullet3"/>
              <w:ind w:left="689" w:hanging="450"/>
            </w:pPr>
            <w:r w:rsidRPr="002132A2">
              <w:t>(c)</w:t>
            </w:r>
            <w:r w:rsidRPr="002132A2">
              <w:tab/>
              <w:t>Whether an agreement between the parties or unilateral notice is required to confirm.</w:t>
            </w:r>
          </w:p>
        </w:tc>
        <w:tc>
          <w:tcPr>
            <w:tcW w:w="900" w:type="dxa"/>
            <w:vAlign w:val="center"/>
          </w:tcPr>
          <w:p w14:paraId="66FF5E0D" w14:textId="77777777" w:rsidR="0030611B" w:rsidRPr="00DD56F2" w:rsidRDefault="0030611B" w:rsidP="00531124">
            <w:pPr>
              <w:pStyle w:val="Bullet1"/>
              <w:ind w:left="-104"/>
              <w:jc w:val="center"/>
            </w:pPr>
          </w:p>
        </w:tc>
      </w:tr>
      <w:tr w:rsidR="0030611B" w:rsidRPr="006C189C" w14:paraId="194249B5" w14:textId="77777777" w:rsidTr="00A031CE">
        <w:tc>
          <w:tcPr>
            <w:tcW w:w="715" w:type="dxa"/>
          </w:tcPr>
          <w:p w14:paraId="31D0C67E"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315BA9EA" w14:textId="6E97E529" w:rsidR="0030611B" w:rsidRPr="002132A2" w:rsidRDefault="0030611B" w:rsidP="00763CA5">
            <w:pPr>
              <w:pStyle w:val="Bullet2"/>
              <w:ind w:hanging="317"/>
            </w:pPr>
            <w:r w:rsidRPr="002132A2">
              <w:t>.3</w:t>
            </w:r>
            <w:r w:rsidRPr="002132A2">
              <w:tab/>
              <w:t>Liquidated damages for delay.</w:t>
            </w:r>
          </w:p>
        </w:tc>
        <w:tc>
          <w:tcPr>
            <w:tcW w:w="900" w:type="dxa"/>
            <w:vAlign w:val="center"/>
          </w:tcPr>
          <w:p w14:paraId="24923D31" w14:textId="77777777" w:rsidR="0030611B" w:rsidRPr="00DD56F2" w:rsidRDefault="0030611B" w:rsidP="00531124">
            <w:pPr>
              <w:pStyle w:val="Bullet1"/>
              <w:ind w:left="-104"/>
              <w:jc w:val="center"/>
            </w:pPr>
          </w:p>
        </w:tc>
      </w:tr>
      <w:tr w:rsidR="0030611B" w:rsidRPr="006C189C" w14:paraId="5A0B870A" w14:textId="77777777" w:rsidTr="00A031CE">
        <w:tc>
          <w:tcPr>
            <w:tcW w:w="715" w:type="dxa"/>
          </w:tcPr>
          <w:p w14:paraId="295E41FE" w14:textId="77777777" w:rsidR="0030611B" w:rsidRPr="002132A2" w:rsidRDefault="0030611B" w:rsidP="00531124">
            <w:pPr>
              <w:spacing w:before="80" w:after="80"/>
              <w:jc w:val="right"/>
              <w:rPr>
                <w:rFonts w:ascii="Times New Roman" w:hAnsi="Times New Roman" w:cs="Times New Roman"/>
              </w:rPr>
            </w:pPr>
          </w:p>
        </w:tc>
        <w:tc>
          <w:tcPr>
            <w:tcW w:w="7740" w:type="dxa"/>
            <w:vAlign w:val="center"/>
          </w:tcPr>
          <w:p w14:paraId="20167715" w14:textId="111DC5C8" w:rsidR="0030611B" w:rsidRPr="002132A2" w:rsidRDefault="0030611B" w:rsidP="00763CA5">
            <w:pPr>
              <w:pStyle w:val="Bullet2"/>
              <w:ind w:hanging="317"/>
            </w:pPr>
            <w:r w:rsidRPr="002132A2">
              <w:t>.4</w:t>
            </w:r>
            <w:r w:rsidRPr="002132A2">
              <w:tab/>
            </w:r>
            <w:r w:rsidRPr="002132A2">
              <w:rPr>
                <w:rStyle w:val="Italics"/>
                <w:rFonts w:ascii="Times New Roman" w:hAnsi="Times New Roman"/>
                <w:iCs/>
                <w:sz w:val="22"/>
              </w:rPr>
              <w:t>Force majeure</w:t>
            </w:r>
            <w:r w:rsidRPr="002132A2">
              <w:t xml:space="preserve"> considerations. </w:t>
            </w:r>
          </w:p>
        </w:tc>
        <w:tc>
          <w:tcPr>
            <w:tcW w:w="900" w:type="dxa"/>
            <w:vAlign w:val="center"/>
          </w:tcPr>
          <w:p w14:paraId="18E310E3" w14:textId="77777777" w:rsidR="0030611B" w:rsidRPr="00DD56F2" w:rsidRDefault="0030611B" w:rsidP="00531124">
            <w:pPr>
              <w:pStyle w:val="Bullet1"/>
              <w:ind w:left="-104"/>
              <w:jc w:val="center"/>
            </w:pPr>
          </w:p>
        </w:tc>
      </w:tr>
      <w:tr w:rsidR="0030611B" w:rsidRPr="006C189C" w14:paraId="170A9489" w14:textId="77777777" w:rsidTr="00A031CE">
        <w:tc>
          <w:tcPr>
            <w:tcW w:w="715" w:type="dxa"/>
          </w:tcPr>
          <w:p w14:paraId="06862908" w14:textId="7A7126F3" w:rsidR="0030611B" w:rsidRDefault="0030611B" w:rsidP="00531124">
            <w:pPr>
              <w:spacing w:before="80" w:after="80"/>
              <w:jc w:val="right"/>
              <w:rPr>
                <w:rFonts w:ascii="Times New Roman" w:hAnsi="Times New Roman" w:cs="Times New Roman"/>
              </w:rPr>
            </w:pPr>
            <w:r>
              <w:rPr>
                <w:rFonts w:ascii="Times New Roman" w:hAnsi="Times New Roman" w:cs="Times New Roman"/>
              </w:rPr>
              <w:t>7.3</w:t>
            </w:r>
          </w:p>
        </w:tc>
        <w:tc>
          <w:tcPr>
            <w:tcW w:w="7740" w:type="dxa"/>
            <w:vAlign w:val="center"/>
          </w:tcPr>
          <w:p w14:paraId="63E0BF3E" w14:textId="61F0297E" w:rsidR="0030611B" w:rsidRPr="00262E7D" w:rsidRDefault="0030611B" w:rsidP="00531124">
            <w:pPr>
              <w:pStyle w:val="Bullet1"/>
            </w:pPr>
            <w:r w:rsidRPr="00262E7D">
              <w:t>Whether the tenant may take possession prior to commencement of the term of the lease and, if so:</w:t>
            </w:r>
          </w:p>
        </w:tc>
        <w:tc>
          <w:tcPr>
            <w:tcW w:w="900" w:type="dxa"/>
            <w:vAlign w:val="center"/>
          </w:tcPr>
          <w:p w14:paraId="40159539" w14:textId="7550AF13" w:rsidR="0030611B" w:rsidRPr="00437BB1" w:rsidRDefault="00573AD8" w:rsidP="00531124">
            <w:pPr>
              <w:pStyle w:val="Bullet1"/>
              <w:ind w:left="-104"/>
              <w:jc w:val="center"/>
              <w:rPr>
                <w:sz w:val="40"/>
                <w:szCs w:val="40"/>
              </w:rPr>
            </w:pPr>
            <w:r w:rsidRPr="00437BB1">
              <w:rPr>
                <w:sz w:val="40"/>
                <w:szCs w:val="40"/>
              </w:rPr>
              <w:sym w:font="Wingdings 2" w:char="F0A3"/>
            </w:r>
          </w:p>
        </w:tc>
      </w:tr>
      <w:tr w:rsidR="0030611B" w:rsidRPr="006C189C" w14:paraId="53482E40" w14:textId="77777777" w:rsidTr="00A031CE">
        <w:tc>
          <w:tcPr>
            <w:tcW w:w="715" w:type="dxa"/>
          </w:tcPr>
          <w:p w14:paraId="70CEEBCB" w14:textId="77777777" w:rsidR="0030611B" w:rsidRDefault="0030611B" w:rsidP="00531124">
            <w:pPr>
              <w:spacing w:before="80" w:after="80"/>
              <w:jc w:val="right"/>
              <w:rPr>
                <w:rFonts w:ascii="Times New Roman" w:hAnsi="Times New Roman" w:cs="Times New Roman"/>
              </w:rPr>
            </w:pPr>
          </w:p>
        </w:tc>
        <w:tc>
          <w:tcPr>
            <w:tcW w:w="7740" w:type="dxa"/>
            <w:vAlign w:val="center"/>
          </w:tcPr>
          <w:p w14:paraId="4D38ACE7" w14:textId="4A6C6283" w:rsidR="0030611B" w:rsidRPr="00262E7D" w:rsidRDefault="0030611B" w:rsidP="00763CA5">
            <w:pPr>
              <w:pStyle w:val="Bullet2"/>
              <w:ind w:hanging="317"/>
            </w:pPr>
            <w:r w:rsidRPr="00262E7D">
              <w:t>.1</w:t>
            </w:r>
            <w:r w:rsidRPr="00262E7D">
              <w:tab/>
              <w:t>Obligations as to payment of rent and other charges.</w:t>
            </w:r>
          </w:p>
        </w:tc>
        <w:tc>
          <w:tcPr>
            <w:tcW w:w="900" w:type="dxa"/>
            <w:vAlign w:val="center"/>
          </w:tcPr>
          <w:p w14:paraId="124DF1F6" w14:textId="77777777" w:rsidR="0030611B" w:rsidRPr="00DD56F2" w:rsidRDefault="0030611B" w:rsidP="00531124">
            <w:pPr>
              <w:pStyle w:val="Bullet1"/>
              <w:ind w:left="-104"/>
              <w:jc w:val="center"/>
            </w:pPr>
          </w:p>
        </w:tc>
      </w:tr>
      <w:tr w:rsidR="0030611B" w:rsidRPr="006C189C" w14:paraId="2A793649" w14:textId="77777777" w:rsidTr="00A031CE">
        <w:tc>
          <w:tcPr>
            <w:tcW w:w="715" w:type="dxa"/>
          </w:tcPr>
          <w:p w14:paraId="34CED1DA" w14:textId="77777777" w:rsidR="0030611B" w:rsidRDefault="0030611B" w:rsidP="00531124">
            <w:pPr>
              <w:spacing w:before="80" w:after="80"/>
              <w:jc w:val="right"/>
              <w:rPr>
                <w:rFonts w:ascii="Times New Roman" w:hAnsi="Times New Roman" w:cs="Times New Roman"/>
              </w:rPr>
            </w:pPr>
          </w:p>
        </w:tc>
        <w:tc>
          <w:tcPr>
            <w:tcW w:w="7740" w:type="dxa"/>
            <w:vAlign w:val="center"/>
          </w:tcPr>
          <w:p w14:paraId="7D55727B" w14:textId="061668E0" w:rsidR="0030611B" w:rsidRPr="00262E7D" w:rsidRDefault="0030611B" w:rsidP="00763CA5">
            <w:pPr>
              <w:pStyle w:val="Bullet2"/>
              <w:ind w:hanging="317"/>
            </w:pPr>
            <w:r w:rsidRPr="00262E7D">
              <w:t>.2</w:t>
            </w:r>
            <w:r w:rsidRPr="00262E7D">
              <w:tab/>
              <w:t>Whether the remaining provisions of the lease apply or only limited provisions (e.g., insurance, utilities).</w:t>
            </w:r>
          </w:p>
        </w:tc>
        <w:tc>
          <w:tcPr>
            <w:tcW w:w="900" w:type="dxa"/>
            <w:vAlign w:val="center"/>
          </w:tcPr>
          <w:p w14:paraId="5215D42A" w14:textId="77777777" w:rsidR="0030611B" w:rsidRPr="00DD56F2" w:rsidRDefault="0030611B" w:rsidP="00531124">
            <w:pPr>
              <w:pStyle w:val="Bullet1"/>
              <w:ind w:left="-104"/>
              <w:jc w:val="center"/>
            </w:pPr>
          </w:p>
        </w:tc>
      </w:tr>
      <w:tr w:rsidR="0030611B" w:rsidRPr="006C189C" w14:paraId="61D625EC" w14:textId="77777777" w:rsidTr="00A031CE">
        <w:tc>
          <w:tcPr>
            <w:tcW w:w="715" w:type="dxa"/>
          </w:tcPr>
          <w:p w14:paraId="22FBFC0E" w14:textId="77777777" w:rsidR="0030611B" w:rsidRDefault="0030611B" w:rsidP="00531124">
            <w:pPr>
              <w:spacing w:before="80" w:after="80"/>
              <w:jc w:val="right"/>
              <w:rPr>
                <w:rFonts w:ascii="Times New Roman" w:hAnsi="Times New Roman" w:cs="Times New Roman"/>
              </w:rPr>
            </w:pPr>
          </w:p>
        </w:tc>
        <w:tc>
          <w:tcPr>
            <w:tcW w:w="7740" w:type="dxa"/>
            <w:vAlign w:val="center"/>
          </w:tcPr>
          <w:p w14:paraId="38015CAF" w14:textId="031CCD8E" w:rsidR="0030611B" w:rsidRPr="00262E7D" w:rsidRDefault="0030611B" w:rsidP="00763CA5">
            <w:pPr>
              <w:pStyle w:val="Bullet2"/>
              <w:ind w:hanging="317"/>
            </w:pPr>
            <w:r w:rsidRPr="00262E7D">
              <w:t>.3</w:t>
            </w:r>
            <w:r w:rsidRPr="00262E7D">
              <w:tab/>
              <w:t>Whether there is any effect on the term of the lease (e.g., term commences if tenant begins operating from the premises).</w:t>
            </w:r>
          </w:p>
        </w:tc>
        <w:tc>
          <w:tcPr>
            <w:tcW w:w="900" w:type="dxa"/>
            <w:vAlign w:val="center"/>
          </w:tcPr>
          <w:p w14:paraId="274D76E0" w14:textId="77777777" w:rsidR="0030611B" w:rsidRPr="00DD56F2" w:rsidRDefault="0030611B" w:rsidP="00531124">
            <w:pPr>
              <w:pStyle w:val="Bullet1"/>
              <w:ind w:left="-104"/>
              <w:jc w:val="center"/>
            </w:pPr>
          </w:p>
        </w:tc>
      </w:tr>
      <w:tr w:rsidR="0030611B" w:rsidRPr="006C189C" w14:paraId="5F098FBE" w14:textId="77777777" w:rsidTr="00A031CE">
        <w:tc>
          <w:tcPr>
            <w:tcW w:w="715" w:type="dxa"/>
          </w:tcPr>
          <w:p w14:paraId="7034B68B" w14:textId="77777777" w:rsidR="0030611B" w:rsidRDefault="0030611B" w:rsidP="00531124">
            <w:pPr>
              <w:spacing w:before="80" w:after="80"/>
              <w:jc w:val="right"/>
              <w:rPr>
                <w:rFonts w:ascii="Times New Roman" w:hAnsi="Times New Roman" w:cs="Times New Roman"/>
              </w:rPr>
            </w:pPr>
          </w:p>
        </w:tc>
        <w:tc>
          <w:tcPr>
            <w:tcW w:w="7740" w:type="dxa"/>
            <w:vAlign w:val="center"/>
          </w:tcPr>
          <w:p w14:paraId="314BDBC6" w14:textId="01E9A0DF" w:rsidR="0030611B" w:rsidRPr="00262E7D" w:rsidRDefault="0030611B" w:rsidP="00763CA5">
            <w:pPr>
              <w:pStyle w:val="Bullet2"/>
              <w:ind w:hanging="317"/>
            </w:pPr>
            <w:r w:rsidRPr="00262E7D">
              <w:t>.4</w:t>
            </w:r>
            <w:r w:rsidRPr="00262E7D">
              <w:tab/>
              <w:t>Length of fixturing period, and use permitted, including whether the tenant can begin operating from the premises before the commencement date.</w:t>
            </w:r>
          </w:p>
        </w:tc>
        <w:tc>
          <w:tcPr>
            <w:tcW w:w="900" w:type="dxa"/>
            <w:vAlign w:val="center"/>
          </w:tcPr>
          <w:p w14:paraId="463AF659" w14:textId="77777777" w:rsidR="0030611B" w:rsidRPr="00DD56F2" w:rsidRDefault="0030611B" w:rsidP="00531124">
            <w:pPr>
              <w:pStyle w:val="Bullet1"/>
              <w:ind w:left="-104"/>
              <w:jc w:val="center"/>
            </w:pPr>
          </w:p>
        </w:tc>
      </w:tr>
      <w:tr w:rsidR="0030611B" w:rsidRPr="006C189C" w14:paraId="662DEA9A" w14:textId="77777777" w:rsidTr="00A031CE">
        <w:tc>
          <w:tcPr>
            <w:tcW w:w="715" w:type="dxa"/>
          </w:tcPr>
          <w:p w14:paraId="1606BF72" w14:textId="77777777" w:rsidR="0030611B" w:rsidRDefault="0030611B" w:rsidP="00531124">
            <w:pPr>
              <w:spacing w:before="80" w:after="80"/>
              <w:jc w:val="right"/>
              <w:rPr>
                <w:rFonts w:ascii="Times New Roman" w:hAnsi="Times New Roman" w:cs="Times New Roman"/>
              </w:rPr>
            </w:pPr>
          </w:p>
        </w:tc>
        <w:tc>
          <w:tcPr>
            <w:tcW w:w="7740" w:type="dxa"/>
            <w:vAlign w:val="center"/>
          </w:tcPr>
          <w:p w14:paraId="1BEB40A6" w14:textId="3A8F68F0" w:rsidR="0030611B" w:rsidRPr="00262E7D" w:rsidRDefault="0030611B" w:rsidP="00763CA5">
            <w:pPr>
              <w:pStyle w:val="Bullet2"/>
              <w:ind w:hanging="317"/>
            </w:pPr>
            <w:r w:rsidRPr="00262E7D">
              <w:t>.5</w:t>
            </w:r>
            <w:r w:rsidRPr="00262E7D">
              <w:tab/>
              <w:t>Whether such occupation is exclusive or is shared with the landlord (e.g., if the landlord is concurrently undertaking landlord’s work).</w:t>
            </w:r>
          </w:p>
        </w:tc>
        <w:tc>
          <w:tcPr>
            <w:tcW w:w="900" w:type="dxa"/>
            <w:vAlign w:val="center"/>
          </w:tcPr>
          <w:p w14:paraId="2B1BD7AE" w14:textId="77777777" w:rsidR="0030611B" w:rsidRPr="00DD56F2" w:rsidRDefault="0030611B" w:rsidP="00531124">
            <w:pPr>
              <w:pStyle w:val="Bullet1"/>
              <w:ind w:left="-104"/>
              <w:jc w:val="center"/>
            </w:pPr>
          </w:p>
        </w:tc>
      </w:tr>
      <w:tr w:rsidR="0030611B" w:rsidRPr="006C189C" w14:paraId="2D2F367A" w14:textId="77777777" w:rsidTr="00A031CE">
        <w:tc>
          <w:tcPr>
            <w:tcW w:w="715" w:type="dxa"/>
          </w:tcPr>
          <w:p w14:paraId="245B7C4C" w14:textId="0D89F310" w:rsidR="0030611B" w:rsidRDefault="0030611B" w:rsidP="00531124">
            <w:pPr>
              <w:spacing w:before="80" w:after="80"/>
              <w:jc w:val="right"/>
              <w:rPr>
                <w:rFonts w:ascii="Times New Roman" w:hAnsi="Times New Roman" w:cs="Times New Roman"/>
              </w:rPr>
            </w:pPr>
            <w:r>
              <w:rPr>
                <w:rFonts w:ascii="Times New Roman" w:hAnsi="Times New Roman" w:cs="Times New Roman"/>
              </w:rPr>
              <w:t>7.4</w:t>
            </w:r>
          </w:p>
        </w:tc>
        <w:tc>
          <w:tcPr>
            <w:tcW w:w="7740" w:type="dxa"/>
            <w:vAlign w:val="center"/>
          </w:tcPr>
          <w:p w14:paraId="64BC3EF5" w14:textId="003E5534" w:rsidR="0030611B" w:rsidRPr="00262E7D" w:rsidRDefault="0030611B" w:rsidP="00531124">
            <w:pPr>
              <w:pStyle w:val="Bullet1"/>
            </w:pPr>
            <w:r w:rsidRPr="00262E7D">
              <w:t>Whether offer to lease merges on commencement or taking of possession.</w:t>
            </w:r>
          </w:p>
        </w:tc>
        <w:tc>
          <w:tcPr>
            <w:tcW w:w="900" w:type="dxa"/>
            <w:vAlign w:val="center"/>
          </w:tcPr>
          <w:p w14:paraId="24C8248F" w14:textId="3359625D" w:rsidR="0030611B" w:rsidRPr="00437BB1" w:rsidRDefault="00573AD8" w:rsidP="00531124">
            <w:pPr>
              <w:pStyle w:val="Bullet1"/>
              <w:ind w:left="-104"/>
              <w:jc w:val="center"/>
              <w:rPr>
                <w:sz w:val="40"/>
                <w:szCs w:val="40"/>
              </w:rPr>
            </w:pPr>
            <w:r w:rsidRPr="00437BB1">
              <w:rPr>
                <w:sz w:val="40"/>
                <w:szCs w:val="40"/>
              </w:rPr>
              <w:sym w:font="Wingdings 2" w:char="F0A3"/>
            </w:r>
          </w:p>
        </w:tc>
      </w:tr>
      <w:tr w:rsidR="0030611B" w:rsidRPr="006C189C" w14:paraId="54F0F108" w14:textId="77777777" w:rsidTr="00A031CE">
        <w:tc>
          <w:tcPr>
            <w:tcW w:w="715" w:type="dxa"/>
          </w:tcPr>
          <w:p w14:paraId="7B498ED9" w14:textId="73603EA5" w:rsidR="0030611B" w:rsidRDefault="0030611B" w:rsidP="00531124">
            <w:pPr>
              <w:spacing w:before="80" w:after="80"/>
              <w:jc w:val="right"/>
              <w:rPr>
                <w:rFonts w:ascii="Times New Roman" w:hAnsi="Times New Roman" w:cs="Times New Roman"/>
              </w:rPr>
            </w:pPr>
            <w:r>
              <w:rPr>
                <w:rFonts w:ascii="Times New Roman" w:hAnsi="Times New Roman" w:cs="Times New Roman"/>
              </w:rPr>
              <w:t>7.5</w:t>
            </w:r>
          </w:p>
        </w:tc>
        <w:tc>
          <w:tcPr>
            <w:tcW w:w="7740" w:type="dxa"/>
            <w:vAlign w:val="center"/>
          </w:tcPr>
          <w:p w14:paraId="4FFA1FAE" w14:textId="6455AF37" w:rsidR="0030611B" w:rsidRPr="00262E7D" w:rsidRDefault="0030611B" w:rsidP="00531124">
            <w:pPr>
              <w:pStyle w:val="Bullet1"/>
            </w:pPr>
            <w:r w:rsidRPr="00262E7D">
              <w:t>Whether any of the tenant’s obligations begin before the commencement date.</w:t>
            </w:r>
          </w:p>
        </w:tc>
        <w:tc>
          <w:tcPr>
            <w:tcW w:w="900" w:type="dxa"/>
            <w:vAlign w:val="center"/>
          </w:tcPr>
          <w:p w14:paraId="499E31FF" w14:textId="071F6A5F" w:rsidR="0030611B" w:rsidRPr="00437BB1" w:rsidRDefault="00573AD8" w:rsidP="00531124">
            <w:pPr>
              <w:pStyle w:val="Bullet1"/>
              <w:ind w:left="-104"/>
              <w:jc w:val="center"/>
              <w:rPr>
                <w:sz w:val="40"/>
                <w:szCs w:val="40"/>
              </w:rPr>
            </w:pPr>
            <w:r w:rsidRPr="00437BB1">
              <w:rPr>
                <w:sz w:val="40"/>
                <w:szCs w:val="40"/>
              </w:rPr>
              <w:sym w:font="Wingdings 2" w:char="F0A3"/>
            </w:r>
          </w:p>
        </w:tc>
      </w:tr>
      <w:tr w:rsidR="0030611B" w:rsidRPr="006C189C" w14:paraId="740659BA" w14:textId="77777777" w:rsidTr="00A031CE">
        <w:tc>
          <w:tcPr>
            <w:tcW w:w="715" w:type="dxa"/>
          </w:tcPr>
          <w:p w14:paraId="0050C89D" w14:textId="4E8D8392" w:rsidR="0030611B" w:rsidRDefault="0030611B" w:rsidP="00531124">
            <w:pPr>
              <w:spacing w:before="80" w:after="80"/>
              <w:jc w:val="right"/>
              <w:rPr>
                <w:rFonts w:ascii="Times New Roman" w:hAnsi="Times New Roman" w:cs="Times New Roman"/>
              </w:rPr>
            </w:pPr>
            <w:r>
              <w:rPr>
                <w:rFonts w:ascii="Times New Roman" w:hAnsi="Times New Roman" w:cs="Times New Roman"/>
              </w:rPr>
              <w:t>7.6</w:t>
            </w:r>
          </w:p>
        </w:tc>
        <w:tc>
          <w:tcPr>
            <w:tcW w:w="7740" w:type="dxa"/>
            <w:vAlign w:val="center"/>
          </w:tcPr>
          <w:p w14:paraId="362CCD88" w14:textId="5362907B" w:rsidR="0030611B" w:rsidRPr="00262E7D" w:rsidRDefault="0030611B" w:rsidP="00531124">
            <w:pPr>
              <w:pStyle w:val="Bullet1"/>
            </w:pPr>
            <w:r w:rsidRPr="00262E7D">
              <w:t>Length of term.</w:t>
            </w:r>
          </w:p>
        </w:tc>
        <w:tc>
          <w:tcPr>
            <w:tcW w:w="900" w:type="dxa"/>
            <w:vAlign w:val="center"/>
          </w:tcPr>
          <w:p w14:paraId="6FD5B179" w14:textId="5B407728" w:rsidR="0030611B" w:rsidRPr="00437BB1" w:rsidRDefault="00573AD8" w:rsidP="00531124">
            <w:pPr>
              <w:pStyle w:val="Bullet1"/>
              <w:ind w:left="-104"/>
              <w:jc w:val="center"/>
              <w:rPr>
                <w:sz w:val="40"/>
                <w:szCs w:val="40"/>
              </w:rPr>
            </w:pPr>
            <w:r w:rsidRPr="00437BB1">
              <w:rPr>
                <w:sz w:val="40"/>
                <w:szCs w:val="40"/>
              </w:rPr>
              <w:sym w:font="Wingdings 2" w:char="F0A3"/>
            </w:r>
          </w:p>
        </w:tc>
      </w:tr>
      <w:tr w:rsidR="0030611B" w:rsidRPr="006C189C" w14:paraId="3883903D" w14:textId="77777777" w:rsidTr="00A031CE">
        <w:tc>
          <w:tcPr>
            <w:tcW w:w="715" w:type="dxa"/>
          </w:tcPr>
          <w:p w14:paraId="1E7A2933" w14:textId="15A3B268" w:rsidR="0030611B" w:rsidRDefault="0030611B" w:rsidP="00531124">
            <w:pPr>
              <w:spacing w:before="80" w:after="80"/>
              <w:jc w:val="right"/>
              <w:rPr>
                <w:rFonts w:ascii="Times New Roman" w:hAnsi="Times New Roman" w:cs="Times New Roman"/>
              </w:rPr>
            </w:pPr>
            <w:r>
              <w:rPr>
                <w:rFonts w:ascii="Times New Roman" w:hAnsi="Times New Roman" w:cs="Times New Roman"/>
              </w:rPr>
              <w:t>7.7</w:t>
            </w:r>
          </w:p>
        </w:tc>
        <w:tc>
          <w:tcPr>
            <w:tcW w:w="7740" w:type="dxa"/>
            <w:vAlign w:val="center"/>
          </w:tcPr>
          <w:p w14:paraId="4F8B3DFA" w14:textId="2FE986DA" w:rsidR="0030611B" w:rsidRPr="00262E7D" w:rsidRDefault="0030611B" w:rsidP="00531124">
            <w:pPr>
              <w:pStyle w:val="Bullet1"/>
            </w:pPr>
            <w:r w:rsidRPr="00262E7D">
              <w:t>Whether the term of the lease includes extension or renewal terms (see item 24.3 in this checklist).</w:t>
            </w:r>
          </w:p>
        </w:tc>
        <w:tc>
          <w:tcPr>
            <w:tcW w:w="900" w:type="dxa"/>
            <w:vAlign w:val="center"/>
          </w:tcPr>
          <w:p w14:paraId="2BD57F5B" w14:textId="53281FA8" w:rsidR="0030611B" w:rsidRPr="00437BB1" w:rsidRDefault="00573AD8" w:rsidP="00531124">
            <w:pPr>
              <w:pStyle w:val="Bullet1"/>
              <w:ind w:left="-104"/>
              <w:jc w:val="center"/>
              <w:rPr>
                <w:sz w:val="40"/>
                <w:szCs w:val="40"/>
              </w:rPr>
            </w:pPr>
            <w:r w:rsidRPr="00437BB1">
              <w:rPr>
                <w:sz w:val="40"/>
                <w:szCs w:val="40"/>
              </w:rPr>
              <w:sym w:font="Wingdings 2" w:char="F0A3"/>
            </w:r>
          </w:p>
        </w:tc>
      </w:tr>
    </w:tbl>
    <w:p w14:paraId="2B3DC544" w14:textId="77777777" w:rsidR="0030611B" w:rsidRDefault="0030611B" w:rsidP="0030611B"/>
    <w:tbl>
      <w:tblPr>
        <w:tblStyle w:val="TableGrid"/>
        <w:tblW w:w="0" w:type="auto"/>
        <w:tblLook w:val="04A0" w:firstRow="1" w:lastRow="0" w:firstColumn="1" w:lastColumn="0" w:noHBand="0" w:noVBand="1"/>
      </w:tblPr>
      <w:tblGrid>
        <w:gridCol w:w="715"/>
        <w:gridCol w:w="7740"/>
        <w:gridCol w:w="900"/>
      </w:tblGrid>
      <w:tr w:rsidR="00763CA5" w:rsidRPr="006C189C" w14:paraId="288A1355" w14:textId="77777777" w:rsidTr="00A031CE">
        <w:tc>
          <w:tcPr>
            <w:tcW w:w="715" w:type="dxa"/>
            <w:shd w:val="clear" w:color="auto" w:fill="D9E2F3" w:themeFill="accent1" w:themeFillTint="33"/>
          </w:tcPr>
          <w:p w14:paraId="105B7099" w14:textId="4B06AD3F" w:rsidR="00763CA5" w:rsidRPr="0024237C" w:rsidRDefault="00763CA5" w:rsidP="00531124">
            <w:pPr>
              <w:spacing w:before="80" w:after="80"/>
              <w:jc w:val="right"/>
              <w:rPr>
                <w:rFonts w:ascii="Times New Roman" w:hAnsi="Times New Roman" w:cs="Times New Roman"/>
                <w:b/>
              </w:rPr>
            </w:pPr>
            <w:r>
              <w:rPr>
                <w:rFonts w:ascii="Times New Roman" w:hAnsi="Times New Roman" w:cs="Times New Roman"/>
                <w:b/>
              </w:rPr>
              <w:t>8.</w:t>
            </w:r>
          </w:p>
        </w:tc>
        <w:tc>
          <w:tcPr>
            <w:tcW w:w="8640" w:type="dxa"/>
            <w:gridSpan w:val="2"/>
            <w:shd w:val="clear" w:color="auto" w:fill="D9E2F3" w:themeFill="accent1" w:themeFillTint="33"/>
            <w:vAlign w:val="center"/>
          </w:tcPr>
          <w:p w14:paraId="1EFB44C6" w14:textId="5CABC1FB" w:rsidR="00763CA5" w:rsidRPr="006C189C" w:rsidRDefault="00763CA5" w:rsidP="00531124">
            <w:pPr>
              <w:pStyle w:val="Heading1"/>
              <w:spacing w:before="80" w:after="80"/>
              <w:outlineLvl w:val="0"/>
            </w:pPr>
            <w:r w:rsidRPr="00262E7D">
              <w:t>RENT</w:t>
            </w:r>
          </w:p>
        </w:tc>
      </w:tr>
      <w:tr w:rsidR="00763CA5" w:rsidRPr="006C189C" w14:paraId="213C273D" w14:textId="77777777" w:rsidTr="00A031CE">
        <w:tc>
          <w:tcPr>
            <w:tcW w:w="715" w:type="dxa"/>
          </w:tcPr>
          <w:p w14:paraId="54146E95" w14:textId="178E1E36" w:rsidR="00763CA5" w:rsidRPr="002132A2" w:rsidRDefault="00763CA5" w:rsidP="00531124">
            <w:pPr>
              <w:spacing w:before="80" w:after="80"/>
              <w:jc w:val="right"/>
              <w:rPr>
                <w:rFonts w:ascii="Times New Roman" w:hAnsi="Times New Roman" w:cs="Times New Roman"/>
              </w:rPr>
            </w:pPr>
            <w:r w:rsidRPr="002132A2">
              <w:rPr>
                <w:rFonts w:ascii="Times New Roman" w:hAnsi="Times New Roman" w:cs="Times New Roman"/>
              </w:rPr>
              <w:t>8.1</w:t>
            </w:r>
          </w:p>
        </w:tc>
        <w:tc>
          <w:tcPr>
            <w:tcW w:w="7740" w:type="dxa"/>
            <w:vAlign w:val="center"/>
          </w:tcPr>
          <w:p w14:paraId="2EE327A4" w14:textId="547037E8" w:rsidR="00763CA5" w:rsidRPr="002132A2" w:rsidRDefault="00763CA5" w:rsidP="00531124">
            <w:pPr>
              <w:pStyle w:val="Bullet1"/>
            </w:pPr>
            <w:r w:rsidRPr="002132A2">
              <w:t>Payment details:</w:t>
            </w:r>
          </w:p>
        </w:tc>
        <w:tc>
          <w:tcPr>
            <w:tcW w:w="900" w:type="dxa"/>
            <w:vAlign w:val="center"/>
          </w:tcPr>
          <w:p w14:paraId="5B748C6D" w14:textId="77777777" w:rsidR="00763CA5" w:rsidRPr="006C189C" w:rsidRDefault="00763CA5" w:rsidP="00531124">
            <w:pPr>
              <w:pStyle w:val="Bullet1"/>
              <w:ind w:left="-104"/>
              <w:jc w:val="center"/>
            </w:pPr>
            <w:r w:rsidRPr="00437BB1">
              <w:rPr>
                <w:sz w:val="40"/>
                <w:szCs w:val="40"/>
              </w:rPr>
              <w:sym w:font="Wingdings 2" w:char="F0A3"/>
            </w:r>
          </w:p>
        </w:tc>
      </w:tr>
      <w:tr w:rsidR="00763CA5" w:rsidRPr="006C189C" w14:paraId="6C817A58" w14:textId="77777777" w:rsidTr="00A031CE">
        <w:tc>
          <w:tcPr>
            <w:tcW w:w="715" w:type="dxa"/>
          </w:tcPr>
          <w:p w14:paraId="326BA996" w14:textId="77777777" w:rsidR="00763CA5" w:rsidRPr="002132A2" w:rsidRDefault="00763CA5" w:rsidP="00531124">
            <w:pPr>
              <w:spacing w:before="80" w:after="80"/>
              <w:jc w:val="right"/>
              <w:rPr>
                <w:rFonts w:ascii="Times New Roman" w:hAnsi="Times New Roman" w:cs="Times New Roman"/>
              </w:rPr>
            </w:pPr>
          </w:p>
        </w:tc>
        <w:tc>
          <w:tcPr>
            <w:tcW w:w="7740" w:type="dxa"/>
            <w:vAlign w:val="center"/>
          </w:tcPr>
          <w:p w14:paraId="6755B775" w14:textId="733AD6D4" w:rsidR="00763CA5" w:rsidRPr="002132A2" w:rsidRDefault="00763CA5" w:rsidP="005B765D">
            <w:pPr>
              <w:pStyle w:val="Bullet2"/>
              <w:ind w:hanging="288"/>
            </w:pPr>
            <w:r w:rsidRPr="002132A2">
              <w:t>.1</w:t>
            </w:r>
            <w:r w:rsidRPr="002132A2">
              <w:tab/>
              <w:t>Time of payment (e.g., monthly installments to be paid in advance on the first day of each month).</w:t>
            </w:r>
          </w:p>
        </w:tc>
        <w:tc>
          <w:tcPr>
            <w:tcW w:w="900" w:type="dxa"/>
            <w:vAlign w:val="center"/>
          </w:tcPr>
          <w:p w14:paraId="5E6BE6C8" w14:textId="77777777" w:rsidR="00763CA5" w:rsidRPr="00DD56F2" w:rsidRDefault="00763CA5" w:rsidP="00531124">
            <w:pPr>
              <w:pStyle w:val="Bullet1"/>
              <w:ind w:left="-104"/>
              <w:jc w:val="center"/>
            </w:pPr>
          </w:p>
        </w:tc>
      </w:tr>
      <w:tr w:rsidR="00763CA5" w:rsidRPr="006C189C" w14:paraId="22A10018" w14:textId="77777777" w:rsidTr="00A031CE">
        <w:tc>
          <w:tcPr>
            <w:tcW w:w="715" w:type="dxa"/>
          </w:tcPr>
          <w:p w14:paraId="582FD793" w14:textId="77777777" w:rsidR="00763CA5" w:rsidRPr="002132A2" w:rsidRDefault="00763CA5" w:rsidP="00531124">
            <w:pPr>
              <w:spacing w:before="80" w:after="80"/>
              <w:jc w:val="right"/>
              <w:rPr>
                <w:rFonts w:ascii="Times New Roman" w:hAnsi="Times New Roman" w:cs="Times New Roman"/>
              </w:rPr>
            </w:pPr>
          </w:p>
        </w:tc>
        <w:tc>
          <w:tcPr>
            <w:tcW w:w="7740" w:type="dxa"/>
            <w:vAlign w:val="center"/>
          </w:tcPr>
          <w:p w14:paraId="3E6E0994" w14:textId="79CDFA81" w:rsidR="00763CA5" w:rsidRPr="002132A2" w:rsidRDefault="00763CA5" w:rsidP="005B765D">
            <w:pPr>
              <w:pStyle w:val="Bullet2"/>
              <w:ind w:hanging="288"/>
            </w:pPr>
            <w:r w:rsidRPr="002132A2">
              <w:t>.2</w:t>
            </w:r>
            <w:r w:rsidRPr="002132A2">
              <w:tab/>
              <w:t>Place at which payments are to be made and ability of landlord to direct other places.</w:t>
            </w:r>
          </w:p>
        </w:tc>
        <w:tc>
          <w:tcPr>
            <w:tcW w:w="900" w:type="dxa"/>
            <w:vAlign w:val="center"/>
          </w:tcPr>
          <w:p w14:paraId="1E72512D" w14:textId="77777777" w:rsidR="00763CA5" w:rsidRPr="00DD56F2" w:rsidRDefault="00763CA5" w:rsidP="00531124">
            <w:pPr>
              <w:pStyle w:val="Bullet1"/>
              <w:ind w:left="-104"/>
              <w:jc w:val="center"/>
            </w:pPr>
          </w:p>
        </w:tc>
      </w:tr>
      <w:tr w:rsidR="00763CA5" w:rsidRPr="006C189C" w14:paraId="27DBE577" w14:textId="77777777" w:rsidTr="00A031CE">
        <w:tc>
          <w:tcPr>
            <w:tcW w:w="715" w:type="dxa"/>
          </w:tcPr>
          <w:p w14:paraId="2A26A5CC" w14:textId="77777777" w:rsidR="00763CA5" w:rsidRPr="002132A2" w:rsidRDefault="00763CA5" w:rsidP="00531124">
            <w:pPr>
              <w:spacing w:before="80" w:after="80"/>
              <w:jc w:val="right"/>
              <w:rPr>
                <w:rFonts w:ascii="Times New Roman" w:hAnsi="Times New Roman" w:cs="Times New Roman"/>
              </w:rPr>
            </w:pPr>
          </w:p>
        </w:tc>
        <w:tc>
          <w:tcPr>
            <w:tcW w:w="7740" w:type="dxa"/>
            <w:vAlign w:val="center"/>
          </w:tcPr>
          <w:p w14:paraId="27B33CE2" w14:textId="5BB7DBF1" w:rsidR="00763CA5" w:rsidRPr="002132A2" w:rsidRDefault="00763CA5" w:rsidP="005B765D">
            <w:pPr>
              <w:pStyle w:val="Bullet2"/>
              <w:ind w:hanging="288"/>
            </w:pPr>
            <w:r w:rsidRPr="002132A2">
              <w:t>.3</w:t>
            </w:r>
            <w:r w:rsidRPr="002132A2">
              <w:tab/>
              <w:t>When payments are to commence (e.g., any provision for a rent-free period).</w:t>
            </w:r>
          </w:p>
        </w:tc>
        <w:tc>
          <w:tcPr>
            <w:tcW w:w="900" w:type="dxa"/>
            <w:vAlign w:val="center"/>
          </w:tcPr>
          <w:p w14:paraId="22335F4E" w14:textId="77777777" w:rsidR="00763CA5" w:rsidRPr="00DD56F2" w:rsidRDefault="00763CA5" w:rsidP="00531124">
            <w:pPr>
              <w:pStyle w:val="Bullet1"/>
              <w:ind w:left="-104"/>
              <w:jc w:val="center"/>
            </w:pPr>
          </w:p>
        </w:tc>
      </w:tr>
      <w:tr w:rsidR="00763CA5" w:rsidRPr="006C189C" w14:paraId="72B883FF" w14:textId="77777777" w:rsidTr="00A031CE">
        <w:tc>
          <w:tcPr>
            <w:tcW w:w="715" w:type="dxa"/>
          </w:tcPr>
          <w:p w14:paraId="6F6A4A04" w14:textId="77777777" w:rsidR="00763CA5" w:rsidRPr="002132A2" w:rsidRDefault="00763CA5" w:rsidP="00531124">
            <w:pPr>
              <w:spacing w:before="80" w:after="80"/>
              <w:jc w:val="right"/>
              <w:rPr>
                <w:rFonts w:ascii="Times New Roman" w:hAnsi="Times New Roman" w:cs="Times New Roman"/>
              </w:rPr>
            </w:pPr>
          </w:p>
        </w:tc>
        <w:tc>
          <w:tcPr>
            <w:tcW w:w="7740" w:type="dxa"/>
            <w:vAlign w:val="center"/>
          </w:tcPr>
          <w:p w14:paraId="5BA66EFE" w14:textId="3E5ABBA2" w:rsidR="00763CA5" w:rsidRPr="002132A2" w:rsidRDefault="00763CA5" w:rsidP="005B765D">
            <w:pPr>
              <w:pStyle w:val="Bullet2"/>
              <w:ind w:hanging="288"/>
            </w:pPr>
            <w:r w:rsidRPr="002132A2">
              <w:t>.4</w:t>
            </w:r>
            <w:r w:rsidRPr="002132A2">
              <w:tab/>
              <w:t>Provision to pro-rate rent for partial months.</w:t>
            </w:r>
          </w:p>
        </w:tc>
        <w:tc>
          <w:tcPr>
            <w:tcW w:w="900" w:type="dxa"/>
            <w:vAlign w:val="center"/>
          </w:tcPr>
          <w:p w14:paraId="1AFCE3B6" w14:textId="77777777" w:rsidR="00763CA5" w:rsidRPr="00DD56F2" w:rsidRDefault="00763CA5" w:rsidP="00531124">
            <w:pPr>
              <w:pStyle w:val="Bullet1"/>
              <w:ind w:left="-104"/>
              <w:jc w:val="center"/>
            </w:pPr>
          </w:p>
        </w:tc>
      </w:tr>
      <w:tr w:rsidR="00763CA5" w:rsidRPr="006C189C" w14:paraId="7958F1C1" w14:textId="77777777" w:rsidTr="00A031CE">
        <w:tc>
          <w:tcPr>
            <w:tcW w:w="715" w:type="dxa"/>
          </w:tcPr>
          <w:p w14:paraId="4035B141" w14:textId="77777777" w:rsidR="00763CA5" w:rsidRPr="002132A2" w:rsidRDefault="00763CA5" w:rsidP="00531124">
            <w:pPr>
              <w:spacing w:before="80" w:after="80"/>
              <w:jc w:val="right"/>
              <w:rPr>
                <w:rFonts w:ascii="Times New Roman" w:hAnsi="Times New Roman" w:cs="Times New Roman"/>
              </w:rPr>
            </w:pPr>
          </w:p>
        </w:tc>
        <w:tc>
          <w:tcPr>
            <w:tcW w:w="7740" w:type="dxa"/>
            <w:vAlign w:val="center"/>
          </w:tcPr>
          <w:p w14:paraId="66DDD2C4" w14:textId="5AC00660" w:rsidR="00763CA5" w:rsidRPr="002132A2" w:rsidRDefault="00763CA5" w:rsidP="005B765D">
            <w:pPr>
              <w:pStyle w:val="Bullet2"/>
              <w:ind w:hanging="288"/>
            </w:pPr>
            <w:r w:rsidRPr="002132A2">
              <w:t>.5</w:t>
            </w:r>
            <w:r w:rsidRPr="002132A2">
              <w:tab/>
              <w:t>No deductions or set-offs.</w:t>
            </w:r>
          </w:p>
        </w:tc>
        <w:tc>
          <w:tcPr>
            <w:tcW w:w="900" w:type="dxa"/>
            <w:vAlign w:val="center"/>
          </w:tcPr>
          <w:p w14:paraId="66EBA655" w14:textId="77777777" w:rsidR="00763CA5" w:rsidRPr="00DD56F2" w:rsidRDefault="00763CA5" w:rsidP="00531124">
            <w:pPr>
              <w:pStyle w:val="Bullet1"/>
              <w:ind w:left="-104"/>
              <w:jc w:val="center"/>
            </w:pPr>
          </w:p>
        </w:tc>
      </w:tr>
      <w:tr w:rsidR="00763CA5" w:rsidRPr="006C189C" w14:paraId="1C0FE187" w14:textId="77777777" w:rsidTr="00A031CE">
        <w:tc>
          <w:tcPr>
            <w:tcW w:w="715" w:type="dxa"/>
          </w:tcPr>
          <w:p w14:paraId="2A3F7346" w14:textId="77777777" w:rsidR="00763CA5" w:rsidRPr="002132A2" w:rsidRDefault="00763CA5" w:rsidP="00531124">
            <w:pPr>
              <w:spacing w:before="80" w:after="80"/>
              <w:jc w:val="right"/>
              <w:rPr>
                <w:rFonts w:ascii="Times New Roman" w:hAnsi="Times New Roman" w:cs="Times New Roman"/>
              </w:rPr>
            </w:pPr>
          </w:p>
        </w:tc>
        <w:tc>
          <w:tcPr>
            <w:tcW w:w="7740" w:type="dxa"/>
            <w:vAlign w:val="center"/>
          </w:tcPr>
          <w:p w14:paraId="5F360CCF" w14:textId="3E8D4180" w:rsidR="00763CA5" w:rsidRPr="002132A2" w:rsidRDefault="00763CA5" w:rsidP="005B765D">
            <w:pPr>
              <w:pStyle w:val="Bullet2"/>
              <w:ind w:hanging="288"/>
            </w:pPr>
            <w:r w:rsidRPr="002132A2">
              <w:t>.6</w:t>
            </w:r>
            <w:r w:rsidRPr="002132A2">
              <w:tab/>
              <w:t xml:space="preserve">Whether there is interest on late payment of rent, additional rent, or other charges (must comply with the </w:t>
            </w:r>
            <w:r w:rsidRPr="002132A2">
              <w:rPr>
                <w:rStyle w:val="Italics"/>
                <w:rFonts w:ascii="Times New Roman" w:hAnsi="Times New Roman"/>
                <w:sz w:val="22"/>
              </w:rPr>
              <w:t>Interest Act</w:t>
            </w:r>
            <w:r w:rsidRPr="009652A5">
              <w:rPr>
                <w:rStyle w:val="Italics"/>
                <w:rFonts w:ascii="Times New Roman" w:hAnsi="Times New Roman"/>
                <w:i w:val="0"/>
                <w:sz w:val="22"/>
              </w:rPr>
              <w:t>, R.S.C. 1985, c. I-15</w:t>
            </w:r>
            <w:r w:rsidRPr="002132A2">
              <w:t>).</w:t>
            </w:r>
          </w:p>
        </w:tc>
        <w:tc>
          <w:tcPr>
            <w:tcW w:w="900" w:type="dxa"/>
            <w:vAlign w:val="center"/>
          </w:tcPr>
          <w:p w14:paraId="37964CDF" w14:textId="77777777" w:rsidR="00763CA5" w:rsidRPr="00DD56F2" w:rsidRDefault="00763CA5" w:rsidP="00531124">
            <w:pPr>
              <w:pStyle w:val="Bullet1"/>
              <w:ind w:left="-104"/>
              <w:jc w:val="center"/>
            </w:pPr>
          </w:p>
        </w:tc>
      </w:tr>
      <w:tr w:rsidR="00763CA5" w:rsidRPr="006C189C" w14:paraId="79C0B3B0" w14:textId="77777777" w:rsidTr="00A031CE">
        <w:tc>
          <w:tcPr>
            <w:tcW w:w="715" w:type="dxa"/>
          </w:tcPr>
          <w:p w14:paraId="20AA2913" w14:textId="77777777" w:rsidR="00763CA5" w:rsidRPr="002132A2" w:rsidRDefault="00763CA5" w:rsidP="00531124">
            <w:pPr>
              <w:spacing w:before="80" w:after="80"/>
              <w:jc w:val="right"/>
              <w:rPr>
                <w:rFonts w:ascii="Times New Roman" w:hAnsi="Times New Roman" w:cs="Times New Roman"/>
              </w:rPr>
            </w:pPr>
          </w:p>
        </w:tc>
        <w:tc>
          <w:tcPr>
            <w:tcW w:w="7740" w:type="dxa"/>
            <w:vAlign w:val="center"/>
          </w:tcPr>
          <w:p w14:paraId="3AF670EE" w14:textId="0A27F349" w:rsidR="00763CA5" w:rsidRPr="002132A2" w:rsidRDefault="00763CA5" w:rsidP="005B765D">
            <w:pPr>
              <w:pStyle w:val="Bullet2"/>
              <w:ind w:hanging="319"/>
            </w:pPr>
            <w:r w:rsidRPr="002132A2">
              <w:t>.7</w:t>
            </w:r>
            <w:r w:rsidRPr="002132A2">
              <w:tab/>
              <w:t>How payments of percentage and additional rent are to be made (see items 8.3 and 8.4 in this checklist).</w:t>
            </w:r>
          </w:p>
        </w:tc>
        <w:tc>
          <w:tcPr>
            <w:tcW w:w="900" w:type="dxa"/>
            <w:vAlign w:val="center"/>
          </w:tcPr>
          <w:p w14:paraId="1B5728B0" w14:textId="77777777" w:rsidR="00763CA5" w:rsidRPr="00DD56F2" w:rsidRDefault="00763CA5" w:rsidP="00531124">
            <w:pPr>
              <w:pStyle w:val="Bullet1"/>
              <w:ind w:left="-104"/>
              <w:jc w:val="center"/>
            </w:pPr>
          </w:p>
        </w:tc>
      </w:tr>
      <w:tr w:rsidR="00763CA5" w:rsidRPr="006C189C" w14:paraId="6983AF26" w14:textId="77777777" w:rsidTr="00A031CE">
        <w:tc>
          <w:tcPr>
            <w:tcW w:w="715" w:type="dxa"/>
          </w:tcPr>
          <w:p w14:paraId="577B1D71" w14:textId="77777777" w:rsidR="00763CA5" w:rsidRDefault="00763CA5" w:rsidP="00531124">
            <w:pPr>
              <w:spacing w:before="80" w:after="80"/>
              <w:jc w:val="right"/>
              <w:rPr>
                <w:rFonts w:ascii="Times New Roman" w:hAnsi="Times New Roman" w:cs="Times New Roman"/>
              </w:rPr>
            </w:pPr>
          </w:p>
        </w:tc>
        <w:tc>
          <w:tcPr>
            <w:tcW w:w="7740" w:type="dxa"/>
            <w:vAlign w:val="center"/>
          </w:tcPr>
          <w:p w14:paraId="29256646" w14:textId="7CFF145A" w:rsidR="00763CA5" w:rsidRPr="00262E7D" w:rsidRDefault="00763CA5" w:rsidP="005B765D">
            <w:pPr>
              <w:pStyle w:val="Bullet2"/>
              <w:ind w:left="329" w:hanging="360"/>
            </w:pPr>
            <w:r w:rsidRPr="00262E7D">
              <w:t>.8</w:t>
            </w:r>
            <w:r w:rsidRPr="00262E7D">
              <w:tab/>
              <w:t>Provision that the obligation to pay survives the lease, including where calculations are not made until after the termination of the lease.</w:t>
            </w:r>
          </w:p>
        </w:tc>
        <w:tc>
          <w:tcPr>
            <w:tcW w:w="900" w:type="dxa"/>
            <w:vAlign w:val="center"/>
          </w:tcPr>
          <w:p w14:paraId="1AD14653" w14:textId="77777777" w:rsidR="00763CA5" w:rsidRPr="00DD56F2" w:rsidRDefault="00763CA5" w:rsidP="00531124">
            <w:pPr>
              <w:pStyle w:val="Bullet1"/>
              <w:ind w:left="-104"/>
              <w:jc w:val="center"/>
            </w:pPr>
          </w:p>
        </w:tc>
      </w:tr>
      <w:tr w:rsidR="00763CA5" w:rsidRPr="006C189C" w14:paraId="41ECC9AF" w14:textId="77777777" w:rsidTr="00A031CE">
        <w:tc>
          <w:tcPr>
            <w:tcW w:w="715" w:type="dxa"/>
          </w:tcPr>
          <w:p w14:paraId="04845166" w14:textId="49BC6698" w:rsidR="00763CA5" w:rsidRDefault="00763CA5" w:rsidP="00531124">
            <w:pPr>
              <w:spacing w:before="80" w:after="80"/>
              <w:jc w:val="right"/>
              <w:rPr>
                <w:rFonts w:ascii="Times New Roman" w:hAnsi="Times New Roman" w:cs="Times New Roman"/>
              </w:rPr>
            </w:pPr>
            <w:r>
              <w:rPr>
                <w:rFonts w:ascii="Times New Roman" w:hAnsi="Times New Roman" w:cs="Times New Roman"/>
              </w:rPr>
              <w:t>8.2</w:t>
            </w:r>
          </w:p>
        </w:tc>
        <w:tc>
          <w:tcPr>
            <w:tcW w:w="7740" w:type="dxa"/>
            <w:vAlign w:val="center"/>
          </w:tcPr>
          <w:p w14:paraId="63336615" w14:textId="2BC06E8C" w:rsidR="00763CA5" w:rsidRPr="00262E7D" w:rsidRDefault="00763CA5" w:rsidP="00531124">
            <w:pPr>
              <w:pStyle w:val="Bullet1"/>
            </w:pPr>
            <w:r w:rsidRPr="00262E7D">
              <w:t>Basic or minimum rent:</w:t>
            </w:r>
          </w:p>
        </w:tc>
        <w:tc>
          <w:tcPr>
            <w:tcW w:w="900" w:type="dxa"/>
            <w:vAlign w:val="center"/>
          </w:tcPr>
          <w:p w14:paraId="45E01E07" w14:textId="45535FF9" w:rsidR="00763CA5" w:rsidRPr="00437BB1" w:rsidRDefault="00573AD8" w:rsidP="00531124">
            <w:pPr>
              <w:pStyle w:val="Bullet1"/>
              <w:ind w:left="-104"/>
              <w:jc w:val="center"/>
              <w:rPr>
                <w:sz w:val="40"/>
                <w:szCs w:val="40"/>
              </w:rPr>
            </w:pPr>
            <w:r w:rsidRPr="00437BB1">
              <w:rPr>
                <w:sz w:val="40"/>
                <w:szCs w:val="40"/>
              </w:rPr>
              <w:sym w:font="Wingdings 2" w:char="F0A3"/>
            </w:r>
          </w:p>
        </w:tc>
      </w:tr>
      <w:tr w:rsidR="00763CA5" w:rsidRPr="006C189C" w14:paraId="2A3ADE37" w14:textId="77777777" w:rsidTr="00A031CE">
        <w:tc>
          <w:tcPr>
            <w:tcW w:w="715" w:type="dxa"/>
          </w:tcPr>
          <w:p w14:paraId="37844F6C" w14:textId="77777777" w:rsidR="00763CA5" w:rsidRDefault="00763CA5" w:rsidP="00531124">
            <w:pPr>
              <w:spacing w:before="80" w:after="80"/>
              <w:jc w:val="right"/>
              <w:rPr>
                <w:rFonts w:ascii="Times New Roman" w:hAnsi="Times New Roman" w:cs="Times New Roman"/>
              </w:rPr>
            </w:pPr>
          </w:p>
        </w:tc>
        <w:tc>
          <w:tcPr>
            <w:tcW w:w="7740" w:type="dxa"/>
            <w:vAlign w:val="center"/>
          </w:tcPr>
          <w:p w14:paraId="69E7BB19" w14:textId="5986482E" w:rsidR="00763CA5" w:rsidRPr="00262E7D" w:rsidRDefault="006D4632" w:rsidP="005B765D">
            <w:pPr>
              <w:pStyle w:val="Bullet2"/>
              <w:ind w:left="329" w:hanging="360"/>
            </w:pPr>
            <w:r w:rsidRPr="00262E7D">
              <w:t>.1</w:t>
            </w:r>
            <w:r w:rsidRPr="00262E7D">
              <w:tab/>
              <w:t>Amount of annual rent and installments.</w:t>
            </w:r>
          </w:p>
        </w:tc>
        <w:tc>
          <w:tcPr>
            <w:tcW w:w="900" w:type="dxa"/>
            <w:vAlign w:val="center"/>
          </w:tcPr>
          <w:p w14:paraId="7A019841" w14:textId="77777777" w:rsidR="00763CA5" w:rsidRPr="00DD56F2" w:rsidRDefault="00763CA5" w:rsidP="00531124">
            <w:pPr>
              <w:pStyle w:val="Bullet1"/>
              <w:ind w:left="-104"/>
              <w:jc w:val="center"/>
            </w:pPr>
          </w:p>
        </w:tc>
      </w:tr>
      <w:tr w:rsidR="00763CA5" w:rsidRPr="006C189C" w14:paraId="3A55DFE2" w14:textId="77777777" w:rsidTr="00A031CE">
        <w:tc>
          <w:tcPr>
            <w:tcW w:w="715" w:type="dxa"/>
          </w:tcPr>
          <w:p w14:paraId="7565B194" w14:textId="77777777" w:rsidR="00763CA5" w:rsidRDefault="00763CA5" w:rsidP="00531124">
            <w:pPr>
              <w:spacing w:before="80" w:after="80"/>
              <w:jc w:val="right"/>
              <w:rPr>
                <w:rFonts w:ascii="Times New Roman" w:hAnsi="Times New Roman" w:cs="Times New Roman"/>
              </w:rPr>
            </w:pPr>
          </w:p>
        </w:tc>
        <w:tc>
          <w:tcPr>
            <w:tcW w:w="7740" w:type="dxa"/>
            <w:vAlign w:val="center"/>
          </w:tcPr>
          <w:p w14:paraId="595A7A98" w14:textId="3B7FE6E4" w:rsidR="00763CA5" w:rsidRPr="00262E7D" w:rsidRDefault="006D4632" w:rsidP="005B765D">
            <w:pPr>
              <w:pStyle w:val="Bullet2"/>
              <w:ind w:left="329" w:hanging="329"/>
            </w:pPr>
            <w:r w:rsidRPr="00262E7D">
              <w:t>.2</w:t>
            </w:r>
            <w:r w:rsidRPr="00262E7D">
              <w:tab/>
              <w:t>Adjustment of rent necessitated by use of estimates once actual amounts are determined.</w:t>
            </w:r>
          </w:p>
        </w:tc>
        <w:tc>
          <w:tcPr>
            <w:tcW w:w="900" w:type="dxa"/>
            <w:vAlign w:val="center"/>
          </w:tcPr>
          <w:p w14:paraId="7F1DEE8F" w14:textId="77777777" w:rsidR="00763CA5" w:rsidRPr="00DD56F2" w:rsidRDefault="00763CA5" w:rsidP="00531124">
            <w:pPr>
              <w:pStyle w:val="Bullet1"/>
              <w:ind w:left="-104"/>
              <w:jc w:val="center"/>
            </w:pPr>
          </w:p>
        </w:tc>
      </w:tr>
      <w:tr w:rsidR="00763CA5" w:rsidRPr="006C189C" w14:paraId="39DC3D80" w14:textId="77777777" w:rsidTr="00A031CE">
        <w:tc>
          <w:tcPr>
            <w:tcW w:w="715" w:type="dxa"/>
          </w:tcPr>
          <w:p w14:paraId="1C67EFFD" w14:textId="77777777" w:rsidR="00763CA5" w:rsidRDefault="00763CA5" w:rsidP="00531124">
            <w:pPr>
              <w:spacing w:before="80" w:after="80"/>
              <w:jc w:val="right"/>
              <w:rPr>
                <w:rFonts w:ascii="Times New Roman" w:hAnsi="Times New Roman" w:cs="Times New Roman"/>
              </w:rPr>
            </w:pPr>
          </w:p>
        </w:tc>
        <w:tc>
          <w:tcPr>
            <w:tcW w:w="7740" w:type="dxa"/>
            <w:vAlign w:val="center"/>
          </w:tcPr>
          <w:p w14:paraId="5A6E7A0D" w14:textId="705F1B8C" w:rsidR="00763CA5" w:rsidRPr="00262E7D" w:rsidRDefault="006D4632" w:rsidP="005B765D">
            <w:pPr>
              <w:pStyle w:val="Bullet2"/>
              <w:ind w:hanging="329"/>
            </w:pPr>
            <w:r w:rsidRPr="00262E7D">
              <w:t>.3</w:t>
            </w:r>
            <w:r w:rsidRPr="00262E7D">
              <w:tab/>
              <w:t>Whether the rent is fixed for the term or adjusted at specified intervals to take into account inflation, market value, etc.</w:t>
            </w:r>
          </w:p>
        </w:tc>
        <w:tc>
          <w:tcPr>
            <w:tcW w:w="900" w:type="dxa"/>
            <w:vAlign w:val="center"/>
          </w:tcPr>
          <w:p w14:paraId="5B4D26F4" w14:textId="77777777" w:rsidR="00763CA5" w:rsidRPr="00DD56F2" w:rsidRDefault="00763CA5" w:rsidP="00531124">
            <w:pPr>
              <w:pStyle w:val="Bullet1"/>
              <w:ind w:left="-104"/>
              <w:jc w:val="center"/>
            </w:pPr>
          </w:p>
        </w:tc>
      </w:tr>
      <w:tr w:rsidR="00763CA5" w:rsidRPr="006C189C" w14:paraId="24090658" w14:textId="77777777" w:rsidTr="00A031CE">
        <w:tc>
          <w:tcPr>
            <w:tcW w:w="715" w:type="dxa"/>
          </w:tcPr>
          <w:p w14:paraId="08D045D8" w14:textId="77777777" w:rsidR="00763CA5" w:rsidRDefault="00763CA5" w:rsidP="00531124">
            <w:pPr>
              <w:spacing w:before="80" w:after="80"/>
              <w:jc w:val="right"/>
              <w:rPr>
                <w:rFonts w:ascii="Times New Roman" w:hAnsi="Times New Roman" w:cs="Times New Roman"/>
              </w:rPr>
            </w:pPr>
          </w:p>
        </w:tc>
        <w:tc>
          <w:tcPr>
            <w:tcW w:w="7740" w:type="dxa"/>
            <w:vAlign w:val="center"/>
          </w:tcPr>
          <w:p w14:paraId="3914159C" w14:textId="55863B05" w:rsidR="00763CA5" w:rsidRPr="00262E7D" w:rsidRDefault="006D4632" w:rsidP="005B765D">
            <w:pPr>
              <w:pStyle w:val="Bullet2"/>
              <w:ind w:hanging="329"/>
            </w:pPr>
            <w:r w:rsidRPr="00262E7D">
              <w:t>.4</w:t>
            </w:r>
            <w:r w:rsidRPr="00262E7D">
              <w:tab/>
              <w:t>Methods for calculating the rent and adjustments (e.g., Statistics Canada cost of living adjustment, consumer price index, fair market rental value, arbitration)</w:t>
            </w:r>
            <w:r w:rsidR="00AF0AAD">
              <w:t>.</w:t>
            </w:r>
          </w:p>
        </w:tc>
        <w:tc>
          <w:tcPr>
            <w:tcW w:w="900" w:type="dxa"/>
            <w:vAlign w:val="center"/>
          </w:tcPr>
          <w:p w14:paraId="528DC69B" w14:textId="77777777" w:rsidR="00763CA5" w:rsidRPr="00DD56F2" w:rsidRDefault="00763CA5" w:rsidP="00531124">
            <w:pPr>
              <w:pStyle w:val="Bullet1"/>
              <w:ind w:left="-104"/>
              <w:jc w:val="center"/>
            </w:pPr>
          </w:p>
        </w:tc>
      </w:tr>
      <w:tr w:rsidR="00763CA5" w:rsidRPr="006C189C" w14:paraId="2AC4E838" w14:textId="77777777" w:rsidTr="00A031CE">
        <w:tc>
          <w:tcPr>
            <w:tcW w:w="715" w:type="dxa"/>
          </w:tcPr>
          <w:p w14:paraId="067B7664" w14:textId="77777777" w:rsidR="00763CA5" w:rsidRDefault="00763CA5" w:rsidP="00531124">
            <w:pPr>
              <w:spacing w:before="80" w:after="80"/>
              <w:jc w:val="right"/>
              <w:rPr>
                <w:rFonts w:ascii="Times New Roman" w:hAnsi="Times New Roman" w:cs="Times New Roman"/>
              </w:rPr>
            </w:pPr>
          </w:p>
        </w:tc>
        <w:tc>
          <w:tcPr>
            <w:tcW w:w="7740" w:type="dxa"/>
            <w:vAlign w:val="center"/>
          </w:tcPr>
          <w:p w14:paraId="49797CF2" w14:textId="39829760" w:rsidR="00763CA5" w:rsidRPr="00262E7D" w:rsidRDefault="006D4632" w:rsidP="005B765D">
            <w:pPr>
              <w:pStyle w:val="Bullet2"/>
              <w:ind w:hanging="329"/>
            </w:pPr>
            <w:r w:rsidRPr="00262E7D">
              <w:t>.5</w:t>
            </w:r>
            <w:r w:rsidRPr="00262E7D">
              <w:tab/>
              <w:t>Post-dated cheques or automatic debit payments.</w:t>
            </w:r>
          </w:p>
        </w:tc>
        <w:tc>
          <w:tcPr>
            <w:tcW w:w="900" w:type="dxa"/>
            <w:vAlign w:val="center"/>
          </w:tcPr>
          <w:p w14:paraId="54BB269B" w14:textId="77777777" w:rsidR="00763CA5" w:rsidRPr="00DD56F2" w:rsidRDefault="00763CA5" w:rsidP="00531124">
            <w:pPr>
              <w:pStyle w:val="Bullet1"/>
              <w:ind w:left="-104"/>
              <w:jc w:val="center"/>
            </w:pPr>
          </w:p>
        </w:tc>
      </w:tr>
      <w:tr w:rsidR="00763CA5" w:rsidRPr="006C189C" w14:paraId="06D62B4C" w14:textId="77777777" w:rsidTr="00A031CE">
        <w:tc>
          <w:tcPr>
            <w:tcW w:w="715" w:type="dxa"/>
          </w:tcPr>
          <w:p w14:paraId="42B25E9C" w14:textId="462247BF" w:rsidR="00763CA5" w:rsidRDefault="006D4632" w:rsidP="00531124">
            <w:pPr>
              <w:spacing w:before="80" w:after="80"/>
              <w:jc w:val="right"/>
              <w:rPr>
                <w:rFonts w:ascii="Times New Roman" w:hAnsi="Times New Roman" w:cs="Times New Roman"/>
              </w:rPr>
            </w:pPr>
            <w:r>
              <w:rPr>
                <w:rFonts w:ascii="Times New Roman" w:hAnsi="Times New Roman" w:cs="Times New Roman"/>
              </w:rPr>
              <w:lastRenderedPageBreak/>
              <w:t>8.3</w:t>
            </w:r>
          </w:p>
        </w:tc>
        <w:tc>
          <w:tcPr>
            <w:tcW w:w="7740" w:type="dxa"/>
            <w:vAlign w:val="center"/>
          </w:tcPr>
          <w:p w14:paraId="4FE4659B" w14:textId="5A584FE0" w:rsidR="00763CA5" w:rsidRPr="00262E7D" w:rsidRDefault="006D4632" w:rsidP="00531124">
            <w:pPr>
              <w:pStyle w:val="Bullet1"/>
            </w:pPr>
            <w:r w:rsidRPr="00262E7D">
              <w:t>Additional rent (required payments should be characterized as rent):</w:t>
            </w:r>
          </w:p>
        </w:tc>
        <w:tc>
          <w:tcPr>
            <w:tcW w:w="900" w:type="dxa"/>
            <w:vAlign w:val="center"/>
          </w:tcPr>
          <w:p w14:paraId="081ACA79" w14:textId="2A95BB89" w:rsidR="00763CA5" w:rsidRPr="00437BB1" w:rsidRDefault="00573AD8" w:rsidP="00531124">
            <w:pPr>
              <w:pStyle w:val="Bullet1"/>
              <w:ind w:left="-104"/>
              <w:jc w:val="center"/>
              <w:rPr>
                <w:sz w:val="40"/>
                <w:szCs w:val="40"/>
              </w:rPr>
            </w:pPr>
            <w:r w:rsidRPr="00437BB1">
              <w:rPr>
                <w:sz w:val="40"/>
                <w:szCs w:val="40"/>
              </w:rPr>
              <w:sym w:font="Wingdings 2" w:char="F0A3"/>
            </w:r>
          </w:p>
        </w:tc>
      </w:tr>
      <w:tr w:rsidR="00763CA5" w:rsidRPr="006C189C" w14:paraId="03328CF9" w14:textId="77777777" w:rsidTr="00A031CE">
        <w:tc>
          <w:tcPr>
            <w:tcW w:w="715" w:type="dxa"/>
          </w:tcPr>
          <w:p w14:paraId="411CEF8B" w14:textId="77777777" w:rsidR="00763CA5" w:rsidRDefault="00763CA5" w:rsidP="00531124">
            <w:pPr>
              <w:spacing w:before="80" w:after="80"/>
              <w:jc w:val="right"/>
              <w:rPr>
                <w:rFonts w:ascii="Times New Roman" w:hAnsi="Times New Roman" w:cs="Times New Roman"/>
              </w:rPr>
            </w:pPr>
          </w:p>
        </w:tc>
        <w:tc>
          <w:tcPr>
            <w:tcW w:w="7740" w:type="dxa"/>
            <w:vAlign w:val="center"/>
          </w:tcPr>
          <w:p w14:paraId="0E1E73ED" w14:textId="10A34302" w:rsidR="00763CA5" w:rsidRPr="00262E7D" w:rsidRDefault="006D4632" w:rsidP="005B765D">
            <w:pPr>
              <w:pStyle w:val="Bullet2"/>
              <w:ind w:hanging="329"/>
            </w:pPr>
            <w:r w:rsidRPr="00262E7D">
              <w:t>.1</w:t>
            </w:r>
            <w:r w:rsidRPr="00262E7D">
              <w:tab/>
              <w:t>Taxes payable by the landlord such as property taxes (see item 17 in this checklist).</w:t>
            </w:r>
          </w:p>
        </w:tc>
        <w:tc>
          <w:tcPr>
            <w:tcW w:w="900" w:type="dxa"/>
            <w:vAlign w:val="center"/>
          </w:tcPr>
          <w:p w14:paraId="41520910" w14:textId="77777777" w:rsidR="00763CA5" w:rsidRPr="00DD56F2" w:rsidRDefault="00763CA5" w:rsidP="00531124">
            <w:pPr>
              <w:pStyle w:val="Bullet1"/>
              <w:ind w:left="-104"/>
              <w:jc w:val="center"/>
            </w:pPr>
          </w:p>
        </w:tc>
      </w:tr>
      <w:tr w:rsidR="00763CA5" w:rsidRPr="006C189C" w14:paraId="337942BE" w14:textId="77777777" w:rsidTr="00A031CE">
        <w:tc>
          <w:tcPr>
            <w:tcW w:w="715" w:type="dxa"/>
          </w:tcPr>
          <w:p w14:paraId="0381A64C" w14:textId="77777777" w:rsidR="00763CA5" w:rsidRDefault="00763CA5" w:rsidP="00531124">
            <w:pPr>
              <w:spacing w:before="80" w:after="80"/>
              <w:jc w:val="right"/>
              <w:rPr>
                <w:rFonts w:ascii="Times New Roman" w:hAnsi="Times New Roman" w:cs="Times New Roman"/>
              </w:rPr>
            </w:pPr>
          </w:p>
        </w:tc>
        <w:tc>
          <w:tcPr>
            <w:tcW w:w="7740" w:type="dxa"/>
            <w:vAlign w:val="center"/>
          </w:tcPr>
          <w:p w14:paraId="1FD566BC" w14:textId="4827D0C7" w:rsidR="00763CA5" w:rsidRPr="00262E7D" w:rsidRDefault="006D4632" w:rsidP="005B765D">
            <w:pPr>
              <w:pStyle w:val="Bullet2"/>
              <w:ind w:hanging="329"/>
            </w:pPr>
            <w:r w:rsidRPr="00262E7D">
              <w:t>2</w:t>
            </w:r>
            <w:r w:rsidRPr="00262E7D">
              <w:tab/>
              <w:t>Operating costs (see item 16).</w:t>
            </w:r>
          </w:p>
        </w:tc>
        <w:tc>
          <w:tcPr>
            <w:tcW w:w="900" w:type="dxa"/>
            <w:vAlign w:val="center"/>
          </w:tcPr>
          <w:p w14:paraId="58D30BD1" w14:textId="77777777" w:rsidR="00763CA5" w:rsidRPr="00DD56F2" w:rsidRDefault="00763CA5" w:rsidP="00531124">
            <w:pPr>
              <w:pStyle w:val="Bullet1"/>
              <w:ind w:left="-104"/>
              <w:jc w:val="center"/>
            </w:pPr>
          </w:p>
        </w:tc>
      </w:tr>
      <w:tr w:rsidR="00763CA5" w:rsidRPr="006C189C" w14:paraId="10AB52E1" w14:textId="77777777" w:rsidTr="00A031CE">
        <w:tc>
          <w:tcPr>
            <w:tcW w:w="715" w:type="dxa"/>
          </w:tcPr>
          <w:p w14:paraId="4A024ACB" w14:textId="77777777" w:rsidR="00763CA5" w:rsidRDefault="00763CA5" w:rsidP="00531124">
            <w:pPr>
              <w:spacing w:before="80" w:after="80"/>
              <w:jc w:val="right"/>
              <w:rPr>
                <w:rFonts w:ascii="Times New Roman" w:hAnsi="Times New Roman" w:cs="Times New Roman"/>
              </w:rPr>
            </w:pPr>
          </w:p>
        </w:tc>
        <w:tc>
          <w:tcPr>
            <w:tcW w:w="7740" w:type="dxa"/>
            <w:vAlign w:val="center"/>
          </w:tcPr>
          <w:p w14:paraId="54FC1E85" w14:textId="73CFB8E3" w:rsidR="00763CA5" w:rsidRPr="00262E7D" w:rsidRDefault="006D4632" w:rsidP="005B765D">
            <w:pPr>
              <w:pStyle w:val="Bullet2"/>
              <w:ind w:hanging="329"/>
            </w:pPr>
            <w:r w:rsidRPr="00262E7D">
              <w:t>.3</w:t>
            </w:r>
            <w:r w:rsidRPr="00262E7D">
              <w:tab/>
              <w:t>Insurance taken out by the landlord (see item 19).</w:t>
            </w:r>
          </w:p>
        </w:tc>
        <w:tc>
          <w:tcPr>
            <w:tcW w:w="900" w:type="dxa"/>
            <w:vAlign w:val="center"/>
          </w:tcPr>
          <w:p w14:paraId="672BA6CF" w14:textId="77777777" w:rsidR="00763CA5" w:rsidRPr="00DD56F2" w:rsidRDefault="00763CA5" w:rsidP="00531124">
            <w:pPr>
              <w:pStyle w:val="Bullet1"/>
              <w:ind w:left="-104"/>
              <w:jc w:val="center"/>
            </w:pPr>
          </w:p>
        </w:tc>
      </w:tr>
      <w:tr w:rsidR="00763CA5" w:rsidRPr="006C189C" w14:paraId="3BCD138B" w14:textId="77777777" w:rsidTr="00A031CE">
        <w:tc>
          <w:tcPr>
            <w:tcW w:w="715" w:type="dxa"/>
          </w:tcPr>
          <w:p w14:paraId="44BBF334" w14:textId="77777777" w:rsidR="00763CA5" w:rsidRDefault="00763CA5" w:rsidP="00531124">
            <w:pPr>
              <w:spacing w:before="80" w:after="80"/>
              <w:jc w:val="right"/>
              <w:rPr>
                <w:rFonts w:ascii="Times New Roman" w:hAnsi="Times New Roman" w:cs="Times New Roman"/>
              </w:rPr>
            </w:pPr>
          </w:p>
        </w:tc>
        <w:tc>
          <w:tcPr>
            <w:tcW w:w="7740" w:type="dxa"/>
            <w:vAlign w:val="center"/>
          </w:tcPr>
          <w:p w14:paraId="796DFB03" w14:textId="34E7F68C" w:rsidR="00763CA5" w:rsidRPr="00262E7D" w:rsidRDefault="006D4632" w:rsidP="005B765D">
            <w:pPr>
              <w:pStyle w:val="Bullet2"/>
              <w:ind w:hanging="329"/>
            </w:pPr>
            <w:r w:rsidRPr="00262E7D">
              <w:t>.4</w:t>
            </w:r>
            <w:r w:rsidRPr="00262E7D">
              <w:tab/>
              <w:t>Amounts that the tenant is required to pay, or for which the landlord is entitled to reimbursement.</w:t>
            </w:r>
          </w:p>
        </w:tc>
        <w:tc>
          <w:tcPr>
            <w:tcW w:w="900" w:type="dxa"/>
            <w:vAlign w:val="center"/>
          </w:tcPr>
          <w:p w14:paraId="0B439C3A" w14:textId="77777777" w:rsidR="00763CA5" w:rsidRPr="00DD56F2" w:rsidRDefault="00763CA5" w:rsidP="00531124">
            <w:pPr>
              <w:pStyle w:val="Bullet1"/>
              <w:ind w:left="-104"/>
              <w:jc w:val="center"/>
            </w:pPr>
          </w:p>
        </w:tc>
      </w:tr>
      <w:tr w:rsidR="00763CA5" w:rsidRPr="006C189C" w14:paraId="649A0BA6" w14:textId="77777777" w:rsidTr="00A031CE">
        <w:tc>
          <w:tcPr>
            <w:tcW w:w="715" w:type="dxa"/>
          </w:tcPr>
          <w:p w14:paraId="7508CBC0" w14:textId="77777777" w:rsidR="00763CA5" w:rsidRDefault="00763CA5" w:rsidP="00531124">
            <w:pPr>
              <w:spacing w:before="80" w:after="80"/>
              <w:jc w:val="right"/>
              <w:rPr>
                <w:rFonts w:ascii="Times New Roman" w:hAnsi="Times New Roman" w:cs="Times New Roman"/>
              </w:rPr>
            </w:pPr>
          </w:p>
        </w:tc>
        <w:tc>
          <w:tcPr>
            <w:tcW w:w="7740" w:type="dxa"/>
            <w:vAlign w:val="center"/>
          </w:tcPr>
          <w:p w14:paraId="6D7D8AF2" w14:textId="4764BE75" w:rsidR="00763CA5" w:rsidRPr="00262E7D" w:rsidRDefault="006D4632" w:rsidP="005B765D">
            <w:pPr>
              <w:pStyle w:val="Bullet2"/>
              <w:ind w:hanging="329"/>
            </w:pPr>
            <w:r w:rsidRPr="00262E7D">
              <w:t>.5</w:t>
            </w:r>
            <w:r w:rsidRPr="00262E7D">
              <w:tab/>
              <w:t>The tenant’s right to audit, inspect the landlord’s records, or obtain information to verify amounts (for which the tenant will pay, unless audit reveals that the landlord overcharged by more than a specific amount</w:t>
            </w:r>
            <w:r>
              <w:t>;</w:t>
            </w:r>
            <w:r w:rsidRPr="00262E7D">
              <w:t xml:space="preserve"> e.g., greater than 5%); periods in which review and adjustments, if any, must be made.</w:t>
            </w:r>
          </w:p>
        </w:tc>
        <w:tc>
          <w:tcPr>
            <w:tcW w:w="900" w:type="dxa"/>
            <w:vAlign w:val="center"/>
          </w:tcPr>
          <w:p w14:paraId="04484C0C" w14:textId="77777777" w:rsidR="00763CA5" w:rsidRPr="00DD56F2" w:rsidRDefault="00763CA5" w:rsidP="00531124">
            <w:pPr>
              <w:pStyle w:val="Bullet1"/>
              <w:ind w:left="-104"/>
              <w:jc w:val="center"/>
            </w:pPr>
          </w:p>
        </w:tc>
      </w:tr>
      <w:tr w:rsidR="00763CA5" w:rsidRPr="006C189C" w14:paraId="6D06E1D7" w14:textId="77777777" w:rsidTr="00A031CE">
        <w:tc>
          <w:tcPr>
            <w:tcW w:w="715" w:type="dxa"/>
          </w:tcPr>
          <w:p w14:paraId="21626AB6" w14:textId="7E0D5138" w:rsidR="00763CA5" w:rsidRDefault="006D4632" w:rsidP="00531124">
            <w:pPr>
              <w:spacing w:before="80" w:after="80"/>
              <w:jc w:val="right"/>
              <w:rPr>
                <w:rFonts w:ascii="Times New Roman" w:hAnsi="Times New Roman" w:cs="Times New Roman"/>
              </w:rPr>
            </w:pPr>
            <w:r>
              <w:rPr>
                <w:rFonts w:ascii="Times New Roman" w:hAnsi="Times New Roman" w:cs="Times New Roman"/>
              </w:rPr>
              <w:t>8.4</w:t>
            </w:r>
          </w:p>
        </w:tc>
        <w:tc>
          <w:tcPr>
            <w:tcW w:w="7740" w:type="dxa"/>
            <w:vAlign w:val="center"/>
          </w:tcPr>
          <w:p w14:paraId="57A479CB" w14:textId="4785F984" w:rsidR="00763CA5" w:rsidRPr="00262E7D" w:rsidRDefault="006D4632" w:rsidP="00531124">
            <w:pPr>
              <w:pStyle w:val="Bullet1"/>
            </w:pPr>
            <w:r w:rsidRPr="00262E7D">
              <w:t>Percentage rent:</w:t>
            </w:r>
          </w:p>
        </w:tc>
        <w:tc>
          <w:tcPr>
            <w:tcW w:w="900" w:type="dxa"/>
            <w:vAlign w:val="center"/>
          </w:tcPr>
          <w:p w14:paraId="5BE14AFE" w14:textId="4D4835B5" w:rsidR="00763CA5" w:rsidRPr="00437BB1" w:rsidRDefault="00573AD8" w:rsidP="00531124">
            <w:pPr>
              <w:pStyle w:val="Bullet1"/>
              <w:ind w:left="-104"/>
              <w:jc w:val="center"/>
              <w:rPr>
                <w:sz w:val="40"/>
                <w:szCs w:val="40"/>
              </w:rPr>
            </w:pPr>
            <w:r w:rsidRPr="00437BB1">
              <w:rPr>
                <w:sz w:val="40"/>
                <w:szCs w:val="40"/>
              </w:rPr>
              <w:sym w:font="Wingdings 2" w:char="F0A3"/>
            </w:r>
          </w:p>
        </w:tc>
      </w:tr>
      <w:tr w:rsidR="006D4632" w:rsidRPr="006C189C" w14:paraId="693603CD" w14:textId="77777777" w:rsidTr="00A031CE">
        <w:tc>
          <w:tcPr>
            <w:tcW w:w="715" w:type="dxa"/>
          </w:tcPr>
          <w:p w14:paraId="491960EB" w14:textId="77777777" w:rsidR="006D4632" w:rsidRDefault="006D4632" w:rsidP="00531124">
            <w:pPr>
              <w:spacing w:before="80" w:after="80"/>
              <w:jc w:val="right"/>
              <w:rPr>
                <w:rFonts w:ascii="Times New Roman" w:hAnsi="Times New Roman" w:cs="Times New Roman"/>
              </w:rPr>
            </w:pPr>
          </w:p>
        </w:tc>
        <w:tc>
          <w:tcPr>
            <w:tcW w:w="7740" w:type="dxa"/>
            <w:vAlign w:val="center"/>
          </w:tcPr>
          <w:p w14:paraId="6DA7F029" w14:textId="5D306F72" w:rsidR="006D4632" w:rsidRPr="00262E7D" w:rsidRDefault="006D4632" w:rsidP="005B765D">
            <w:pPr>
              <w:pStyle w:val="Bullet2"/>
              <w:ind w:hanging="329"/>
            </w:pPr>
            <w:r w:rsidRPr="00262E7D">
              <w:t>.1</w:t>
            </w:r>
            <w:r w:rsidRPr="00262E7D">
              <w:tab/>
              <w:t>Whether this is in addition to the basic rent; whether it is payable only if certain thresholds are met.</w:t>
            </w:r>
          </w:p>
        </w:tc>
        <w:tc>
          <w:tcPr>
            <w:tcW w:w="900" w:type="dxa"/>
            <w:vAlign w:val="center"/>
          </w:tcPr>
          <w:p w14:paraId="5EB53819" w14:textId="77777777" w:rsidR="006D4632" w:rsidRPr="00DD56F2" w:rsidRDefault="006D4632" w:rsidP="00531124">
            <w:pPr>
              <w:pStyle w:val="Bullet1"/>
              <w:ind w:left="-104"/>
              <w:jc w:val="center"/>
            </w:pPr>
          </w:p>
        </w:tc>
      </w:tr>
      <w:tr w:rsidR="006D4632" w:rsidRPr="006C189C" w14:paraId="4629BD21" w14:textId="77777777" w:rsidTr="00A031CE">
        <w:tc>
          <w:tcPr>
            <w:tcW w:w="715" w:type="dxa"/>
          </w:tcPr>
          <w:p w14:paraId="7320F45B" w14:textId="77777777" w:rsidR="006D4632" w:rsidRDefault="006D4632" w:rsidP="00531124">
            <w:pPr>
              <w:spacing w:before="80" w:after="80"/>
              <w:jc w:val="right"/>
              <w:rPr>
                <w:rFonts w:ascii="Times New Roman" w:hAnsi="Times New Roman" w:cs="Times New Roman"/>
              </w:rPr>
            </w:pPr>
          </w:p>
        </w:tc>
        <w:tc>
          <w:tcPr>
            <w:tcW w:w="7740" w:type="dxa"/>
            <w:vAlign w:val="center"/>
          </w:tcPr>
          <w:p w14:paraId="524B2BE9" w14:textId="51B84BFE" w:rsidR="006D4632" w:rsidRPr="00262E7D" w:rsidRDefault="006D4632" w:rsidP="005B765D">
            <w:pPr>
              <w:pStyle w:val="Bullet2"/>
              <w:ind w:hanging="329"/>
            </w:pPr>
            <w:r w:rsidRPr="00262E7D">
              <w:t>.2</w:t>
            </w:r>
            <w:r w:rsidRPr="00262E7D">
              <w:tab/>
              <w:t>Calculation:</w:t>
            </w:r>
          </w:p>
        </w:tc>
        <w:tc>
          <w:tcPr>
            <w:tcW w:w="900" w:type="dxa"/>
            <w:vAlign w:val="center"/>
          </w:tcPr>
          <w:p w14:paraId="28E0765E" w14:textId="77777777" w:rsidR="006D4632" w:rsidRPr="00DD56F2" w:rsidRDefault="006D4632" w:rsidP="00531124">
            <w:pPr>
              <w:pStyle w:val="Bullet1"/>
              <w:ind w:left="-104"/>
              <w:jc w:val="center"/>
            </w:pPr>
          </w:p>
        </w:tc>
      </w:tr>
      <w:tr w:rsidR="006D4632" w:rsidRPr="006C189C" w14:paraId="0FF47AAB" w14:textId="77777777" w:rsidTr="00A031CE">
        <w:tc>
          <w:tcPr>
            <w:tcW w:w="715" w:type="dxa"/>
          </w:tcPr>
          <w:p w14:paraId="5D18FB4C" w14:textId="77777777" w:rsidR="006D4632" w:rsidRDefault="006D4632" w:rsidP="00531124">
            <w:pPr>
              <w:spacing w:before="80" w:after="80"/>
              <w:jc w:val="right"/>
              <w:rPr>
                <w:rFonts w:ascii="Times New Roman" w:hAnsi="Times New Roman" w:cs="Times New Roman"/>
              </w:rPr>
            </w:pPr>
          </w:p>
        </w:tc>
        <w:tc>
          <w:tcPr>
            <w:tcW w:w="7740" w:type="dxa"/>
            <w:vAlign w:val="center"/>
          </w:tcPr>
          <w:p w14:paraId="226D8627" w14:textId="031ABDB2" w:rsidR="006D4632" w:rsidRPr="00262E7D" w:rsidRDefault="006D4632" w:rsidP="005B765D">
            <w:pPr>
              <w:pStyle w:val="Bullet3"/>
              <w:ind w:left="779" w:hanging="450"/>
            </w:pPr>
            <w:r w:rsidRPr="00262E7D">
              <w:t>(a)</w:t>
            </w:r>
            <w:r w:rsidRPr="00262E7D">
              <w:tab/>
              <w:t>Method, including whether the rate is fixed or graduated, and whether it applies only above a stated amount of gross sales, etc.</w:t>
            </w:r>
          </w:p>
        </w:tc>
        <w:tc>
          <w:tcPr>
            <w:tcW w:w="900" w:type="dxa"/>
            <w:vAlign w:val="center"/>
          </w:tcPr>
          <w:p w14:paraId="5EC03D17" w14:textId="77777777" w:rsidR="006D4632" w:rsidRPr="00DD56F2" w:rsidRDefault="006D4632" w:rsidP="00531124">
            <w:pPr>
              <w:pStyle w:val="Bullet1"/>
              <w:ind w:left="-104"/>
              <w:jc w:val="center"/>
            </w:pPr>
          </w:p>
        </w:tc>
      </w:tr>
      <w:tr w:rsidR="006D4632" w:rsidRPr="006C189C" w14:paraId="1F130031" w14:textId="77777777" w:rsidTr="00A031CE">
        <w:tc>
          <w:tcPr>
            <w:tcW w:w="715" w:type="dxa"/>
          </w:tcPr>
          <w:p w14:paraId="552C8474" w14:textId="77777777" w:rsidR="006D4632" w:rsidRDefault="006D4632" w:rsidP="00531124">
            <w:pPr>
              <w:spacing w:before="80" w:after="80"/>
              <w:jc w:val="right"/>
              <w:rPr>
                <w:rFonts w:ascii="Times New Roman" w:hAnsi="Times New Roman" w:cs="Times New Roman"/>
              </w:rPr>
            </w:pPr>
          </w:p>
        </w:tc>
        <w:tc>
          <w:tcPr>
            <w:tcW w:w="7740" w:type="dxa"/>
            <w:vAlign w:val="center"/>
          </w:tcPr>
          <w:p w14:paraId="27E24078" w14:textId="4F4EF62F" w:rsidR="006D4632" w:rsidRPr="00262E7D" w:rsidRDefault="006D4632" w:rsidP="005B765D">
            <w:pPr>
              <w:pStyle w:val="Bullet3"/>
              <w:ind w:left="779" w:hanging="450"/>
            </w:pPr>
            <w:r w:rsidRPr="00262E7D">
              <w:t>(b)</w:t>
            </w:r>
            <w:r w:rsidRPr="00262E7D">
              <w:tab/>
              <w:t>Clear definitions of factors and terms involved (e.g., “gross sales”).</w:t>
            </w:r>
          </w:p>
        </w:tc>
        <w:tc>
          <w:tcPr>
            <w:tcW w:w="900" w:type="dxa"/>
            <w:vAlign w:val="center"/>
          </w:tcPr>
          <w:p w14:paraId="2DCFFC68" w14:textId="77777777" w:rsidR="006D4632" w:rsidRPr="00DD56F2" w:rsidRDefault="006D4632" w:rsidP="00531124">
            <w:pPr>
              <w:pStyle w:val="Bullet1"/>
              <w:ind w:left="-104"/>
              <w:jc w:val="center"/>
            </w:pPr>
          </w:p>
        </w:tc>
      </w:tr>
      <w:tr w:rsidR="006D4632" w:rsidRPr="006C189C" w14:paraId="3D6EEA01" w14:textId="77777777" w:rsidTr="00A031CE">
        <w:tc>
          <w:tcPr>
            <w:tcW w:w="715" w:type="dxa"/>
          </w:tcPr>
          <w:p w14:paraId="0C67E0DB" w14:textId="77777777" w:rsidR="006D4632" w:rsidRDefault="006D4632" w:rsidP="00531124">
            <w:pPr>
              <w:spacing w:before="80" w:after="80"/>
              <w:jc w:val="right"/>
              <w:rPr>
                <w:rFonts w:ascii="Times New Roman" w:hAnsi="Times New Roman" w:cs="Times New Roman"/>
              </w:rPr>
            </w:pPr>
          </w:p>
        </w:tc>
        <w:tc>
          <w:tcPr>
            <w:tcW w:w="7740" w:type="dxa"/>
            <w:vAlign w:val="center"/>
          </w:tcPr>
          <w:p w14:paraId="0829E7BC" w14:textId="0FC0CAF8" w:rsidR="006D4632" w:rsidRPr="00262E7D" w:rsidRDefault="006D4632" w:rsidP="005B765D">
            <w:pPr>
              <w:pStyle w:val="Bullet3"/>
              <w:ind w:left="779" w:hanging="450"/>
            </w:pPr>
            <w:r w:rsidRPr="00262E7D">
              <w:t>(c)</w:t>
            </w:r>
            <w:r w:rsidRPr="00262E7D">
              <w:tab/>
              <w:t>Specified inclusions and exclusions for gross sales.</w:t>
            </w:r>
          </w:p>
        </w:tc>
        <w:tc>
          <w:tcPr>
            <w:tcW w:w="900" w:type="dxa"/>
            <w:vAlign w:val="center"/>
          </w:tcPr>
          <w:p w14:paraId="4AABD749" w14:textId="77777777" w:rsidR="006D4632" w:rsidRPr="00DD56F2" w:rsidRDefault="006D4632" w:rsidP="00531124">
            <w:pPr>
              <w:pStyle w:val="Bullet1"/>
              <w:ind w:left="-104"/>
              <w:jc w:val="center"/>
            </w:pPr>
          </w:p>
        </w:tc>
      </w:tr>
      <w:tr w:rsidR="006D4632" w:rsidRPr="006C189C" w14:paraId="349C4343" w14:textId="77777777" w:rsidTr="00A031CE">
        <w:tc>
          <w:tcPr>
            <w:tcW w:w="715" w:type="dxa"/>
          </w:tcPr>
          <w:p w14:paraId="7A99BBAF" w14:textId="77777777" w:rsidR="006D4632" w:rsidRDefault="006D4632" w:rsidP="00531124">
            <w:pPr>
              <w:spacing w:before="80" w:after="80"/>
              <w:jc w:val="right"/>
              <w:rPr>
                <w:rFonts w:ascii="Times New Roman" w:hAnsi="Times New Roman" w:cs="Times New Roman"/>
              </w:rPr>
            </w:pPr>
          </w:p>
        </w:tc>
        <w:tc>
          <w:tcPr>
            <w:tcW w:w="7740" w:type="dxa"/>
            <w:vAlign w:val="center"/>
          </w:tcPr>
          <w:p w14:paraId="76C20F5F" w14:textId="3C13095E" w:rsidR="006D4632" w:rsidRPr="00262E7D" w:rsidRDefault="000A3E4D" w:rsidP="005B765D">
            <w:pPr>
              <w:pStyle w:val="Bullet3"/>
              <w:ind w:left="779" w:hanging="450"/>
            </w:pPr>
            <w:r w:rsidRPr="00262E7D">
              <w:t>(d)</w:t>
            </w:r>
            <w:r w:rsidRPr="00262E7D">
              <w:tab/>
              <w:t>Whether a minimum payment is required.</w:t>
            </w:r>
          </w:p>
        </w:tc>
        <w:tc>
          <w:tcPr>
            <w:tcW w:w="900" w:type="dxa"/>
            <w:vAlign w:val="center"/>
          </w:tcPr>
          <w:p w14:paraId="0DD4B7CF" w14:textId="77777777" w:rsidR="006D4632" w:rsidRPr="00DD56F2" w:rsidRDefault="006D4632" w:rsidP="00531124">
            <w:pPr>
              <w:pStyle w:val="Bullet1"/>
              <w:ind w:left="-104"/>
              <w:jc w:val="center"/>
            </w:pPr>
          </w:p>
        </w:tc>
      </w:tr>
      <w:tr w:rsidR="006D4632" w:rsidRPr="006C189C" w14:paraId="66EF4D9A" w14:textId="77777777" w:rsidTr="00A031CE">
        <w:tc>
          <w:tcPr>
            <w:tcW w:w="715" w:type="dxa"/>
          </w:tcPr>
          <w:p w14:paraId="537416B0" w14:textId="77777777" w:rsidR="006D4632" w:rsidRDefault="006D4632" w:rsidP="00531124">
            <w:pPr>
              <w:spacing w:before="80" w:after="80"/>
              <w:jc w:val="right"/>
              <w:rPr>
                <w:rFonts w:ascii="Times New Roman" w:hAnsi="Times New Roman" w:cs="Times New Roman"/>
              </w:rPr>
            </w:pPr>
          </w:p>
        </w:tc>
        <w:tc>
          <w:tcPr>
            <w:tcW w:w="7740" w:type="dxa"/>
            <w:vAlign w:val="center"/>
          </w:tcPr>
          <w:p w14:paraId="279734B5" w14:textId="72CE9AB7" w:rsidR="006D4632" w:rsidRPr="00262E7D" w:rsidRDefault="000A3E4D" w:rsidP="005B765D">
            <w:pPr>
              <w:pStyle w:val="Bullet3"/>
              <w:ind w:left="779" w:hanging="450"/>
            </w:pPr>
            <w:r w:rsidRPr="00262E7D">
              <w:t>(e)</w:t>
            </w:r>
            <w:r w:rsidRPr="00262E7D">
              <w:tab/>
              <w:t>Method of payment (e.g., monthly, together with monthly statement of “gross sales”).</w:t>
            </w:r>
          </w:p>
        </w:tc>
        <w:tc>
          <w:tcPr>
            <w:tcW w:w="900" w:type="dxa"/>
            <w:vAlign w:val="center"/>
          </w:tcPr>
          <w:p w14:paraId="6ECDC444" w14:textId="77777777" w:rsidR="006D4632" w:rsidRPr="00DD56F2" w:rsidRDefault="006D4632" w:rsidP="00531124">
            <w:pPr>
              <w:pStyle w:val="Bullet1"/>
              <w:ind w:left="-104"/>
              <w:jc w:val="center"/>
            </w:pPr>
          </w:p>
        </w:tc>
      </w:tr>
      <w:tr w:rsidR="006D4632" w:rsidRPr="006C189C" w14:paraId="17ABF95B" w14:textId="77777777" w:rsidTr="00A031CE">
        <w:tc>
          <w:tcPr>
            <w:tcW w:w="715" w:type="dxa"/>
          </w:tcPr>
          <w:p w14:paraId="3EF96459" w14:textId="77777777" w:rsidR="006D4632" w:rsidRDefault="006D4632" w:rsidP="00531124">
            <w:pPr>
              <w:spacing w:before="80" w:after="80"/>
              <w:jc w:val="right"/>
              <w:rPr>
                <w:rFonts w:ascii="Times New Roman" w:hAnsi="Times New Roman" w:cs="Times New Roman"/>
              </w:rPr>
            </w:pPr>
          </w:p>
        </w:tc>
        <w:tc>
          <w:tcPr>
            <w:tcW w:w="7740" w:type="dxa"/>
            <w:vAlign w:val="center"/>
          </w:tcPr>
          <w:p w14:paraId="008B77E3" w14:textId="7A6C49E9" w:rsidR="006D4632" w:rsidRPr="00262E7D" w:rsidRDefault="000A3E4D" w:rsidP="005B765D">
            <w:pPr>
              <w:pStyle w:val="Bullet3"/>
              <w:ind w:left="779" w:hanging="450"/>
            </w:pPr>
            <w:r w:rsidRPr="00262E7D">
              <w:t>(f)</w:t>
            </w:r>
            <w:r w:rsidRPr="00262E7D">
              <w:tab/>
              <w:t>Annual adjustments (e.g., specify timing and whether audited; see also items 8.2.2 and 8.4.6).</w:t>
            </w:r>
          </w:p>
        </w:tc>
        <w:tc>
          <w:tcPr>
            <w:tcW w:w="900" w:type="dxa"/>
            <w:vAlign w:val="center"/>
          </w:tcPr>
          <w:p w14:paraId="0182F2DF" w14:textId="77777777" w:rsidR="006D4632" w:rsidRPr="00DD56F2" w:rsidRDefault="006D4632" w:rsidP="00531124">
            <w:pPr>
              <w:pStyle w:val="Bullet1"/>
              <w:ind w:left="-104"/>
              <w:jc w:val="center"/>
            </w:pPr>
          </w:p>
        </w:tc>
      </w:tr>
      <w:tr w:rsidR="006D4632" w:rsidRPr="006C189C" w14:paraId="6B6116C1" w14:textId="77777777" w:rsidTr="00A031CE">
        <w:tc>
          <w:tcPr>
            <w:tcW w:w="715" w:type="dxa"/>
          </w:tcPr>
          <w:p w14:paraId="61C40603" w14:textId="77777777" w:rsidR="006D4632" w:rsidRDefault="006D4632" w:rsidP="00531124">
            <w:pPr>
              <w:spacing w:before="80" w:after="80"/>
              <w:jc w:val="right"/>
              <w:rPr>
                <w:rFonts w:ascii="Times New Roman" w:hAnsi="Times New Roman" w:cs="Times New Roman"/>
              </w:rPr>
            </w:pPr>
          </w:p>
        </w:tc>
        <w:tc>
          <w:tcPr>
            <w:tcW w:w="7740" w:type="dxa"/>
            <w:vAlign w:val="center"/>
          </w:tcPr>
          <w:p w14:paraId="38279C7F" w14:textId="622C3AA2" w:rsidR="006D4632" w:rsidRPr="00262E7D" w:rsidRDefault="000A3E4D" w:rsidP="005B765D">
            <w:pPr>
              <w:pStyle w:val="Bullet2"/>
              <w:ind w:hanging="288"/>
            </w:pPr>
            <w:r w:rsidRPr="00262E7D">
              <w:t>.3</w:t>
            </w:r>
            <w:r w:rsidRPr="00262E7D">
              <w:tab/>
              <w:t>Tenant’s obligations:</w:t>
            </w:r>
          </w:p>
        </w:tc>
        <w:tc>
          <w:tcPr>
            <w:tcW w:w="900" w:type="dxa"/>
            <w:vAlign w:val="center"/>
          </w:tcPr>
          <w:p w14:paraId="62AB9431" w14:textId="77777777" w:rsidR="006D4632" w:rsidRPr="00DD56F2" w:rsidRDefault="006D4632" w:rsidP="00531124">
            <w:pPr>
              <w:pStyle w:val="Bullet1"/>
              <w:ind w:left="-104"/>
              <w:jc w:val="center"/>
            </w:pPr>
          </w:p>
        </w:tc>
      </w:tr>
      <w:tr w:rsidR="006D4632" w:rsidRPr="006C189C" w14:paraId="43C27FDF" w14:textId="77777777" w:rsidTr="00A031CE">
        <w:tc>
          <w:tcPr>
            <w:tcW w:w="715" w:type="dxa"/>
          </w:tcPr>
          <w:p w14:paraId="2585AEB0" w14:textId="77777777" w:rsidR="006D4632" w:rsidRDefault="006D4632" w:rsidP="00531124">
            <w:pPr>
              <w:spacing w:before="80" w:after="80"/>
              <w:jc w:val="right"/>
              <w:rPr>
                <w:rFonts w:ascii="Times New Roman" w:hAnsi="Times New Roman" w:cs="Times New Roman"/>
              </w:rPr>
            </w:pPr>
          </w:p>
        </w:tc>
        <w:tc>
          <w:tcPr>
            <w:tcW w:w="7740" w:type="dxa"/>
            <w:vAlign w:val="center"/>
          </w:tcPr>
          <w:p w14:paraId="148B527C" w14:textId="04782596" w:rsidR="006D4632" w:rsidRPr="00262E7D" w:rsidRDefault="000A3E4D" w:rsidP="005B765D">
            <w:pPr>
              <w:pStyle w:val="Bullet3"/>
              <w:ind w:left="779" w:hanging="450"/>
            </w:pPr>
            <w:r w:rsidRPr="00262E7D">
              <w:t>(a)</w:t>
            </w:r>
            <w:r w:rsidRPr="00262E7D">
              <w:tab/>
              <w:t>To operate the business continuously and to use the entire premises.</w:t>
            </w:r>
          </w:p>
        </w:tc>
        <w:tc>
          <w:tcPr>
            <w:tcW w:w="900" w:type="dxa"/>
            <w:vAlign w:val="center"/>
          </w:tcPr>
          <w:p w14:paraId="3FE80988" w14:textId="77777777" w:rsidR="006D4632" w:rsidRPr="00DD56F2" w:rsidRDefault="006D4632" w:rsidP="00531124">
            <w:pPr>
              <w:pStyle w:val="Bullet1"/>
              <w:ind w:left="-104"/>
              <w:jc w:val="center"/>
            </w:pPr>
          </w:p>
        </w:tc>
      </w:tr>
      <w:tr w:rsidR="006D4632" w:rsidRPr="006C189C" w14:paraId="2DA9C2F6" w14:textId="77777777" w:rsidTr="00A031CE">
        <w:tc>
          <w:tcPr>
            <w:tcW w:w="715" w:type="dxa"/>
          </w:tcPr>
          <w:p w14:paraId="21F4264A" w14:textId="77777777" w:rsidR="006D4632" w:rsidRDefault="006D4632" w:rsidP="00531124">
            <w:pPr>
              <w:spacing w:before="80" w:after="80"/>
              <w:jc w:val="right"/>
              <w:rPr>
                <w:rFonts w:ascii="Times New Roman" w:hAnsi="Times New Roman" w:cs="Times New Roman"/>
              </w:rPr>
            </w:pPr>
          </w:p>
        </w:tc>
        <w:tc>
          <w:tcPr>
            <w:tcW w:w="7740" w:type="dxa"/>
            <w:vAlign w:val="center"/>
          </w:tcPr>
          <w:p w14:paraId="2E6DA4CC" w14:textId="54EC9720" w:rsidR="006D4632" w:rsidRPr="00262E7D" w:rsidRDefault="000A3E4D" w:rsidP="005B765D">
            <w:pPr>
              <w:pStyle w:val="Bullet3"/>
              <w:ind w:left="779" w:hanging="450"/>
            </w:pPr>
            <w:r w:rsidRPr="00262E7D">
              <w:t>(b)</w:t>
            </w:r>
            <w:r w:rsidRPr="00262E7D">
              <w:tab/>
              <w:t>To operate during specified business hours; to be open for business when the building is open for business.</w:t>
            </w:r>
          </w:p>
        </w:tc>
        <w:tc>
          <w:tcPr>
            <w:tcW w:w="900" w:type="dxa"/>
            <w:vAlign w:val="center"/>
          </w:tcPr>
          <w:p w14:paraId="3F57FDA0" w14:textId="77777777" w:rsidR="006D4632" w:rsidRPr="00DD56F2" w:rsidRDefault="006D4632" w:rsidP="00531124">
            <w:pPr>
              <w:pStyle w:val="Bullet1"/>
              <w:ind w:left="-104"/>
              <w:jc w:val="center"/>
            </w:pPr>
          </w:p>
        </w:tc>
      </w:tr>
      <w:tr w:rsidR="000A3E4D" w:rsidRPr="006C189C" w14:paraId="7992F083" w14:textId="77777777" w:rsidTr="00A031CE">
        <w:tc>
          <w:tcPr>
            <w:tcW w:w="715" w:type="dxa"/>
          </w:tcPr>
          <w:p w14:paraId="079242E0" w14:textId="77777777" w:rsidR="000A3E4D" w:rsidRDefault="000A3E4D" w:rsidP="000A3E4D">
            <w:pPr>
              <w:spacing w:before="80" w:after="80"/>
              <w:jc w:val="right"/>
              <w:rPr>
                <w:rFonts w:ascii="Times New Roman" w:hAnsi="Times New Roman" w:cs="Times New Roman"/>
              </w:rPr>
            </w:pPr>
          </w:p>
        </w:tc>
        <w:tc>
          <w:tcPr>
            <w:tcW w:w="7740" w:type="dxa"/>
          </w:tcPr>
          <w:p w14:paraId="111C3231" w14:textId="23CB1B88" w:rsidR="000A3E4D" w:rsidRPr="00262E7D" w:rsidRDefault="000A3E4D" w:rsidP="005B765D">
            <w:pPr>
              <w:pStyle w:val="Bullet3"/>
              <w:ind w:left="779" w:hanging="450"/>
            </w:pPr>
            <w:r w:rsidRPr="00262E7D">
              <w:t>(c)</w:t>
            </w:r>
            <w:r w:rsidRPr="00262E7D">
              <w:tab/>
              <w:t>To keep adequate stock and staff to produce maximum revenues.</w:t>
            </w:r>
          </w:p>
        </w:tc>
        <w:tc>
          <w:tcPr>
            <w:tcW w:w="900" w:type="dxa"/>
            <w:vAlign w:val="center"/>
          </w:tcPr>
          <w:p w14:paraId="01BE38BA" w14:textId="77777777" w:rsidR="000A3E4D" w:rsidRPr="00DD56F2" w:rsidRDefault="000A3E4D" w:rsidP="000A3E4D">
            <w:pPr>
              <w:pStyle w:val="Bullet1"/>
              <w:ind w:left="-104"/>
              <w:jc w:val="center"/>
            </w:pPr>
          </w:p>
        </w:tc>
      </w:tr>
      <w:tr w:rsidR="000A3E4D" w:rsidRPr="006C189C" w14:paraId="55A0B50E" w14:textId="77777777" w:rsidTr="00A031CE">
        <w:tc>
          <w:tcPr>
            <w:tcW w:w="715" w:type="dxa"/>
          </w:tcPr>
          <w:p w14:paraId="27A66DDE" w14:textId="77777777" w:rsidR="000A3E4D" w:rsidRDefault="000A3E4D" w:rsidP="000A3E4D">
            <w:pPr>
              <w:spacing w:before="80" w:after="80"/>
              <w:jc w:val="right"/>
              <w:rPr>
                <w:rFonts w:ascii="Times New Roman" w:hAnsi="Times New Roman" w:cs="Times New Roman"/>
              </w:rPr>
            </w:pPr>
          </w:p>
        </w:tc>
        <w:tc>
          <w:tcPr>
            <w:tcW w:w="7740" w:type="dxa"/>
            <w:vAlign w:val="center"/>
          </w:tcPr>
          <w:p w14:paraId="36D1A189" w14:textId="6174D63E" w:rsidR="000A3E4D" w:rsidRPr="00262E7D" w:rsidRDefault="000A3E4D" w:rsidP="005B765D">
            <w:pPr>
              <w:pStyle w:val="Bullet3"/>
              <w:ind w:left="779" w:hanging="450"/>
            </w:pPr>
            <w:r w:rsidRPr="00262E7D">
              <w:t>(d)</w:t>
            </w:r>
            <w:r w:rsidRPr="00262E7D">
              <w:tab/>
              <w:t xml:space="preserve">To </w:t>
            </w:r>
            <w:r w:rsidRPr="000A3E4D">
              <w:t>use</w:t>
            </w:r>
            <w:r w:rsidRPr="00262E7D">
              <w:t xml:space="preserve"> a specified trade name.</w:t>
            </w:r>
          </w:p>
        </w:tc>
        <w:tc>
          <w:tcPr>
            <w:tcW w:w="900" w:type="dxa"/>
            <w:vAlign w:val="center"/>
          </w:tcPr>
          <w:p w14:paraId="232ECDFA" w14:textId="77777777" w:rsidR="000A3E4D" w:rsidRPr="00DD56F2" w:rsidRDefault="000A3E4D" w:rsidP="000A3E4D">
            <w:pPr>
              <w:pStyle w:val="Bullet1"/>
              <w:ind w:left="-104"/>
              <w:jc w:val="center"/>
            </w:pPr>
          </w:p>
        </w:tc>
      </w:tr>
      <w:tr w:rsidR="000A3E4D" w:rsidRPr="006C189C" w14:paraId="4207FD5D" w14:textId="77777777" w:rsidTr="00A031CE">
        <w:tc>
          <w:tcPr>
            <w:tcW w:w="715" w:type="dxa"/>
          </w:tcPr>
          <w:p w14:paraId="7C949631" w14:textId="77777777" w:rsidR="000A3E4D" w:rsidRDefault="000A3E4D" w:rsidP="000A3E4D">
            <w:pPr>
              <w:spacing w:before="80" w:after="80"/>
              <w:jc w:val="right"/>
              <w:rPr>
                <w:rFonts w:ascii="Times New Roman" w:hAnsi="Times New Roman" w:cs="Times New Roman"/>
              </w:rPr>
            </w:pPr>
          </w:p>
        </w:tc>
        <w:tc>
          <w:tcPr>
            <w:tcW w:w="7740" w:type="dxa"/>
            <w:vAlign w:val="center"/>
          </w:tcPr>
          <w:p w14:paraId="6B52E330" w14:textId="5BBCD6C0" w:rsidR="000A3E4D" w:rsidRPr="00262E7D" w:rsidRDefault="000A3E4D" w:rsidP="005B765D">
            <w:pPr>
              <w:pStyle w:val="Bullet3"/>
              <w:ind w:left="779" w:hanging="450"/>
            </w:pPr>
            <w:r w:rsidRPr="00262E7D">
              <w:t>(e)</w:t>
            </w:r>
            <w:r w:rsidRPr="00262E7D">
              <w:tab/>
              <w:t>To maintain a specified ratio of selling area to floor space.</w:t>
            </w:r>
          </w:p>
        </w:tc>
        <w:tc>
          <w:tcPr>
            <w:tcW w:w="900" w:type="dxa"/>
            <w:vAlign w:val="center"/>
          </w:tcPr>
          <w:p w14:paraId="65E29F59" w14:textId="77777777" w:rsidR="000A3E4D" w:rsidRPr="00DD56F2" w:rsidRDefault="000A3E4D" w:rsidP="000A3E4D">
            <w:pPr>
              <w:pStyle w:val="Bullet1"/>
              <w:ind w:left="-104"/>
              <w:jc w:val="center"/>
            </w:pPr>
          </w:p>
        </w:tc>
      </w:tr>
      <w:tr w:rsidR="000A3E4D" w:rsidRPr="006C189C" w14:paraId="3AF5918F" w14:textId="77777777" w:rsidTr="00A031CE">
        <w:tc>
          <w:tcPr>
            <w:tcW w:w="715" w:type="dxa"/>
          </w:tcPr>
          <w:p w14:paraId="5C9AF3CD" w14:textId="77777777" w:rsidR="000A3E4D" w:rsidRDefault="000A3E4D" w:rsidP="000A3E4D">
            <w:pPr>
              <w:spacing w:before="80" w:after="80"/>
              <w:jc w:val="right"/>
              <w:rPr>
                <w:rFonts w:ascii="Times New Roman" w:hAnsi="Times New Roman" w:cs="Times New Roman"/>
              </w:rPr>
            </w:pPr>
          </w:p>
        </w:tc>
        <w:tc>
          <w:tcPr>
            <w:tcW w:w="7740" w:type="dxa"/>
            <w:vAlign w:val="center"/>
          </w:tcPr>
          <w:p w14:paraId="3F87F004" w14:textId="34C078AB" w:rsidR="000A3E4D" w:rsidRPr="00262E7D" w:rsidRDefault="000A3E4D" w:rsidP="005B765D">
            <w:pPr>
              <w:pStyle w:val="Bullet3"/>
              <w:ind w:left="779" w:hanging="450"/>
            </w:pPr>
            <w:r w:rsidRPr="00262E7D">
              <w:t>(f)</w:t>
            </w:r>
            <w:r w:rsidRPr="00262E7D">
              <w:tab/>
              <w:t>To keep records as specified (e.g., what type, where, for how long) and to allow the landlord to examine them.</w:t>
            </w:r>
          </w:p>
        </w:tc>
        <w:tc>
          <w:tcPr>
            <w:tcW w:w="900" w:type="dxa"/>
            <w:vAlign w:val="center"/>
          </w:tcPr>
          <w:p w14:paraId="5D0F9C8C" w14:textId="77777777" w:rsidR="000A3E4D" w:rsidRPr="00DD56F2" w:rsidRDefault="000A3E4D" w:rsidP="000A3E4D">
            <w:pPr>
              <w:pStyle w:val="Bullet1"/>
              <w:ind w:left="-104"/>
              <w:jc w:val="center"/>
            </w:pPr>
          </w:p>
        </w:tc>
      </w:tr>
      <w:tr w:rsidR="000A3E4D" w:rsidRPr="006C189C" w14:paraId="39996654" w14:textId="77777777" w:rsidTr="00A031CE">
        <w:tc>
          <w:tcPr>
            <w:tcW w:w="715" w:type="dxa"/>
          </w:tcPr>
          <w:p w14:paraId="36C0E67D" w14:textId="77777777" w:rsidR="000A3E4D" w:rsidRDefault="000A3E4D" w:rsidP="000A3E4D">
            <w:pPr>
              <w:spacing w:before="80" w:after="80"/>
              <w:jc w:val="right"/>
              <w:rPr>
                <w:rFonts w:ascii="Times New Roman" w:hAnsi="Times New Roman" w:cs="Times New Roman"/>
              </w:rPr>
            </w:pPr>
          </w:p>
        </w:tc>
        <w:tc>
          <w:tcPr>
            <w:tcW w:w="7740" w:type="dxa"/>
            <w:vAlign w:val="center"/>
          </w:tcPr>
          <w:p w14:paraId="21572739" w14:textId="12AADB1C" w:rsidR="000A3E4D" w:rsidRPr="00262E7D" w:rsidRDefault="000A3E4D" w:rsidP="005B765D">
            <w:pPr>
              <w:pStyle w:val="Bullet3"/>
              <w:ind w:left="779" w:hanging="450"/>
            </w:pPr>
            <w:r w:rsidRPr="00262E7D">
              <w:t>(g)</w:t>
            </w:r>
            <w:r w:rsidRPr="00262E7D">
              <w:tab/>
              <w:t>To provide specified documentation (e.g., sales records) upon payment of rent or at specified intervals.</w:t>
            </w:r>
          </w:p>
        </w:tc>
        <w:tc>
          <w:tcPr>
            <w:tcW w:w="900" w:type="dxa"/>
            <w:vAlign w:val="center"/>
          </w:tcPr>
          <w:p w14:paraId="27887912" w14:textId="77777777" w:rsidR="000A3E4D" w:rsidRPr="00DD56F2" w:rsidRDefault="000A3E4D" w:rsidP="000A3E4D">
            <w:pPr>
              <w:pStyle w:val="Bullet1"/>
              <w:ind w:left="-104"/>
              <w:jc w:val="center"/>
            </w:pPr>
          </w:p>
        </w:tc>
      </w:tr>
      <w:tr w:rsidR="000A3E4D" w:rsidRPr="006C189C" w14:paraId="2F66B3E8" w14:textId="77777777" w:rsidTr="00A031CE">
        <w:tc>
          <w:tcPr>
            <w:tcW w:w="715" w:type="dxa"/>
          </w:tcPr>
          <w:p w14:paraId="058541B0" w14:textId="77777777" w:rsidR="000A3E4D" w:rsidRDefault="000A3E4D" w:rsidP="000A3E4D">
            <w:pPr>
              <w:spacing w:before="80" w:after="80"/>
              <w:jc w:val="right"/>
              <w:rPr>
                <w:rFonts w:ascii="Times New Roman" w:hAnsi="Times New Roman" w:cs="Times New Roman"/>
              </w:rPr>
            </w:pPr>
          </w:p>
        </w:tc>
        <w:tc>
          <w:tcPr>
            <w:tcW w:w="7740" w:type="dxa"/>
            <w:vAlign w:val="center"/>
          </w:tcPr>
          <w:p w14:paraId="64359EBA" w14:textId="28B40705" w:rsidR="000A3E4D" w:rsidRPr="00262E7D" w:rsidRDefault="000A3E4D" w:rsidP="005B765D">
            <w:pPr>
              <w:pStyle w:val="Bullet3"/>
              <w:ind w:left="779" w:hanging="450"/>
            </w:pPr>
            <w:r w:rsidRPr="00262E7D">
              <w:t>(h)</w:t>
            </w:r>
            <w:r w:rsidRPr="00262E7D">
              <w:tab/>
              <w:t>To honour credit cards.</w:t>
            </w:r>
          </w:p>
        </w:tc>
        <w:tc>
          <w:tcPr>
            <w:tcW w:w="900" w:type="dxa"/>
            <w:vAlign w:val="center"/>
          </w:tcPr>
          <w:p w14:paraId="781742B3" w14:textId="77777777" w:rsidR="000A3E4D" w:rsidRPr="00DD56F2" w:rsidRDefault="000A3E4D" w:rsidP="000A3E4D">
            <w:pPr>
              <w:pStyle w:val="Bullet1"/>
              <w:ind w:left="-104"/>
              <w:jc w:val="center"/>
            </w:pPr>
          </w:p>
        </w:tc>
      </w:tr>
      <w:tr w:rsidR="000A3E4D" w:rsidRPr="006C189C" w14:paraId="0F7DDF43" w14:textId="77777777" w:rsidTr="00A031CE">
        <w:tc>
          <w:tcPr>
            <w:tcW w:w="715" w:type="dxa"/>
          </w:tcPr>
          <w:p w14:paraId="2280733C" w14:textId="77777777" w:rsidR="000A3E4D" w:rsidRDefault="000A3E4D" w:rsidP="000A3E4D">
            <w:pPr>
              <w:spacing w:before="80" w:after="80"/>
              <w:jc w:val="right"/>
              <w:rPr>
                <w:rFonts w:ascii="Times New Roman" w:hAnsi="Times New Roman" w:cs="Times New Roman"/>
              </w:rPr>
            </w:pPr>
          </w:p>
        </w:tc>
        <w:tc>
          <w:tcPr>
            <w:tcW w:w="7740" w:type="dxa"/>
            <w:vAlign w:val="center"/>
          </w:tcPr>
          <w:p w14:paraId="34D19831" w14:textId="6AEABB58" w:rsidR="000A3E4D" w:rsidRPr="00262E7D" w:rsidRDefault="000A3E4D" w:rsidP="005B765D">
            <w:pPr>
              <w:pStyle w:val="Bullet3"/>
              <w:ind w:left="779" w:hanging="450"/>
            </w:pPr>
            <w:r w:rsidRPr="00262E7D">
              <w:t>(i)</w:t>
            </w:r>
            <w:r w:rsidRPr="00262E7D">
              <w:tab/>
              <w:t>To not operate a similar business within a given radius (otherwise gross sales of other business will be subject to payment of percentage rent). Consider whether this extends to related companies.</w:t>
            </w:r>
          </w:p>
        </w:tc>
        <w:tc>
          <w:tcPr>
            <w:tcW w:w="900" w:type="dxa"/>
            <w:vAlign w:val="center"/>
          </w:tcPr>
          <w:p w14:paraId="67C87002" w14:textId="77777777" w:rsidR="000A3E4D" w:rsidRPr="00DD56F2" w:rsidRDefault="000A3E4D" w:rsidP="000A3E4D">
            <w:pPr>
              <w:pStyle w:val="Bullet1"/>
              <w:ind w:left="-104"/>
              <w:jc w:val="center"/>
            </w:pPr>
          </w:p>
        </w:tc>
      </w:tr>
      <w:tr w:rsidR="000A3E4D" w:rsidRPr="006C189C" w14:paraId="7D53A386" w14:textId="77777777" w:rsidTr="00A031CE">
        <w:tc>
          <w:tcPr>
            <w:tcW w:w="715" w:type="dxa"/>
          </w:tcPr>
          <w:p w14:paraId="14CD6F9A" w14:textId="77777777" w:rsidR="000A3E4D" w:rsidRDefault="000A3E4D" w:rsidP="000A3E4D">
            <w:pPr>
              <w:spacing w:before="80" w:after="80"/>
              <w:jc w:val="right"/>
              <w:rPr>
                <w:rFonts w:ascii="Times New Roman" w:hAnsi="Times New Roman" w:cs="Times New Roman"/>
              </w:rPr>
            </w:pPr>
          </w:p>
        </w:tc>
        <w:tc>
          <w:tcPr>
            <w:tcW w:w="7740" w:type="dxa"/>
            <w:vAlign w:val="center"/>
          </w:tcPr>
          <w:p w14:paraId="283F3074" w14:textId="00ACAC77" w:rsidR="000A3E4D" w:rsidRPr="00262E7D" w:rsidRDefault="000A3E4D" w:rsidP="005B765D">
            <w:pPr>
              <w:pStyle w:val="Bullet2"/>
              <w:ind w:hanging="319"/>
            </w:pPr>
            <w:r w:rsidRPr="00262E7D">
              <w:t>.4</w:t>
            </w:r>
            <w:r w:rsidRPr="00262E7D">
              <w:tab/>
              <w:t>Whether the landlord is obliged to keep information confidential.</w:t>
            </w:r>
          </w:p>
        </w:tc>
        <w:tc>
          <w:tcPr>
            <w:tcW w:w="900" w:type="dxa"/>
            <w:vAlign w:val="center"/>
          </w:tcPr>
          <w:p w14:paraId="1B328CE3" w14:textId="77777777" w:rsidR="000A3E4D" w:rsidRPr="00DD56F2" w:rsidRDefault="000A3E4D" w:rsidP="000A3E4D">
            <w:pPr>
              <w:pStyle w:val="Bullet1"/>
              <w:ind w:left="-104"/>
              <w:jc w:val="center"/>
            </w:pPr>
          </w:p>
        </w:tc>
      </w:tr>
      <w:tr w:rsidR="000A3E4D" w:rsidRPr="006C189C" w14:paraId="3C36B300" w14:textId="77777777" w:rsidTr="00A031CE">
        <w:tc>
          <w:tcPr>
            <w:tcW w:w="715" w:type="dxa"/>
          </w:tcPr>
          <w:p w14:paraId="6ADC9A16" w14:textId="77777777" w:rsidR="000A3E4D" w:rsidRDefault="000A3E4D" w:rsidP="000A3E4D">
            <w:pPr>
              <w:spacing w:before="80" w:after="80"/>
              <w:jc w:val="right"/>
              <w:rPr>
                <w:rFonts w:ascii="Times New Roman" w:hAnsi="Times New Roman" w:cs="Times New Roman"/>
              </w:rPr>
            </w:pPr>
          </w:p>
        </w:tc>
        <w:tc>
          <w:tcPr>
            <w:tcW w:w="7740" w:type="dxa"/>
            <w:vAlign w:val="center"/>
          </w:tcPr>
          <w:p w14:paraId="2C103967" w14:textId="474B2702" w:rsidR="000A3E4D" w:rsidRPr="00262E7D" w:rsidRDefault="000A3E4D" w:rsidP="005B765D">
            <w:pPr>
              <w:pStyle w:val="Bullet2"/>
              <w:ind w:hanging="319"/>
            </w:pPr>
            <w:r w:rsidRPr="00262E7D">
              <w:t>.5</w:t>
            </w:r>
            <w:r w:rsidRPr="00262E7D">
              <w:tab/>
              <w:t>Audit rights and notice requirements.</w:t>
            </w:r>
          </w:p>
        </w:tc>
        <w:tc>
          <w:tcPr>
            <w:tcW w:w="900" w:type="dxa"/>
            <w:vAlign w:val="center"/>
          </w:tcPr>
          <w:p w14:paraId="0576DE31" w14:textId="77777777" w:rsidR="000A3E4D" w:rsidRPr="00DD56F2" w:rsidRDefault="000A3E4D" w:rsidP="000A3E4D">
            <w:pPr>
              <w:pStyle w:val="Bullet1"/>
              <w:ind w:left="-104"/>
              <w:jc w:val="center"/>
            </w:pPr>
          </w:p>
        </w:tc>
      </w:tr>
      <w:tr w:rsidR="000A3E4D" w:rsidRPr="006C189C" w14:paraId="4896FE3E" w14:textId="77777777" w:rsidTr="00A031CE">
        <w:tc>
          <w:tcPr>
            <w:tcW w:w="715" w:type="dxa"/>
          </w:tcPr>
          <w:p w14:paraId="5721F426" w14:textId="77777777" w:rsidR="000A3E4D" w:rsidRDefault="000A3E4D" w:rsidP="000A3E4D">
            <w:pPr>
              <w:spacing w:before="80" w:after="80"/>
              <w:jc w:val="right"/>
              <w:rPr>
                <w:rFonts w:ascii="Times New Roman" w:hAnsi="Times New Roman" w:cs="Times New Roman"/>
              </w:rPr>
            </w:pPr>
          </w:p>
        </w:tc>
        <w:tc>
          <w:tcPr>
            <w:tcW w:w="7740" w:type="dxa"/>
            <w:vAlign w:val="center"/>
          </w:tcPr>
          <w:p w14:paraId="4CA03ABC" w14:textId="1D51CB17" w:rsidR="000A3E4D" w:rsidRPr="00262E7D" w:rsidRDefault="000A3E4D" w:rsidP="005B765D">
            <w:pPr>
              <w:pStyle w:val="Bullet2"/>
              <w:ind w:hanging="319"/>
            </w:pPr>
            <w:r w:rsidRPr="00262E7D">
              <w:t>.6</w:t>
            </w:r>
            <w:r w:rsidRPr="00262E7D">
              <w:tab/>
              <w:t>The landlord’s right to an independent audit (for which the landlord will pay, unless statements are wrong by a specified amount—e.g., greater than 5%).</w:t>
            </w:r>
          </w:p>
        </w:tc>
        <w:tc>
          <w:tcPr>
            <w:tcW w:w="900" w:type="dxa"/>
            <w:vAlign w:val="center"/>
          </w:tcPr>
          <w:p w14:paraId="39FA0B79" w14:textId="77777777" w:rsidR="000A3E4D" w:rsidRPr="00DD56F2" w:rsidRDefault="000A3E4D" w:rsidP="000A3E4D">
            <w:pPr>
              <w:pStyle w:val="Bullet1"/>
              <w:ind w:left="-104"/>
              <w:jc w:val="center"/>
            </w:pPr>
          </w:p>
        </w:tc>
      </w:tr>
      <w:tr w:rsidR="000A3E4D" w:rsidRPr="006C189C" w14:paraId="7488C69A" w14:textId="77777777" w:rsidTr="00A031CE">
        <w:tc>
          <w:tcPr>
            <w:tcW w:w="715" w:type="dxa"/>
          </w:tcPr>
          <w:p w14:paraId="32E5D638" w14:textId="77777777" w:rsidR="000A3E4D" w:rsidRDefault="000A3E4D" w:rsidP="000A3E4D">
            <w:pPr>
              <w:spacing w:before="80" w:after="80"/>
              <w:jc w:val="right"/>
              <w:rPr>
                <w:rFonts w:ascii="Times New Roman" w:hAnsi="Times New Roman" w:cs="Times New Roman"/>
              </w:rPr>
            </w:pPr>
          </w:p>
        </w:tc>
        <w:tc>
          <w:tcPr>
            <w:tcW w:w="7740" w:type="dxa"/>
            <w:vAlign w:val="center"/>
          </w:tcPr>
          <w:p w14:paraId="3657F990" w14:textId="6414C34A" w:rsidR="000A3E4D" w:rsidRPr="00262E7D" w:rsidRDefault="000A3E4D" w:rsidP="005B765D">
            <w:pPr>
              <w:pStyle w:val="Bullet2"/>
              <w:ind w:hanging="319"/>
            </w:pPr>
            <w:r w:rsidRPr="00262E7D">
              <w:t>.7</w:t>
            </w:r>
            <w:r w:rsidRPr="00262E7D">
              <w:tab/>
              <w:t>The landlord’s remedies in the event of default:</w:t>
            </w:r>
          </w:p>
        </w:tc>
        <w:tc>
          <w:tcPr>
            <w:tcW w:w="900" w:type="dxa"/>
            <w:vAlign w:val="center"/>
          </w:tcPr>
          <w:p w14:paraId="680DCD45" w14:textId="77777777" w:rsidR="000A3E4D" w:rsidRPr="00DD56F2" w:rsidRDefault="000A3E4D" w:rsidP="000A3E4D">
            <w:pPr>
              <w:pStyle w:val="Bullet1"/>
              <w:ind w:left="-104"/>
              <w:jc w:val="center"/>
            </w:pPr>
          </w:p>
        </w:tc>
      </w:tr>
      <w:tr w:rsidR="000A3E4D" w:rsidRPr="006C189C" w14:paraId="04DFAA54" w14:textId="77777777" w:rsidTr="00A031CE">
        <w:tc>
          <w:tcPr>
            <w:tcW w:w="715" w:type="dxa"/>
          </w:tcPr>
          <w:p w14:paraId="0A2BFD53" w14:textId="77777777" w:rsidR="000A3E4D" w:rsidRDefault="000A3E4D" w:rsidP="000A3E4D">
            <w:pPr>
              <w:spacing w:before="80" w:after="80"/>
              <w:jc w:val="right"/>
              <w:rPr>
                <w:rFonts w:ascii="Times New Roman" w:hAnsi="Times New Roman" w:cs="Times New Roman"/>
              </w:rPr>
            </w:pPr>
          </w:p>
        </w:tc>
        <w:tc>
          <w:tcPr>
            <w:tcW w:w="7740" w:type="dxa"/>
            <w:vAlign w:val="center"/>
          </w:tcPr>
          <w:p w14:paraId="54A22128" w14:textId="3391F36F" w:rsidR="000A3E4D" w:rsidRPr="00262E7D" w:rsidRDefault="000A3E4D" w:rsidP="005B765D">
            <w:pPr>
              <w:pStyle w:val="Bullet3"/>
              <w:ind w:hanging="233"/>
            </w:pPr>
            <w:r w:rsidRPr="00262E7D">
              <w:t>(a)</w:t>
            </w:r>
            <w:r w:rsidRPr="00262E7D">
              <w:tab/>
              <w:t>Termination of the lease.</w:t>
            </w:r>
          </w:p>
        </w:tc>
        <w:tc>
          <w:tcPr>
            <w:tcW w:w="900" w:type="dxa"/>
            <w:vAlign w:val="center"/>
          </w:tcPr>
          <w:p w14:paraId="6ADEEAB9" w14:textId="77777777" w:rsidR="000A3E4D" w:rsidRPr="00DD56F2" w:rsidRDefault="000A3E4D" w:rsidP="000A3E4D">
            <w:pPr>
              <w:pStyle w:val="Bullet1"/>
              <w:ind w:left="-104"/>
              <w:jc w:val="center"/>
            </w:pPr>
          </w:p>
        </w:tc>
      </w:tr>
      <w:tr w:rsidR="000A3E4D" w:rsidRPr="006C189C" w14:paraId="10F72FE3" w14:textId="77777777" w:rsidTr="00A031CE">
        <w:tc>
          <w:tcPr>
            <w:tcW w:w="715" w:type="dxa"/>
          </w:tcPr>
          <w:p w14:paraId="35100E7F" w14:textId="77777777" w:rsidR="000A3E4D" w:rsidRDefault="000A3E4D" w:rsidP="000A3E4D">
            <w:pPr>
              <w:spacing w:before="80" w:after="80"/>
              <w:jc w:val="right"/>
              <w:rPr>
                <w:rFonts w:ascii="Times New Roman" w:hAnsi="Times New Roman" w:cs="Times New Roman"/>
              </w:rPr>
            </w:pPr>
          </w:p>
        </w:tc>
        <w:tc>
          <w:tcPr>
            <w:tcW w:w="7740" w:type="dxa"/>
            <w:vAlign w:val="center"/>
          </w:tcPr>
          <w:p w14:paraId="4408DD6A" w14:textId="3FDD7B50" w:rsidR="000A3E4D" w:rsidRPr="00262E7D" w:rsidRDefault="000A3E4D" w:rsidP="005B765D">
            <w:pPr>
              <w:pStyle w:val="Bullet3"/>
              <w:ind w:hanging="233"/>
            </w:pPr>
            <w:r w:rsidRPr="00262E7D">
              <w:t>(b)</w:t>
            </w:r>
            <w:r w:rsidRPr="00262E7D">
              <w:tab/>
              <w:t>Right to employ an auditor.</w:t>
            </w:r>
          </w:p>
        </w:tc>
        <w:tc>
          <w:tcPr>
            <w:tcW w:w="900" w:type="dxa"/>
            <w:vAlign w:val="center"/>
          </w:tcPr>
          <w:p w14:paraId="23230157" w14:textId="77777777" w:rsidR="000A3E4D" w:rsidRPr="00DD56F2" w:rsidRDefault="000A3E4D" w:rsidP="000A3E4D">
            <w:pPr>
              <w:pStyle w:val="Bullet1"/>
              <w:ind w:left="-104"/>
              <w:jc w:val="center"/>
            </w:pPr>
          </w:p>
        </w:tc>
      </w:tr>
      <w:tr w:rsidR="000A3E4D" w:rsidRPr="006C189C" w14:paraId="16203089" w14:textId="77777777" w:rsidTr="00A031CE">
        <w:tc>
          <w:tcPr>
            <w:tcW w:w="715" w:type="dxa"/>
          </w:tcPr>
          <w:p w14:paraId="3383DD39" w14:textId="77777777" w:rsidR="000A3E4D" w:rsidRDefault="000A3E4D" w:rsidP="000A3E4D">
            <w:pPr>
              <w:spacing w:before="80" w:after="80"/>
              <w:jc w:val="right"/>
              <w:rPr>
                <w:rFonts w:ascii="Times New Roman" w:hAnsi="Times New Roman" w:cs="Times New Roman"/>
              </w:rPr>
            </w:pPr>
          </w:p>
        </w:tc>
        <w:tc>
          <w:tcPr>
            <w:tcW w:w="7740" w:type="dxa"/>
            <w:vAlign w:val="center"/>
          </w:tcPr>
          <w:p w14:paraId="64CA945E" w14:textId="2FA18AF2" w:rsidR="000A3E4D" w:rsidRPr="00262E7D" w:rsidRDefault="000A3E4D" w:rsidP="005B765D">
            <w:pPr>
              <w:pStyle w:val="Bullet3"/>
              <w:ind w:hanging="233"/>
            </w:pPr>
            <w:r w:rsidRPr="00262E7D">
              <w:t>(c)</w:t>
            </w:r>
            <w:r w:rsidRPr="00262E7D">
              <w:tab/>
              <w:t>Re-entering of the premises.</w:t>
            </w:r>
          </w:p>
        </w:tc>
        <w:tc>
          <w:tcPr>
            <w:tcW w:w="900" w:type="dxa"/>
            <w:vAlign w:val="center"/>
          </w:tcPr>
          <w:p w14:paraId="4AAAD0FC" w14:textId="77777777" w:rsidR="000A3E4D" w:rsidRPr="00DD56F2" w:rsidRDefault="000A3E4D" w:rsidP="000A3E4D">
            <w:pPr>
              <w:pStyle w:val="Bullet1"/>
              <w:ind w:left="-104"/>
              <w:jc w:val="center"/>
            </w:pPr>
          </w:p>
        </w:tc>
      </w:tr>
      <w:tr w:rsidR="000A3E4D" w:rsidRPr="006C189C" w14:paraId="58D57D72" w14:textId="77777777" w:rsidTr="00A031CE">
        <w:tc>
          <w:tcPr>
            <w:tcW w:w="715" w:type="dxa"/>
          </w:tcPr>
          <w:p w14:paraId="5F2266E4" w14:textId="77777777" w:rsidR="000A3E4D" w:rsidRDefault="000A3E4D" w:rsidP="000A3E4D">
            <w:pPr>
              <w:spacing w:before="80" w:after="80"/>
              <w:jc w:val="right"/>
              <w:rPr>
                <w:rFonts w:ascii="Times New Roman" w:hAnsi="Times New Roman" w:cs="Times New Roman"/>
              </w:rPr>
            </w:pPr>
          </w:p>
        </w:tc>
        <w:tc>
          <w:tcPr>
            <w:tcW w:w="7740" w:type="dxa"/>
            <w:vAlign w:val="center"/>
          </w:tcPr>
          <w:p w14:paraId="45D211C5" w14:textId="519F1DA5" w:rsidR="000A3E4D" w:rsidRPr="00262E7D" w:rsidRDefault="000A3E4D" w:rsidP="005B765D">
            <w:pPr>
              <w:pStyle w:val="Bullet3"/>
              <w:ind w:hanging="233"/>
            </w:pPr>
            <w:r w:rsidRPr="00262E7D">
              <w:t>(d)</w:t>
            </w:r>
            <w:r w:rsidRPr="00262E7D">
              <w:tab/>
              <w:t>Payment of audit costs, interest, liquidated damages, etc. (Such amounts to be owing “on demand” by the landlord, to avoid automatic goods and services tax (“GST”) payments.)</w:t>
            </w:r>
          </w:p>
        </w:tc>
        <w:tc>
          <w:tcPr>
            <w:tcW w:w="900" w:type="dxa"/>
            <w:vAlign w:val="center"/>
          </w:tcPr>
          <w:p w14:paraId="27007D59" w14:textId="77777777" w:rsidR="000A3E4D" w:rsidRPr="00DD56F2" w:rsidRDefault="000A3E4D" w:rsidP="000A3E4D">
            <w:pPr>
              <w:pStyle w:val="Bullet1"/>
              <w:ind w:left="-104"/>
              <w:jc w:val="center"/>
            </w:pPr>
          </w:p>
        </w:tc>
      </w:tr>
      <w:tr w:rsidR="000A3E4D" w:rsidRPr="006C189C" w14:paraId="2158CE5C" w14:textId="77777777" w:rsidTr="00A031CE">
        <w:tc>
          <w:tcPr>
            <w:tcW w:w="715" w:type="dxa"/>
          </w:tcPr>
          <w:p w14:paraId="5E5FC917" w14:textId="77777777" w:rsidR="000A3E4D" w:rsidRDefault="000A3E4D" w:rsidP="000A3E4D">
            <w:pPr>
              <w:spacing w:before="80" w:after="80"/>
              <w:jc w:val="right"/>
              <w:rPr>
                <w:rFonts w:ascii="Times New Roman" w:hAnsi="Times New Roman" w:cs="Times New Roman"/>
              </w:rPr>
            </w:pPr>
          </w:p>
        </w:tc>
        <w:tc>
          <w:tcPr>
            <w:tcW w:w="7740" w:type="dxa"/>
            <w:shd w:val="clear" w:color="auto" w:fill="auto"/>
            <w:vAlign w:val="center"/>
          </w:tcPr>
          <w:p w14:paraId="1BB25F6F" w14:textId="1C2A5072" w:rsidR="000A3E4D" w:rsidRPr="00262E7D" w:rsidRDefault="000A3E4D" w:rsidP="005B765D">
            <w:pPr>
              <w:pStyle w:val="Bullet2"/>
              <w:ind w:left="329" w:hanging="329"/>
            </w:pPr>
            <w:r w:rsidRPr="00262E7D">
              <w:t>.8</w:t>
            </w:r>
            <w:r w:rsidRPr="00262E7D">
              <w:tab/>
              <w:t>Statement that sums are paid as rent and not as a share of the tenant’s profits; negation of partnership or joint venture.</w:t>
            </w:r>
          </w:p>
        </w:tc>
        <w:tc>
          <w:tcPr>
            <w:tcW w:w="900" w:type="dxa"/>
            <w:vAlign w:val="center"/>
          </w:tcPr>
          <w:p w14:paraId="2503E444" w14:textId="77777777" w:rsidR="000A3E4D" w:rsidRPr="00DD56F2" w:rsidRDefault="000A3E4D" w:rsidP="000A3E4D">
            <w:pPr>
              <w:pStyle w:val="Bullet1"/>
              <w:ind w:left="-104"/>
              <w:jc w:val="center"/>
            </w:pPr>
          </w:p>
        </w:tc>
      </w:tr>
      <w:tr w:rsidR="000A3E4D" w:rsidRPr="006C189C" w14:paraId="362D6C7E" w14:textId="77777777" w:rsidTr="00A031CE">
        <w:tc>
          <w:tcPr>
            <w:tcW w:w="715" w:type="dxa"/>
          </w:tcPr>
          <w:p w14:paraId="2296337A" w14:textId="77777777" w:rsidR="000A3E4D" w:rsidRDefault="000A3E4D" w:rsidP="000A3E4D">
            <w:pPr>
              <w:spacing w:before="80" w:after="80"/>
              <w:jc w:val="right"/>
              <w:rPr>
                <w:rFonts w:ascii="Times New Roman" w:hAnsi="Times New Roman" w:cs="Times New Roman"/>
              </w:rPr>
            </w:pPr>
          </w:p>
        </w:tc>
        <w:tc>
          <w:tcPr>
            <w:tcW w:w="7740" w:type="dxa"/>
            <w:vAlign w:val="center"/>
          </w:tcPr>
          <w:p w14:paraId="77419BE5" w14:textId="09DB65DC" w:rsidR="000A3E4D" w:rsidRPr="00262E7D" w:rsidRDefault="000A3E4D" w:rsidP="005B765D">
            <w:pPr>
              <w:pStyle w:val="Bullet2"/>
              <w:ind w:hanging="288"/>
            </w:pPr>
            <w:r w:rsidRPr="00262E7D">
              <w:t>.9</w:t>
            </w:r>
            <w:r w:rsidRPr="00262E7D">
              <w:tab/>
              <w:t>GST.</w:t>
            </w:r>
          </w:p>
        </w:tc>
        <w:tc>
          <w:tcPr>
            <w:tcW w:w="900" w:type="dxa"/>
            <w:vAlign w:val="center"/>
          </w:tcPr>
          <w:p w14:paraId="2B069275" w14:textId="77777777" w:rsidR="000A3E4D" w:rsidRPr="00DD56F2" w:rsidRDefault="000A3E4D" w:rsidP="000A3E4D">
            <w:pPr>
              <w:pStyle w:val="Bullet1"/>
              <w:ind w:left="-104"/>
              <w:jc w:val="center"/>
            </w:pPr>
          </w:p>
        </w:tc>
      </w:tr>
      <w:tr w:rsidR="000A3E4D" w:rsidRPr="006C189C" w14:paraId="2A38928C" w14:textId="77777777" w:rsidTr="00A031CE">
        <w:tc>
          <w:tcPr>
            <w:tcW w:w="715" w:type="dxa"/>
          </w:tcPr>
          <w:p w14:paraId="2642D948" w14:textId="29061FCC" w:rsidR="000A3E4D" w:rsidRDefault="000A3E4D" w:rsidP="000A3E4D">
            <w:pPr>
              <w:spacing w:before="80" w:after="80"/>
              <w:jc w:val="right"/>
              <w:rPr>
                <w:rFonts w:ascii="Times New Roman" w:hAnsi="Times New Roman" w:cs="Times New Roman"/>
              </w:rPr>
            </w:pPr>
            <w:r>
              <w:rPr>
                <w:rFonts w:ascii="Times New Roman" w:hAnsi="Times New Roman" w:cs="Times New Roman"/>
              </w:rPr>
              <w:t>8.5</w:t>
            </w:r>
          </w:p>
        </w:tc>
        <w:tc>
          <w:tcPr>
            <w:tcW w:w="7740" w:type="dxa"/>
            <w:vAlign w:val="center"/>
          </w:tcPr>
          <w:p w14:paraId="6D966849" w14:textId="2E04DA4C" w:rsidR="000A3E4D" w:rsidRPr="00262E7D" w:rsidRDefault="000A3E4D" w:rsidP="000A3E4D">
            <w:pPr>
              <w:pStyle w:val="Bullet1"/>
            </w:pPr>
            <w:r w:rsidRPr="00262E7D">
              <w:t>Intent: whether it is a net lease and the tenant is responsible for all costs related to the premises except as specifically provided.</w:t>
            </w:r>
          </w:p>
        </w:tc>
        <w:tc>
          <w:tcPr>
            <w:tcW w:w="900" w:type="dxa"/>
            <w:vAlign w:val="center"/>
          </w:tcPr>
          <w:p w14:paraId="3E2B9D26" w14:textId="664150C5" w:rsidR="000A3E4D" w:rsidRPr="00437BB1" w:rsidRDefault="00573AD8" w:rsidP="000A3E4D">
            <w:pPr>
              <w:pStyle w:val="Bullet1"/>
              <w:ind w:left="-104"/>
              <w:jc w:val="center"/>
              <w:rPr>
                <w:sz w:val="40"/>
                <w:szCs w:val="40"/>
              </w:rPr>
            </w:pPr>
            <w:r w:rsidRPr="00437BB1">
              <w:rPr>
                <w:sz w:val="40"/>
                <w:szCs w:val="40"/>
              </w:rPr>
              <w:sym w:font="Wingdings 2" w:char="F0A3"/>
            </w:r>
          </w:p>
        </w:tc>
      </w:tr>
      <w:tr w:rsidR="000A3E4D" w:rsidRPr="006C189C" w14:paraId="0BFE18AA" w14:textId="77777777" w:rsidTr="00A031CE">
        <w:tc>
          <w:tcPr>
            <w:tcW w:w="715" w:type="dxa"/>
          </w:tcPr>
          <w:p w14:paraId="0243FF62" w14:textId="209D9F03" w:rsidR="000A3E4D" w:rsidRDefault="000A3E4D" w:rsidP="000A3E4D">
            <w:pPr>
              <w:spacing w:before="80" w:after="80"/>
              <w:jc w:val="right"/>
              <w:rPr>
                <w:rFonts w:ascii="Times New Roman" w:hAnsi="Times New Roman" w:cs="Times New Roman"/>
              </w:rPr>
            </w:pPr>
            <w:r>
              <w:rPr>
                <w:rFonts w:ascii="Times New Roman" w:hAnsi="Times New Roman" w:cs="Times New Roman"/>
              </w:rPr>
              <w:t>8.6</w:t>
            </w:r>
          </w:p>
        </w:tc>
        <w:tc>
          <w:tcPr>
            <w:tcW w:w="7740" w:type="dxa"/>
            <w:vAlign w:val="center"/>
          </w:tcPr>
          <w:p w14:paraId="05A8FBBE" w14:textId="59E9ED63" w:rsidR="000A3E4D" w:rsidRPr="00262E7D" w:rsidRDefault="000A3E4D" w:rsidP="000A3E4D">
            <w:pPr>
              <w:pStyle w:val="Bullet1"/>
            </w:pPr>
            <w:r w:rsidRPr="00262E7D">
              <w:t>Mechanism to settle disputes as to costs.</w:t>
            </w:r>
          </w:p>
        </w:tc>
        <w:tc>
          <w:tcPr>
            <w:tcW w:w="900" w:type="dxa"/>
            <w:vAlign w:val="center"/>
          </w:tcPr>
          <w:p w14:paraId="3ECE50CA" w14:textId="72C4849B" w:rsidR="000A3E4D" w:rsidRPr="00437BB1" w:rsidRDefault="00573AD8" w:rsidP="000A3E4D">
            <w:pPr>
              <w:pStyle w:val="Bullet1"/>
              <w:ind w:left="-104"/>
              <w:jc w:val="center"/>
              <w:rPr>
                <w:sz w:val="40"/>
                <w:szCs w:val="40"/>
              </w:rPr>
            </w:pPr>
            <w:r w:rsidRPr="00437BB1">
              <w:rPr>
                <w:sz w:val="40"/>
                <w:szCs w:val="40"/>
              </w:rPr>
              <w:sym w:font="Wingdings 2" w:char="F0A3"/>
            </w:r>
          </w:p>
        </w:tc>
      </w:tr>
    </w:tbl>
    <w:p w14:paraId="53AEC0D0" w14:textId="77777777" w:rsidR="00763CA5" w:rsidRDefault="00763CA5" w:rsidP="0030611B"/>
    <w:tbl>
      <w:tblPr>
        <w:tblStyle w:val="TableGrid"/>
        <w:tblW w:w="0" w:type="auto"/>
        <w:tblLook w:val="04A0" w:firstRow="1" w:lastRow="0" w:firstColumn="1" w:lastColumn="0" w:noHBand="0" w:noVBand="1"/>
      </w:tblPr>
      <w:tblGrid>
        <w:gridCol w:w="715"/>
        <w:gridCol w:w="7740"/>
        <w:gridCol w:w="900"/>
      </w:tblGrid>
      <w:tr w:rsidR="005B765D" w:rsidRPr="006C189C" w14:paraId="461E979C" w14:textId="77777777" w:rsidTr="00A031CE">
        <w:tc>
          <w:tcPr>
            <w:tcW w:w="715" w:type="dxa"/>
            <w:shd w:val="clear" w:color="auto" w:fill="D9E2F3" w:themeFill="accent1" w:themeFillTint="33"/>
          </w:tcPr>
          <w:p w14:paraId="3C5F4C15" w14:textId="13E83F63" w:rsidR="005B765D" w:rsidRPr="0024237C" w:rsidRDefault="005B765D" w:rsidP="00531124">
            <w:pPr>
              <w:spacing w:before="80" w:after="80"/>
              <w:jc w:val="right"/>
              <w:rPr>
                <w:rFonts w:ascii="Times New Roman" w:hAnsi="Times New Roman" w:cs="Times New Roman"/>
                <w:b/>
              </w:rPr>
            </w:pPr>
            <w:r>
              <w:rPr>
                <w:rFonts w:ascii="Times New Roman" w:hAnsi="Times New Roman" w:cs="Times New Roman"/>
                <w:b/>
              </w:rPr>
              <w:t>9.</w:t>
            </w:r>
          </w:p>
        </w:tc>
        <w:tc>
          <w:tcPr>
            <w:tcW w:w="8640" w:type="dxa"/>
            <w:gridSpan w:val="2"/>
            <w:shd w:val="clear" w:color="auto" w:fill="D9E2F3" w:themeFill="accent1" w:themeFillTint="33"/>
            <w:vAlign w:val="center"/>
          </w:tcPr>
          <w:p w14:paraId="2EF69E2B" w14:textId="3F7204F3" w:rsidR="005B765D" w:rsidRPr="000A46C1" w:rsidRDefault="005B765D" w:rsidP="000A46C1">
            <w:pPr>
              <w:pStyle w:val="Bullet2"/>
              <w:ind w:left="0"/>
              <w:rPr>
                <w:b/>
                <w:bCs/>
              </w:rPr>
            </w:pPr>
            <w:r w:rsidRPr="000A46C1">
              <w:rPr>
                <w:b/>
                <w:bCs/>
              </w:rPr>
              <w:t>USE OF PREMISES</w:t>
            </w:r>
          </w:p>
        </w:tc>
      </w:tr>
      <w:tr w:rsidR="005B765D" w:rsidRPr="006C189C" w14:paraId="43C76BBB" w14:textId="77777777" w:rsidTr="00A031CE">
        <w:tc>
          <w:tcPr>
            <w:tcW w:w="715" w:type="dxa"/>
          </w:tcPr>
          <w:p w14:paraId="1EAB1A29" w14:textId="3507742F" w:rsidR="005B765D" w:rsidRPr="002132A2" w:rsidRDefault="005B765D" w:rsidP="00531124">
            <w:pPr>
              <w:spacing w:before="80" w:after="80"/>
              <w:jc w:val="right"/>
              <w:rPr>
                <w:rFonts w:ascii="Times New Roman" w:hAnsi="Times New Roman" w:cs="Times New Roman"/>
              </w:rPr>
            </w:pPr>
            <w:r w:rsidRPr="002132A2">
              <w:rPr>
                <w:rFonts w:ascii="Times New Roman" w:hAnsi="Times New Roman" w:cs="Times New Roman"/>
              </w:rPr>
              <w:t>9.1</w:t>
            </w:r>
          </w:p>
        </w:tc>
        <w:tc>
          <w:tcPr>
            <w:tcW w:w="7740" w:type="dxa"/>
            <w:vAlign w:val="center"/>
          </w:tcPr>
          <w:p w14:paraId="25174C3F" w14:textId="025F340A" w:rsidR="005B765D" w:rsidRPr="002132A2" w:rsidRDefault="000A46C1" w:rsidP="000A46C1">
            <w:pPr>
              <w:pStyle w:val="Bullet1"/>
            </w:pPr>
            <w:r w:rsidRPr="002132A2">
              <w:t>The tenant’s obligations:</w:t>
            </w:r>
          </w:p>
        </w:tc>
        <w:tc>
          <w:tcPr>
            <w:tcW w:w="900" w:type="dxa"/>
            <w:vAlign w:val="center"/>
          </w:tcPr>
          <w:p w14:paraId="09D4CCF4" w14:textId="77777777" w:rsidR="005B765D" w:rsidRPr="006C189C" w:rsidRDefault="005B765D" w:rsidP="00531124">
            <w:pPr>
              <w:pStyle w:val="Bullet1"/>
              <w:ind w:left="-104"/>
              <w:jc w:val="center"/>
            </w:pPr>
            <w:r w:rsidRPr="00437BB1">
              <w:rPr>
                <w:sz w:val="40"/>
                <w:szCs w:val="40"/>
              </w:rPr>
              <w:sym w:font="Wingdings 2" w:char="F0A3"/>
            </w:r>
          </w:p>
        </w:tc>
      </w:tr>
      <w:tr w:rsidR="000A46C1" w:rsidRPr="006C189C" w14:paraId="1EAE0BF2" w14:textId="77777777" w:rsidTr="00A031CE">
        <w:tc>
          <w:tcPr>
            <w:tcW w:w="715" w:type="dxa"/>
          </w:tcPr>
          <w:p w14:paraId="1A0039DD"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15B897EC" w14:textId="1C543164" w:rsidR="000A46C1" w:rsidRPr="002132A2" w:rsidRDefault="000A46C1" w:rsidP="000A46C1">
            <w:pPr>
              <w:pStyle w:val="Bullet2"/>
              <w:ind w:hanging="288"/>
            </w:pPr>
            <w:r w:rsidRPr="002132A2">
              <w:t>.1</w:t>
            </w:r>
            <w:r w:rsidRPr="002132A2">
              <w:tab/>
              <w:t>To take possession, continuously occupy the entire premises, carry on business continuously in, and not abandon the premises.</w:t>
            </w:r>
          </w:p>
        </w:tc>
        <w:tc>
          <w:tcPr>
            <w:tcW w:w="900" w:type="dxa"/>
            <w:vAlign w:val="center"/>
          </w:tcPr>
          <w:p w14:paraId="65A8FAE5" w14:textId="77777777" w:rsidR="000A46C1" w:rsidRPr="00DD56F2" w:rsidRDefault="000A46C1" w:rsidP="00531124">
            <w:pPr>
              <w:pStyle w:val="Bullet1"/>
              <w:ind w:left="-104"/>
              <w:jc w:val="center"/>
            </w:pPr>
          </w:p>
        </w:tc>
      </w:tr>
      <w:tr w:rsidR="000A46C1" w:rsidRPr="006C189C" w14:paraId="347AD2C3" w14:textId="77777777" w:rsidTr="00A031CE">
        <w:tc>
          <w:tcPr>
            <w:tcW w:w="715" w:type="dxa"/>
          </w:tcPr>
          <w:p w14:paraId="393584A9"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552F17CB" w14:textId="16E50BDA" w:rsidR="000A46C1" w:rsidRPr="002132A2" w:rsidRDefault="000A46C1" w:rsidP="000A46C1">
            <w:pPr>
              <w:pStyle w:val="Bullet2"/>
              <w:ind w:hanging="288"/>
            </w:pPr>
            <w:r w:rsidRPr="002132A2">
              <w:t>.2</w:t>
            </w:r>
            <w:r w:rsidRPr="002132A2">
              <w:tab/>
              <w:t>To use the premises for the specified uses only (particularly important where exclusive rights are given to other tenants, in which case restrictive covenants should be included).</w:t>
            </w:r>
          </w:p>
        </w:tc>
        <w:tc>
          <w:tcPr>
            <w:tcW w:w="900" w:type="dxa"/>
            <w:vAlign w:val="center"/>
          </w:tcPr>
          <w:p w14:paraId="0AB09CC4" w14:textId="77777777" w:rsidR="000A46C1" w:rsidRPr="00DD56F2" w:rsidRDefault="000A46C1" w:rsidP="00531124">
            <w:pPr>
              <w:pStyle w:val="Bullet1"/>
              <w:ind w:left="-104"/>
              <w:jc w:val="center"/>
            </w:pPr>
          </w:p>
        </w:tc>
      </w:tr>
      <w:tr w:rsidR="000A46C1" w:rsidRPr="006C189C" w14:paraId="52428B12" w14:textId="77777777" w:rsidTr="00A031CE">
        <w:tc>
          <w:tcPr>
            <w:tcW w:w="715" w:type="dxa"/>
          </w:tcPr>
          <w:p w14:paraId="486373A5"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2A584F05" w14:textId="5D7D13BE" w:rsidR="000A46C1" w:rsidRPr="002132A2" w:rsidRDefault="000A46C1" w:rsidP="000A46C1">
            <w:pPr>
              <w:pStyle w:val="Bullet2"/>
              <w:ind w:hanging="288"/>
            </w:pPr>
            <w:r w:rsidRPr="002132A2">
              <w:t>.3</w:t>
            </w:r>
            <w:r w:rsidRPr="002132A2">
              <w:tab/>
              <w:t>Not to engage in prohibited uses of the premises.</w:t>
            </w:r>
          </w:p>
        </w:tc>
        <w:tc>
          <w:tcPr>
            <w:tcW w:w="900" w:type="dxa"/>
            <w:vAlign w:val="center"/>
          </w:tcPr>
          <w:p w14:paraId="18DC30A3" w14:textId="77777777" w:rsidR="000A46C1" w:rsidRPr="00DD56F2" w:rsidRDefault="000A46C1" w:rsidP="00531124">
            <w:pPr>
              <w:pStyle w:val="Bullet1"/>
              <w:ind w:left="-104"/>
              <w:jc w:val="center"/>
            </w:pPr>
          </w:p>
        </w:tc>
      </w:tr>
      <w:tr w:rsidR="000A46C1" w:rsidRPr="006C189C" w14:paraId="57F501D7" w14:textId="77777777" w:rsidTr="00A031CE">
        <w:tc>
          <w:tcPr>
            <w:tcW w:w="715" w:type="dxa"/>
          </w:tcPr>
          <w:p w14:paraId="26648D87"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7A964AE2" w14:textId="7FAB2BFC" w:rsidR="000A46C1" w:rsidRPr="002132A2" w:rsidRDefault="000A46C1" w:rsidP="000A46C1">
            <w:pPr>
              <w:pStyle w:val="Bullet2"/>
              <w:ind w:hanging="288"/>
            </w:pPr>
            <w:r w:rsidRPr="002132A2">
              <w:t>.4</w:t>
            </w:r>
            <w:r w:rsidRPr="002132A2">
              <w:tab/>
              <w:t>Not to permit the premises to be occupied by anyone other than the specified persons (e.g., permitted subtenants, employees); not to permit the premises to be used by anyone other than the specified persons (e.g., licensees, concessionaires, franchisees).</w:t>
            </w:r>
          </w:p>
        </w:tc>
        <w:tc>
          <w:tcPr>
            <w:tcW w:w="900" w:type="dxa"/>
            <w:vAlign w:val="center"/>
          </w:tcPr>
          <w:p w14:paraId="72C3ADF2" w14:textId="77777777" w:rsidR="000A46C1" w:rsidRPr="00DD56F2" w:rsidRDefault="000A46C1" w:rsidP="00531124">
            <w:pPr>
              <w:pStyle w:val="Bullet1"/>
              <w:ind w:left="-104"/>
              <w:jc w:val="center"/>
            </w:pPr>
          </w:p>
        </w:tc>
      </w:tr>
      <w:tr w:rsidR="000A46C1" w:rsidRPr="006C189C" w14:paraId="601461BF" w14:textId="77777777" w:rsidTr="00A031CE">
        <w:tc>
          <w:tcPr>
            <w:tcW w:w="715" w:type="dxa"/>
          </w:tcPr>
          <w:p w14:paraId="2787FBD2"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26D47AFC" w14:textId="59DC8180" w:rsidR="000A46C1" w:rsidRPr="002132A2" w:rsidRDefault="000A46C1" w:rsidP="000A46C1">
            <w:pPr>
              <w:pStyle w:val="Bullet2"/>
              <w:ind w:hanging="288"/>
            </w:pPr>
            <w:r w:rsidRPr="002132A2">
              <w:t>.5</w:t>
            </w:r>
            <w:r w:rsidRPr="002132A2">
              <w:tab/>
              <w:t>Not to commit waste or nuisance, and not to interfere with other tenants or obstruct the movement of persons in the building.</w:t>
            </w:r>
          </w:p>
        </w:tc>
        <w:tc>
          <w:tcPr>
            <w:tcW w:w="900" w:type="dxa"/>
            <w:vAlign w:val="center"/>
          </w:tcPr>
          <w:p w14:paraId="407EEB44" w14:textId="77777777" w:rsidR="000A46C1" w:rsidRPr="00DD56F2" w:rsidRDefault="000A46C1" w:rsidP="00531124">
            <w:pPr>
              <w:pStyle w:val="Bullet1"/>
              <w:ind w:left="-104"/>
              <w:jc w:val="center"/>
            </w:pPr>
          </w:p>
        </w:tc>
      </w:tr>
      <w:tr w:rsidR="000A46C1" w:rsidRPr="006C189C" w14:paraId="7A65C439" w14:textId="77777777" w:rsidTr="00A031CE">
        <w:tc>
          <w:tcPr>
            <w:tcW w:w="715" w:type="dxa"/>
          </w:tcPr>
          <w:p w14:paraId="14FDE7CF"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6BB29BE1" w14:textId="32162B39" w:rsidR="000A46C1" w:rsidRPr="002132A2" w:rsidRDefault="000A46C1" w:rsidP="000A46C1">
            <w:pPr>
              <w:pStyle w:val="Bullet2"/>
              <w:ind w:hanging="288"/>
            </w:pPr>
            <w:r w:rsidRPr="002132A2">
              <w:t>.6</w:t>
            </w:r>
            <w:r w:rsidRPr="002132A2">
              <w:tab/>
              <w:t>Not to use signs or other advertising material visible from the exterior of the premises without the landlord’s approval.</w:t>
            </w:r>
          </w:p>
        </w:tc>
        <w:tc>
          <w:tcPr>
            <w:tcW w:w="900" w:type="dxa"/>
            <w:vAlign w:val="center"/>
          </w:tcPr>
          <w:p w14:paraId="3E1302F8" w14:textId="77777777" w:rsidR="000A46C1" w:rsidRPr="00DD56F2" w:rsidRDefault="000A46C1" w:rsidP="00531124">
            <w:pPr>
              <w:pStyle w:val="Bullet1"/>
              <w:ind w:left="-104"/>
              <w:jc w:val="center"/>
            </w:pPr>
          </w:p>
        </w:tc>
      </w:tr>
      <w:tr w:rsidR="000A46C1" w:rsidRPr="006C189C" w14:paraId="3A56C671" w14:textId="77777777" w:rsidTr="00A031CE">
        <w:tc>
          <w:tcPr>
            <w:tcW w:w="715" w:type="dxa"/>
          </w:tcPr>
          <w:p w14:paraId="23830699"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74A0E3CF" w14:textId="683CD496" w:rsidR="000A46C1" w:rsidRPr="002132A2" w:rsidRDefault="000A46C1" w:rsidP="000A46C1">
            <w:pPr>
              <w:pStyle w:val="Bullet2"/>
              <w:ind w:hanging="288"/>
            </w:pPr>
            <w:r w:rsidRPr="002132A2">
              <w:t>.7</w:t>
            </w:r>
            <w:r w:rsidRPr="002132A2">
              <w:tab/>
              <w:t>Not to overuse or overload any of the utilities.</w:t>
            </w:r>
          </w:p>
        </w:tc>
        <w:tc>
          <w:tcPr>
            <w:tcW w:w="900" w:type="dxa"/>
            <w:vAlign w:val="center"/>
          </w:tcPr>
          <w:p w14:paraId="5B50804C" w14:textId="77777777" w:rsidR="000A46C1" w:rsidRPr="00DD56F2" w:rsidRDefault="000A46C1" w:rsidP="00531124">
            <w:pPr>
              <w:pStyle w:val="Bullet1"/>
              <w:ind w:left="-104"/>
              <w:jc w:val="center"/>
            </w:pPr>
          </w:p>
        </w:tc>
      </w:tr>
      <w:tr w:rsidR="000A46C1" w:rsidRPr="006C189C" w14:paraId="3B63036E" w14:textId="77777777" w:rsidTr="00A031CE">
        <w:tc>
          <w:tcPr>
            <w:tcW w:w="715" w:type="dxa"/>
          </w:tcPr>
          <w:p w14:paraId="72A332DC"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79E3293D" w14:textId="20306F0F" w:rsidR="000A46C1" w:rsidRPr="002132A2" w:rsidRDefault="000A46C1" w:rsidP="000A46C1">
            <w:pPr>
              <w:pStyle w:val="Bullet2"/>
              <w:ind w:hanging="288"/>
            </w:pPr>
            <w:r w:rsidRPr="002132A2">
              <w:t>.8</w:t>
            </w:r>
            <w:r w:rsidRPr="002132A2">
              <w:tab/>
              <w:t>Not to use heavy equipment without the landlord’s approval. Not to use equipment that would overload the floors or the facilities.</w:t>
            </w:r>
          </w:p>
        </w:tc>
        <w:tc>
          <w:tcPr>
            <w:tcW w:w="900" w:type="dxa"/>
            <w:vAlign w:val="center"/>
          </w:tcPr>
          <w:p w14:paraId="1AB20B2A" w14:textId="77777777" w:rsidR="000A46C1" w:rsidRPr="00DD56F2" w:rsidRDefault="000A46C1" w:rsidP="00531124">
            <w:pPr>
              <w:pStyle w:val="Bullet1"/>
              <w:ind w:left="-104"/>
              <w:jc w:val="center"/>
            </w:pPr>
          </w:p>
        </w:tc>
      </w:tr>
      <w:tr w:rsidR="000A46C1" w:rsidRPr="006C189C" w14:paraId="080357FD" w14:textId="77777777" w:rsidTr="00A031CE">
        <w:tc>
          <w:tcPr>
            <w:tcW w:w="715" w:type="dxa"/>
          </w:tcPr>
          <w:p w14:paraId="1D7C093A"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3A7AC8F1" w14:textId="6F6F8DF2" w:rsidR="000A46C1" w:rsidRPr="002132A2" w:rsidRDefault="000A46C1" w:rsidP="000A46C1">
            <w:pPr>
              <w:pStyle w:val="Bullet2"/>
              <w:ind w:hanging="288"/>
            </w:pPr>
            <w:r w:rsidRPr="002132A2">
              <w:t>.9</w:t>
            </w:r>
            <w:r w:rsidRPr="002132A2">
              <w:tab/>
              <w:t xml:space="preserve">To comply with applicable laws, bylaws, and regulations relative to the premises and to the business carried on. Where the premises are strata property, to comply with current bylaws, rules, and Form K (notice of tenant responsibilities, affirming that the tenant and other occupants of the premises will comply with the strata corporation’s bylaws and rules, which the landlord must provide to the tenant; </w:t>
            </w:r>
            <w:r w:rsidRPr="002132A2">
              <w:rPr>
                <w:i/>
              </w:rPr>
              <w:t>Strata Property Act</w:t>
            </w:r>
            <w:r w:rsidRPr="002132A2">
              <w:t>, S.B.C. 1998, c. 43, ss. 130, 131, and 146, and Strata Property Regulation, B.C. Reg. 43/2000, Form K).</w:t>
            </w:r>
          </w:p>
        </w:tc>
        <w:tc>
          <w:tcPr>
            <w:tcW w:w="900" w:type="dxa"/>
            <w:vAlign w:val="center"/>
          </w:tcPr>
          <w:p w14:paraId="137B9B59" w14:textId="77777777" w:rsidR="000A46C1" w:rsidRPr="00DD56F2" w:rsidRDefault="000A46C1" w:rsidP="00531124">
            <w:pPr>
              <w:pStyle w:val="Bullet1"/>
              <w:ind w:left="-104"/>
              <w:jc w:val="center"/>
            </w:pPr>
          </w:p>
        </w:tc>
      </w:tr>
      <w:tr w:rsidR="000A46C1" w:rsidRPr="006C189C" w14:paraId="53F6177B" w14:textId="77777777" w:rsidTr="00A031CE">
        <w:tc>
          <w:tcPr>
            <w:tcW w:w="715" w:type="dxa"/>
          </w:tcPr>
          <w:p w14:paraId="2441EEA4"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106CC8F8" w14:textId="77968EF4" w:rsidR="000A46C1" w:rsidRPr="002132A2" w:rsidRDefault="000A46C1" w:rsidP="000A46C1">
            <w:pPr>
              <w:pStyle w:val="Bullet2"/>
              <w:ind w:left="329" w:hanging="329"/>
            </w:pPr>
            <w:r w:rsidRPr="002132A2">
              <w:t>.10</w:t>
            </w:r>
            <w:r w:rsidRPr="002132A2">
              <w:tab/>
              <w:t>To operate the tenant’s business in accordance with the specified standards (e.g., hours of operation, stocking and maintaining merchandise—see item 8.4.3 in this checklist).</w:t>
            </w:r>
          </w:p>
        </w:tc>
        <w:tc>
          <w:tcPr>
            <w:tcW w:w="900" w:type="dxa"/>
            <w:vAlign w:val="center"/>
          </w:tcPr>
          <w:p w14:paraId="38669F32" w14:textId="77777777" w:rsidR="000A46C1" w:rsidRPr="00DD56F2" w:rsidRDefault="000A46C1" w:rsidP="00531124">
            <w:pPr>
              <w:pStyle w:val="Bullet1"/>
              <w:ind w:left="-104"/>
              <w:jc w:val="center"/>
            </w:pPr>
          </w:p>
        </w:tc>
      </w:tr>
      <w:tr w:rsidR="000A46C1" w:rsidRPr="006C189C" w14:paraId="1117D3FA" w14:textId="77777777" w:rsidTr="00A031CE">
        <w:tc>
          <w:tcPr>
            <w:tcW w:w="715" w:type="dxa"/>
          </w:tcPr>
          <w:p w14:paraId="7236372B"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24EF6854" w14:textId="2EAAF751" w:rsidR="000A46C1" w:rsidRPr="002132A2" w:rsidRDefault="000A46C1" w:rsidP="000A46C1">
            <w:pPr>
              <w:pStyle w:val="Bullet2"/>
              <w:ind w:left="329" w:hanging="329"/>
            </w:pPr>
            <w:r w:rsidRPr="002132A2">
              <w:t>.11</w:t>
            </w:r>
            <w:r w:rsidRPr="002132A2">
              <w:tab/>
              <w:t>To refer to the building only by the name designated by the landlord; to use that name for all business and promotional activities.</w:t>
            </w:r>
          </w:p>
        </w:tc>
        <w:tc>
          <w:tcPr>
            <w:tcW w:w="900" w:type="dxa"/>
            <w:vAlign w:val="center"/>
          </w:tcPr>
          <w:p w14:paraId="0F823429" w14:textId="77777777" w:rsidR="000A46C1" w:rsidRPr="00DD56F2" w:rsidRDefault="000A46C1" w:rsidP="00531124">
            <w:pPr>
              <w:pStyle w:val="Bullet1"/>
              <w:ind w:left="-104"/>
              <w:jc w:val="center"/>
            </w:pPr>
          </w:p>
        </w:tc>
      </w:tr>
      <w:tr w:rsidR="000A46C1" w:rsidRPr="006C189C" w14:paraId="335D6CA1" w14:textId="77777777" w:rsidTr="00A031CE">
        <w:tc>
          <w:tcPr>
            <w:tcW w:w="715" w:type="dxa"/>
          </w:tcPr>
          <w:p w14:paraId="6CC8527D"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5C1170A2" w14:textId="471D90B1" w:rsidR="000A46C1" w:rsidRPr="002132A2" w:rsidRDefault="000A46C1" w:rsidP="000A46C1">
            <w:pPr>
              <w:pStyle w:val="Bullet2"/>
              <w:ind w:left="329" w:hanging="329"/>
            </w:pPr>
            <w:r w:rsidRPr="002132A2">
              <w:t>.12</w:t>
            </w:r>
            <w:r w:rsidRPr="002132A2">
              <w:tab/>
              <w:t>Not to permit hazardous substances or any prescribed waste to be brought on to, or stored or handled in or around, the premises and building, and to take any necessary remedial action in that regard. Consider requiring immediate notice to the landlord where such remedial action becomes necessary and requiring landlord’s approval prior to taking remedial action; consider stipulating that the landlord has the ability to undertake such work. Consider including an indemnity regarding non-compliance and the ability of the landlord to enter the premises to conduct testing.</w:t>
            </w:r>
          </w:p>
        </w:tc>
        <w:tc>
          <w:tcPr>
            <w:tcW w:w="900" w:type="dxa"/>
            <w:vAlign w:val="center"/>
          </w:tcPr>
          <w:p w14:paraId="241ACDFF" w14:textId="77777777" w:rsidR="000A46C1" w:rsidRPr="00DD56F2" w:rsidRDefault="000A46C1" w:rsidP="00531124">
            <w:pPr>
              <w:pStyle w:val="Bullet1"/>
              <w:ind w:left="-104"/>
              <w:jc w:val="center"/>
            </w:pPr>
          </w:p>
        </w:tc>
      </w:tr>
      <w:tr w:rsidR="000A46C1" w:rsidRPr="006C189C" w14:paraId="2F02DECD" w14:textId="77777777" w:rsidTr="00A031CE">
        <w:tc>
          <w:tcPr>
            <w:tcW w:w="715" w:type="dxa"/>
          </w:tcPr>
          <w:p w14:paraId="165DBC3D"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250B341F" w14:textId="6A1467C4" w:rsidR="000A46C1" w:rsidRPr="002132A2" w:rsidRDefault="000A46C1" w:rsidP="000A46C1">
            <w:pPr>
              <w:pStyle w:val="Bullet2"/>
              <w:ind w:left="329" w:hanging="329"/>
            </w:pPr>
            <w:r w:rsidRPr="002132A2">
              <w:t>.13</w:t>
            </w:r>
            <w:r w:rsidRPr="002132A2">
              <w:tab/>
              <w:t>Consider whether a radius restriction is warranted in a retail property (even in circumstances where tenant is paying basic rent) where foot traffic is important to the landlord (see item 8.4.3(i) in this checklist).</w:t>
            </w:r>
          </w:p>
        </w:tc>
        <w:tc>
          <w:tcPr>
            <w:tcW w:w="900" w:type="dxa"/>
            <w:vAlign w:val="center"/>
          </w:tcPr>
          <w:p w14:paraId="39DB5970" w14:textId="77777777" w:rsidR="000A46C1" w:rsidRPr="00DD56F2" w:rsidRDefault="000A46C1" w:rsidP="00531124">
            <w:pPr>
              <w:pStyle w:val="Bullet1"/>
              <w:ind w:left="-104"/>
              <w:jc w:val="center"/>
            </w:pPr>
          </w:p>
        </w:tc>
      </w:tr>
      <w:tr w:rsidR="000A46C1" w:rsidRPr="006C189C" w14:paraId="3FDC3BDB" w14:textId="77777777" w:rsidTr="00A031CE">
        <w:tc>
          <w:tcPr>
            <w:tcW w:w="715" w:type="dxa"/>
          </w:tcPr>
          <w:p w14:paraId="04621526" w14:textId="4670A3CB" w:rsidR="000A46C1" w:rsidRPr="002132A2" w:rsidRDefault="000A46C1" w:rsidP="00531124">
            <w:pPr>
              <w:spacing w:before="80" w:after="80"/>
              <w:jc w:val="right"/>
              <w:rPr>
                <w:rFonts w:ascii="Times New Roman" w:hAnsi="Times New Roman" w:cs="Times New Roman"/>
              </w:rPr>
            </w:pPr>
            <w:r w:rsidRPr="002132A2">
              <w:rPr>
                <w:rFonts w:ascii="Times New Roman" w:hAnsi="Times New Roman" w:cs="Times New Roman"/>
              </w:rPr>
              <w:t>9.2</w:t>
            </w:r>
          </w:p>
        </w:tc>
        <w:tc>
          <w:tcPr>
            <w:tcW w:w="7740" w:type="dxa"/>
            <w:vAlign w:val="center"/>
          </w:tcPr>
          <w:p w14:paraId="41D201DC" w14:textId="6A488EF1" w:rsidR="000A46C1" w:rsidRPr="002132A2" w:rsidRDefault="000A46C1" w:rsidP="00531124">
            <w:pPr>
              <w:pStyle w:val="Bullet1"/>
            </w:pPr>
            <w:r w:rsidRPr="002132A2">
              <w:t>Landlord’s covenants and representations:</w:t>
            </w:r>
          </w:p>
        </w:tc>
        <w:tc>
          <w:tcPr>
            <w:tcW w:w="900" w:type="dxa"/>
            <w:vAlign w:val="center"/>
          </w:tcPr>
          <w:p w14:paraId="309E3176" w14:textId="782035DA" w:rsidR="000A46C1" w:rsidRPr="00437BB1" w:rsidRDefault="00573AD8" w:rsidP="00531124">
            <w:pPr>
              <w:pStyle w:val="Bullet1"/>
              <w:ind w:left="-104"/>
              <w:jc w:val="center"/>
              <w:rPr>
                <w:sz w:val="40"/>
                <w:szCs w:val="40"/>
              </w:rPr>
            </w:pPr>
            <w:r w:rsidRPr="00437BB1">
              <w:rPr>
                <w:sz w:val="40"/>
                <w:szCs w:val="40"/>
              </w:rPr>
              <w:sym w:font="Wingdings 2" w:char="F0A3"/>
            </w:r>
          </w:p>
        </w:tc>
      </w:tr>
      <w:tr w:rsidR="000A46C1" w:rsidRPr="006C189C" w14:paraId="7582645E" w14:textId="77777777" w:rsidTr="00A031CE">
        <w:tc>
          <w:tcPr>
            <w:tcW w:w="715" w:type="dxa"/>
          </w:tcPr>
          <w:p w14:paraId="55311C15"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580F246C" w14:textId="71FFFA8E" w:rsidR="000A46C1" w:rsidRPr="002132A2" w:rsidRDefault="000A46C1" w:rsidP="000A46C1">
            <w:pPr>
              <w:pStyle w:val="Bullet2"/>
              <w:ind w:hanging="288"/>
            </w:pPr>
            <w:r w:rsidRPr="002132A2">
              <w:t>.1</w:t>
            </w:r>
            <w:r w:rsidRPr="002132A2">
              <w:tab/>
              <w:t>To lease the premises.</w:t>
            </w:r>
          </w:p>
        </w:tc>
        <w:tc>
          <w:tcPr>
            <w:tcW w:w="900" w:type="dxa"/>
            <w:vAlign w:val="center"/>
          </w:tcPr>
          <w:p w14:paraId="57F5386C" w14:textId="77777777" w:rsidR="000A46C1" w:rsidRPr="00DD56F2" w:rsidRDefault="000A46C1" w:rsidP="00531124">
            <w:pPr>
              <w:pStyle w:val="Bullet1"/>
              <w:ind w:left="-104"/>
              <w:jc w:val="center"/>
            </w:pPr>
          </w:p>
        </w:tc>
      </w:tr>
      <w:tr w:rsidR="000A46C1" w:rsidRPr="006C189C" w14:paraId="33DE8928" w14:textId="77777777" w:rsidTr="00A031CE">
        <w:tc>
          <w:tcPr>
            <w:tcW w:w="715" w:type="dxa"/>
          </w:tcPr>
          <w:p w14:paraId="78E60C39"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2C6FE7F6" w14:textId="1B116DC0" w:rsidR="000A46C1" w:rsidRPr="002132A2" w:rsidRDefault="000A46C1" w:rsidP="000A46C1">
            <w:pPr>
              <w:pStyle w:val="Bullet2"/>
              <w:ind w:hanging="288"/>
            </w:pPr>
            <w:r w:rsidRPr="002132A2">
              <w:t>.2</w:t>
            </w:r>
            <w:r w:rsidRPr="002132A2">
              <w:tab/>
              <w:t>Quiet enjoyment.</w:t>
            </w:r>
          </w:p>
        </w:tc>
        <w:tc>
          <w:tcPr>
            <w:tcW w:w="900" w:type="dxa"/>
            <w:vAlign w:val="center"/>
          </w:tcPr>
          <w:p w14:paraId="5C228894" w14:textId="77777777" w:rsidR="000A46C1" w:rsidRPr="00DD56F2" w:rsidRDefault="000A46C1" w:rsidP="00531124">
            <w:pPr>
              <w:pStyle w:val="Bullet1"/>
              <w:ind w:left="-104"/>
              <w:jc w:val="center"/>
            </w:pPr>
          </w:p>
        </w:tc>
      </w:tr>
      <w:tr w:rsidR="000A46C1" w:rsidRPr="006C189C" w14:paraId="6C8F7FD6" w14:textId="77777777" w:rsidTr="00A031CE">
        <w:tc>
          <w:tcPr>
            <w:tcW w:w="715" w:type="dxa"/>
          </w:tcPr>
          <w:p w14:paraId="14F969E3"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3F5FEE40" w14:textId="4B54EF0F" w:rsidR="000A46C1" w:rsidRPr="002132A2" w:rsidRDefault="000A46C1" w:rsidP="000A46C1">
            <w:pPr>
              <w:pStyle w:val="Bullet2"/>
              <w:ind w:hanging="288"/>
            </w:pPr>
            <w:r w:rsidRPr="002132A2">
              <w:t>.3</w:t>
            </w:r>
            <w:r w:rsidRPr="002132A2">
              <w:tab/>
              <w:t>Remainder of covenants and representations are negotiable and may include:</w:t>
            </w:r>
          </w:p>
        </w:tc>
        <w:tc>
          <w:tcPr>
            <w:tcW w:w="900" w:type="dxa"/>
            <w:vAlign w:val="center"/>
          </w:tcPr>
          <w:p w14:paraId="5E43DD59" w14:textId="77777777" w:rsidR="000A46C1" w:rsidRPr="00DD56F2" w:rsidRDefault="000A46C1" w:rsidP="00531124">
            <w:pPr>
              <w:pStyle w:val="Bullet1"/>
              <w:ind w:left="-104"/>
              <w:jc w:val="center"/>
            </w:pPr>
          </w:p>
        </w:tc>
      </w:tr>
      <w:tr w:rsidR="000A46C1" w:rsidRPr="006C189C" w14:paraId="0AF31328" w14:textId="77777777" w:rsidTr="00A031CE">
        <w:tc>
          <w:tcPr>
            <w:tcW w:w="715" w:type="dxa"/>
          </w:tcPr>
          <w:p w14:paraId="12E8395B"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71ED059D" w14:textId="52EF4786" w:rsidR="000A46C1" w:rsidRPr="002132A2" w:rsidRDefault="000A46C1" w:rsidP="00EB49E0">
            <w:pPr>
              <w:pStyle w:val="Bullet3"/>
              <w:ind w:left="599" w:hanging="360"/>
            </w:pPr>
            <w:r w:rsidRPr="002132A2">
              <w:t>(a)</w:t>
            </w:r>
            <w:r w:rsidRPr="002132A2">
              <w:tab/>
              <w:t>That the tenant’s proposed use is permitted under zoning bylaws.</w:t>
            </w:r>
          </w:p>
        </w:tc>
        <w:tc>
          <w:tcPr>
            <w:tcW w:w="900" w:type="dxa"/>
            <w:vAlign w:val="center"/>
          </w:tcPr>
          <w:p w14:paraId="2CFD42A9" w14:textId="77777777" w:rsidR="000A46C1" w:rsidRPr="00DD56F2" w:rsidRDefault="000A46C1" w:rsidP="00531124">
            <w:pPr>
              <w:pStyle w:val="Bullet1"/>
              <w:ind w:left="-104"/>
              <w:jc w:val="center"/>
            </w:pPr>
          </w:p>
        </w:tc>
      </w:tr>
      <w:tr w:rsidR="000A46C1" w:rsidRPr="006C189C" w14:paraId="6E94E1EF" w14:textId="77777777" w:rsidTr="00A031CE">
        <w:tc>
          <w:tcPr>
            <w:tcW w:w="715" w:type="dxa"/>
          </w:tcPr>
          <w:p w14:paraId="1ABF03CB"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2D014CA0" w14:textId="6641FDB5" w:rsidR="000A46C1" w:rsidRPr="002132A2" w:rsidRDefault="000A46C1" w:rsidP="00EB49E0">
            <w:pPr>
              <w:pStyle w:val="Bullet3"/>
              <w:ind w:left="599" w:hanging="360"/>
            </w:pPr>
            <w:r w:rsidRPr="002132A2">
              <w:t>(b)</w:t>
            </w:r>
            <w:r w:rsidRPr="002132A2">
              <w:tab/>
              <w:t>That the tenant’s proposed use does not conflict with a use exclusively given to another tenant.</w:t>
            </w:r>
          </w:p>
        </w:tc>
        <w:tc>
          <w:tcPr>
            <w:tcW w:w="900" w:type="dxa"/>
            <w:vAlign w:val="center"/>
          </w:tcPr>
          <w:p w14:paraId="25E573B6" w14:textId="77777777" w:rsidR="000A46C1" w:rsidRPr="00DD56F2" w:rsidRDefault="000A46C1" w:rsidP="00531124">
            <w:pPr>
              <w:pStyle w:val="Bullet1"/>
              <w:ind w:left="-104"/>
              <w:jc w:val="center"/>
            </w:pPr>
          </w:p>
        </w:tc>
      </w:tr>
    </w:tbl>
    <w:p w14:paraId="0763E918" w14:textId="77777777" w:rsidR="00BC7D27" w:rsidRDefault="00BC7D27">
      <w:r>
        <w:br w:type="page"/>
      </w:r>
    </w:p>
    <w:tbl>
      <w:tblPr>
        <w:tblStyle w:val="TableGrid"/>
        <w:tblW w:w="0" w:type="auto"/>
        <w:tblLook w:val="04A0" w:firstRow="1" w:lastRow="0" w:firstColumn="1" w:lastColumn="0" w:noHBand="0" w:noVBand="1"/>
      </w:tblPr>
      <w:tblGrid>
        <w:gridCol w:w="715"/>
        <w:gridCol w:w="7740"/>
        <w:gridCol w:w="900"/>
      </w:tblGrid>
      <w:tr w:rsidR="000A46C1" w:rsidRPr="006C189C" w14:paraId="3A38BB90" w14:textId="77777777" w:rsidTr="00A031CE">
        <w:tc>
          <w:tcPr>
            <w:tcW w:w="715" w:type="dxa"/>
          </w:tcPr>
          <w:p w14:paraId="541F7BE2" w14:textId="0B7AF70A" w:rsidR="000A46C1" w:rsidRPr="002132A2" w:rsidRDefault="000A46C1" w:rsidP="00531124">
            <w:pPr>
              <w:spacing w:before="80" w:after="80"/>
              <w:jc w:val="right"/>
              <w:rPr>
                <w:rFonts w:ascii="Times New Roman" w:hAnsi="Times New Roman" w:cs="Times New Roman"/>
              </w:rPr>
            </w:pPr>
          </w:p>
        </w:tc>
        <w:tc>
          <w:tcPr>
            <w:tcW w:w="7740" w:type="dxa"/>
            <w:vAlign w:val="center"/>
          </w:tcPr>
          <w:p w14:paraId="56E07F4B" w14:textId="2A1C8E44" w:rsidR="000A46C1" w:rsidRPr="002132A2" w:rsidRDefault="000A46C1" w:rsidP="00EB49E0">
            <w:pPr>
              <w:pStyle w:val="Bullet3"/>
              <w:ind w:left="599" w:hanging="360"/>
            </w:pPr>
            <w:r w:rsidRPr="002132A2">
              <w:t>(c)</w:t>
            </w:r>
            <w:r w:rsidRPr="002132A2">
              <w:tab/>
              <w:t xml:space="preserve">That the tenant will have the exclusive right to operate the specified type of business in the building, subject to the landlord’s obligations to comply with the </w:t>
            </w:r>
            <w:r w:rsidRPr="002132A2">
              <w:rPr>
                <w:rStyle w:val="Italics"/>
                <w:rFonts w:ascii="Times New Roman" w:hAnsi="Times New Roman"/>
                <w:sz w:val="22"/>
              </w:rPr>
              <w:t>Competition Act</w:t>
            </w:r>
            <w:r w:rsidRPr="009652A5">
              <w:rPr>
                <w:rStyle w:val="Italics"/>
                <w:rFonts w:ascii="Times New Roman" w:hAnsi="Times New Roman"/>
                <w:i w:val="0"/>
                <w:sz w:val="22"/>
              </w:rPr>
              <w:t>, R.S.C. 1985, c. C-34,</w:t>
            </w:r>
            <w:r w:rsidRPr="002132A2">
              <w:t xml:space="preserve"> or other legislation. Consider describing the type of business objectively; references to businesses “of a similar nature” to that of the tenant may be interpreted to mean “of a similar nature to the tenant’s business as it was when the contract was signed”: </w:t>
            </w:r>
            <w:r w:rsidRPr="002132A2">
              <w:rPr>
                <w:i/>
              </w:rPr>
              <w:t>1575573 Ontario Inc. v. Armaiti Inc</w:t>
            </w:r>
            <w:r w:rsidRPr="002132A2">
              <w:t>, 2016 ONSC 6113.</w:t>
            </w:r>
          </w:p>
        </w:tc>
        <w:tc>
          <w:tcPr>
            <w:tcW w:w="900" w:type="dxa"/>
            <w:vAlign w:val="center"/>
          </w:tcPr>
          <w:p w14:paraId="7D803330" w14:textId="77777777" w:rsidR="000A46C1" w:rsidRPr="00DD56F2" w:rsidRDefault="000A46C1" w:rsidP="00531124">
            <w:pPr>
              <w:pStyle w:val="Bullet1"/>
              <w:ind w:left="-104"/>
              <w:jc w:val="center"/>
            </w:pPr>
          </w:p>
        </w:tc>
      </w:tr>
      <w:tr w:rsidR="000A46C1" w:rsidRPr="006C189C" w14:paraId="1D1EC72C" w14:textId="77777777" w:rsidTr="00A031CE">
        <w:tc>
          <w:tcPr>
            <w:tcW w:w="715" w:type="dxa"/>
          </w:tcPr>
          <w:p w14:paraId="4A867862"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23C534ED" w14:textId="429C36A8" w:rsidR="000A46C1" w:rsidRPr="002132A2" w:rsidRDefault="000A46C1" w:rsidP="00EB49E0">
            <w:pPr>
              <w:pStyle w:val="Bullet3"/>
              <w:ind w:left="599" w:hanging="360"/>
            </w:pPr>
            <w:r w:rsidRPr="002132A2">
              <w:t>(d)</w:t>
            </w:r>
            <w:r w:rsidRPr="002132A2">
              <w:tab/>
              <w:t>That the landlord will co-operate in securing any required licences or permits.</w:t>
            </w:r>
          </w:p>
        </w:tc>
        <w:tc>
          <w:tcPr>
            <w:tcW w:w="900" w:type="dxa"/>
            <w:vAlign w:val="center"/>
          </w:tcPr>
          <w:p w14:paraId="5F8C1C19" w14:textId="77777777" w:rsidR="000A46C1" w:rsidRPr="00DD56F2" w:rsidRDefault="000A46C1" w:rsidP="00531124">
            <w:pPr>
              <w:pStyle w:val="Bullet1"/>
              <w:ind w:left="-104"/>
              <w:jc w:val="center"/>
            </w:pPr>
          </w:p>
        </w:tc>
      </w:tr>
      <w:tr w:rsidR="000A46C1" w:rsidRPr="006C189C" w14:paraId="4A116C75" w14:textId="77777777" w:rsidTr="00A031CE">
        <w:tc>
          <w:tcPr>
            <w:tcW w:w="715" w:type="dxa"/>
          </w:tcPr>
          <w:p w14:paraId="42074471" w14:textId="77777777" w:rsidR="000A46C1" w:rsidRPr="002132A2" w:rsidRDefault="000A46C1" w:rsidP="00531124">
            <w:pPr>
              <w:spacing w:before="80" w:after="80"/>
              <w:jc w:val="right"/>
              <w:rPr>
                <w:rFonts w:ascii="Times New Roman" w:hAnsi="Times New Roman" w:cs="Times New Roman"/>
              </w:rPr>
            </w:pPr>
          </w:p>
        </w:tc>
        <w:tc>
          <w:tcPr>
            <w:tcW w:w="7740" w:type="dxa"/>
            <w:vAlign w:val="center"/>
          </w:tcPr>
          <w:p w14:paraId="2BD96AAF" w14:textId="51FB6639" w:rsidR="000A46C1" w:rsidRPr="002132A2" w:rsidRDefault="000A46C1" w:rsidP="00EB49E0">
            <w:pPr>
              <w:pStyle w:val="Bullet3"/>
              <w:ind w:left="599" w:hanging="360"/>
            </w:pPr>
            <w:r w:rsidRPr="002132A2">
              <w:t>(e)</w:t>
            </w:r>
            <w:r w:rsidRPr="002132A2">
              <w:tab/>
              <w:t>Representations regarding the environmental condition of the property (consider whether knowledge qualified).</w:t>
            </w:r>
          </w:p>
        </w:tc>
        <w:tc>
          <w:tcPr>
            <w:tcW w:w="900" w:type="dxa"/>
            <w:vAlign w:val="center"/>
          </w:tcPr>
          <w:p w14:paraId="4EDE87ED" w14:textId="77777777" w:rsidR="000A46C1" w:rsidRPr="00DD56F2" w:rsidRDefault="000A46C1" w:rsidP="00531124">
            <w:pPr>
              <w:pStyle w:val="Bullet1"/>
              <w:ind w:left="-104"/>
              <w:jc w:val="center"/>
            </w:pPr>
          </w:p>
        </w:tc>
      </w:tr>
      <w:tr w:rsidR="000A46C1" w:rsidRPr="006C189C" w14:paraId="4D874D3D" w14:textId="77777777" w:rsidTr="00A031CE">
        <w:tc>
          <w:tcPr>
            <w:tcW w:w="715" w:type="dxa"/>
          </w:tcPr>
          <w:p w14:paraId="22E0BBFD" w14:textId="77777777" w:rsidR="000A46C1" w:rsidRDefault="000A46C1" w:rsidP="00531124">
            <w:pPr>
              <w:spacing w:before="80" w:after="80"/>
              <w:jc w:val="right"/>
              <w:rPr>
                <w:rFonts w:ascii="Times New Roman" w:hAnsi="Times New Roman" w:cs="Times New Roman"/>
              </w:rPr>
            </w:pPr>
          </w:p>
        </w:tc>
        <w:tc>
          <w:tcPr>
            <w:tcW w:w="7740" w:type="dxa"/>
            <w:vAlign w:val="center"/>
          </w:tcPr>
          <w:p w14:paraId="2298A291" w14:textId="4C6A16E5" w:rsidR="000A46C1" w:rsidRPr="00262E7D" w:rsidRDefault="000A46C1" w:rsidP="00EB49E0">
            <w:pPr>
              <w:pStyle w:val="Bullet3"/>
              <w:ind w:left="599" w:hanging="360"/>
            </w:pPr>
            <w:r w:rsidRPr="00262E7D">
              <w:t>(f)</w:t>
            </w:r>
            <w:r>
              <w:tab/>
            </w:r>
            <w:r w:rsidRPr="00262E7D">
              <w:t>Representations regarding the condition of the premises being leased.</w:t>
            </w:r>
          </w:p>
        </w:tc>
        <w:tc>
          <w:tcPr>
            <w:tcW w:w="900" w:type="dxa"/>
            <w:vAlign w:val="center"/>
          </w:tcPr>
          <w:p w14:paraId="54A15D5B" w14:textId="77777777" w:rsidR="000A46C1" w:rsidRPr="00DD56F2" w:rsidRDefault="000A46C1" w:rsidP="00531124">
            <w:pPr>
              <w:pStyle w:val="Bullet1"/>
              <w:ind w:left="-104"/>
              <w:jc w:val="center"/>
            </w:pPr>
          </w:p>
        </w:tc>
      </w:tr>
      <w:tr w:rsidR="000A46C1" w:rsidRPr="006C189C" w14:paraId="0033B626" w14:textId="77777777" w:rsidTr="00A031CE">
        <w:tc>
          <w:tcPr>
            <w:tcW w:w="715" w:type="dxa"/>
          </w:tcPr>
          <w:p w14:paraId="22365BC9" w14:textId="77777777" w:rsidR="000A46C1" w:rsidRDefault="000A46C1" w:rsidP="00531124">
            <w:pPr>
              <w:spacing w:before="80" w:after="80"/>
              <w:jc w:val="right"/>
              <w:rPr>
                <w:rFonts w:ascii="Times New Roman" w:hAnsi="Times New Roman" w:cs="Times New Roman"/>
              </w:rPr>
            </w:pPr>
          </w:p>
        </w:tc>
        <w:tc>
          <w:tcPr>
            <w:tcW w:w="7740" w:type="dxa"/>
            <w:vAlign w:val="center"/>
          </w:tcPr>
          <w:p w14:paraId="1A6BEF82" w14:textId="0D7F5E6E" w:rsidR="000A46C1" w:rsidRPr="00262E7D" w:rsidRDefault="000A46C1" w:rsidP="00EB49E0">
            <w:pPr>
              <w:pStyle w:val="Bullet3"/>
              <w:ind w:left="599" w:hanging="360"/>
            </w:pPr>
            <w:r w:rsidRPr="00262E7D">
              <w:t>(g)</w:t>
            </w:r>
            <w:r>
              <w:tab/>
            </w:r>
            <w:r w:rsidRPr="00262E7D">
              <w:t>Representations regarding legal compliance.</w:t>
            </w:r>
          </w:p>
        </w:tc>
        <w:tc>
          <w:tcPr>
            <w:tcW w:w="900" w:type="dxa"/>
            <w:vAlign w:val="center"/>
          </w:tcPr>
          <w:p w14:paraId="39D01EA0" w14:textId="77777777" w:rsidR="000A46C1" w:rsidRPr="00DD56F2" w:rsidRDefault="000A46C1" w:rsidP="00531124">
            <w:pPr>
              <w:pStyle w:val="Bullet1"/>
              <w:ind w:left="-104"/>
              <w:jc w:val="center"/>
            </w:pPr>
          </w:p>
        </w:tc>
      </w:tr>
      <w:tr w:rsidR="000A46C1" w:rsidRPr="006C189C" w14:paraId="6393BB96" w14:textId="77777777" w:rsidTr="00A031CE">
        <w:tc>
          <w:tcPr>
            <w:tcW w:w="715" w:type="dxa"/>
          </w:tcPr>
          <w:p w14:paraId="2CDE81B4" w14:textId="77777777" w:rsidR="000A46C1" w:rsidRDefault="000A46C1" w:rsidP="00531124">
            <w:pPr>
              <w:spacing w:before="80" w:after="80"/>
              <w:jc w:val="right"/>
              <w:rPr>
                <w:rFonts w:ascii="Times New Roman" w:hAnsi="Times New Roman" w:cs="Times New Roman"/>
              </w:rPr>
            </w:pPr>
          </w:p>
        </w:tc>
        <w:tc>
          <w:tcPr>
            <w:tcW w:w="7740" w:type="dxa"/>
            <w:vAlign w:val="center"/>
          </w:tcPr>
          <w:p w14:paraId="6F229973" w14:textId="3CD9C7E9" w:rsidR="000A46C1" w:rsidRPr="00262E7D" w:rsidRDefault="000A46C1" w:rsidP="00EB49E0">
            <w:pPr>
              <w:pStyle w:val="Bullet3"/>
              <w:ind w:left="599" w:hanging="360"/>
            </w:pPr>
            <w:r w:rsidRPr="00262E7D">
              <w:t>(h)</w:t>
            </w:r>
            <w:r w:rsidRPr="00262E7D">
              <w:tab/>
              <w:t>That the landlord will use commercially reasonable efforts to obtain a non-disturbance agreement from the landlord’s lender at the request of the tenant.</w:t>
            </w:r>
          </w:p>
        </w:tc>
        <w:tc>
          <w:tcPr>
            <w:tcW w:w="900" w:type="dxa"/>
            <w:vAlign w:val="center"/>
          </w:tcPr>
          <w:p w14:paraId="1D65C06C" w14:textId="77777777" w:rsidR="000A46C1" w:rsidRPr="00DD56F2" w:rsidRDefault="000A46C1" w:rsidP="00531124">
            <w:pPr>
              <w:pStyle w:val="Bullet1"/>
              <w:ind w:left="-104"/>
              <w:jc w:val="center"/>
            </w:pPr>
          </w:p>
        </w:tc>
      </w:tr>
      <w:tr w:rsidR="000A46C1" w:rsidRPr="006C189C" w14:paraId="6D96F2CE" w14:textId="77777777" w:rsidTr="00A031CE">
        <w:tc>
          <w:tcPr>
            <w:tcW w:w="715" w:type="dxa"/>
          </w:tcPr>
          <w:p w14:paraId="2CAAADCB" w14:textId="69F653AF" w:rsidR="000A46C1" w:rsidRDefault="000A46C1" w:rsidP="00531124">
            <w:pPr>
              <w:spacing w:before="80" w:after="80"/>
              <w:jc w:val="right"/>
              <w:rPr>
                <w:rFonts w:ascii="Times New Roman" w:hAnsi="Times New Roman" w:cs="Times New Roman"/>
              </w:rPr>
            </w:pPr>
            <w:r>
              <w:rPr>
                <w:rFonts w:ascii="Times New Roman" w:hAnsi="Times New Roman" w:cs="Times New Roman"/>
              </w:rPr>
              <w:t>9.3</w:t>
            </w:r>
          </w:p>
        </w:tc>
        <w:tc>
          <w:tcPr>
            <w:tcW w:w="7740" w:type="dxa"/>
            <w:vAlign w:val="center"/>
          </w:tcPr>
          <w:p w14:paraId="2ADA0470" w14:textId="33711973" w:rsidR="000A46C1" w:rsidRPr="00262E7D" w:rsidRDefault="000A46C1" w:rsidP="00531124">
            <w:pPr>
              <w:pStyle w:val="Bullet1"/>
            </w:pPr>
            <w:r w:rsidRPr="00262E7D">
              <w:t>If a zoning change is required:</w:t>
            </w:r>
          </w:p>
        </w:tc>
        <w:tc>
          <w:tcPr>
            <w:tcW w:w="900" w:type="dxa"/>
            <w:vAlign w:val="center"/>
          </w:tcPr>
          <w:p w14:paraId="08E8FF4D" w14:textId="06BEDCAB" w:rsidR="000A46C1" w:rsidRPr="00437BB1" w:rsidRDefault="00573AD8" w:rsidP="00531124">
            <w:pPr>
              <w:pStyle w:val="Bullet1"/>
              <w:ind w:left="-104"/>
              <w:jc w:val="center"/>
              <w:rPr>
                <w:sz w:val="40"/>
                <w:szCs w:val="40"/>
              </w:rPr>
            </w:pPr>
            <w:r w:rsidRPr="00437BB1">
              <w:rPr>
                <w:sz w:val="40"/>
                <w:szCs w:val="40"/>
              </w:rPr>
              <w:sym w:font="Wingdings 2" w:char="F0A3"/>
            </w:r>
          </w:p>
        </w:tc>
      </w:tr>
      <w:tr w:rsidR="000A46C1" w:rsidRPr="006C189C" w14:paraId="67EBD156" w14:textId="77777777" w:rsidTr="00A031CE">
        <w:tc>
          <w:tcPr>
            <w:tcW w:w="715" w:type="dxa"/>
          </w:tcPr>
          <w:p w14:paraId="22E458E2" w14:textId="77777777" w:rsidR="000A46C1" w:rsidRDefault="000A46C1" w:rsidP="00531124">
            <w:pPr>
              <w:spacing w:before="80" w:after="80"/>
              <w:jc w:val="right"/>
              <w:rPr>
                <w:rFonts w:ascii="Times New Roman" w:hAnsi="Times New Roman" w:cs="Times New Roman"/>
              </w:rPr>
            </w:pPr>
          </w:p>
        </w:tc>
        <w:tc>
          <w:tcPr>
            <w:tcW w:w="7740" w:type="dxa"/>
            <w:vAlign w:val="center"/>
          </w:tcPr>
          <w:p w14:paraId="2D32A2C1" w14:textId="538FDA39" w:rsidR="000A46C1" w:rsidRPr="00262E7D" w:rsidRDefault="000A46C1" w:rsidP="000A46C1">
            <w:pPr>
              <w:pStyle w:val="Bullet2"/>
              <w:ind w:hanging="288"/>
            </w:pPr>
            <w:r w:rsidRPr="00262E7D">
              <w:t>.1</w:t>
            </w:r>
            <w:r w:rsidRPr="00262E7D">
              <w:tab/>
              <w:t>Whose responsibility this is and whether approval is a condition to the lease.</w:t>
            </w:r>
          </w:p>
        </w:tc>
        <w:tc>
          <w:tcPr>
            <w:tcW w:w="900" w:type="dxa"/>
            <w:vAlign w:val="center"/>
          </w:tcPr>
          <w:p w14:paraId="0A9A98FD" w14:textId="77777777" w:rsidR="000A46C1" w:rsidRPr="00DD56F2" w:rsidRDefault="000A46C1" w:rsidP="00531124">
            <w:pPr>
              <w:pStyle w:val="Bullet1"/>
              <w:ind w:left="-104"/>
              <w:jc w:val="center"/>
            </w:pPr>
          </w:p>
        </w:tc>
      </w:tr>
      <w:tr w:rsidR="000A46C1" w:rsidRPr="006C189C" w14:paraId="5332CBFA" w14:textId="77777777" w:rsidTr="00A031CE">
        <w:tc>
          <w:tcPr>
            <w:tcW w:w="715" w:type="dxa"/>
          </w:tcPr>
          <w:p w14:paraId="1AAAEBC0" w14:textId="77777777" w:rsidR="000A46C1" w:rsidRDefault="000A46C1" w:rsidP="00531124">
            <w:pPr>
              <w:spacing w:before="80" w:after="80"/>
              <w:jc w:val="right"/>
              <w:rPr>
                <w:rFonts w:ascii="Times New Roman" w:hAnsi="Times New Roman" w:cs="Times New Roman"/>
              </w:rPr>
            </w:pPr>
          </w:p>
        </w:tc>
        <w:tc>
          <w:tcPr>
            <w:tcW w:w="7740" w:type="dxa"/>
            <w:vAlign w:val="center"/>
          </w:tcPr>
          <w:p w14:paraId="2A22D887" w14:textId="75DC7F16" w:rsidR="000A46C1" w:rsidRPr="00262E7D" w:rsidRDefault="000A46C1" w:rsidP="000A46C1">
            <w:pPr>
              <w:pStyle w:val="Bullet2"/>
              <w:ind w:hanging="288"/>
            </w:pPr>
            <w:r w:rsidRPr="00262E7D">
              <w:t>.2</w:t>
            </w:r>
            <w:r w:rsidRPr="00262E7D">
              <w:tab/>
              <w:t>Who pays the cost.</w:t>
            </w:r>
          </w:p>
        </w:tc>
        <w:tc>
          <w:tcPr>
            <w:tcW w:w="900" w:type="dxa"/>
            <w:vAlign w:val="center"/>
          </w:tcPr>
          <w:p w14:paraId="15D97A3A" w14:textId="77777777" w:rsidR="000A46C1" w:rsidRPr="00DD56F2" w:rsidRDefault="000A46C1" w:rsidP="00531124">
            <w:pPr>
              <w:pStyle w:val="Bullet1"/>
              <w:ind w:left="-104"/>
              <w:jc w:val="center"/>
            </w:pPr>
          </w:p>
        </w:tc>
      </w:tr>
      <w:tr w:rsidR="000A46C1" w:rsidRPr="006C189C" w14:paraId="60F18AE5" w14:textId="77777777" w:rsidTr="00A031CE">
        <w:tc>
          <w:tcPr>
            <w:tcW w:w="715" w:type="dxa"/>
          </w:tcPr>
          <w:p w14:paraId="135E4688" w14:textId="145E5AAD" w:rsidR="000A46C1" w:rsidRDefault="000A46C1" w:rsidP="00531124">
            <w:pPr>
              <w:spacing w:before="80" w:after="80"/>
              <w:jc w:val="right"/>
              <w:rPr>
                <w:rFonts w:ascii="Times New Roman" w:hAnsi="Times New Roman" w:cs="Times New Roman"/>
              </w:rPr>
            </w:pPr>
            <w:r>
              <w:rPr>
                <w:rFonts w:ascii="Times New Roman" w:hAnsi="Times New Roman" w:cs="Times New Roman"/>
              </w:rPr>
              <w:t>9.4</w:t>
            </w:r>
          </w:p>
        </w:tc>
        <w:tc>
          <w:tcPr>
            <w:tcW w:w="7740" w:type="dxa"/>
            <w:vAlign w:val="center"/>
          </w:tcPr>
          <w:p w14:paraId="22C483DC" w14:textId="1701154C" w:rsidR="000A46C1" w:rsidRPr="00262E7D" w:rsidRDefault="000A46C1" w:rsidP="00531124">
            <w:pPr>
              <w:pStyle w:val="Bullet1"/>
            </w:pPr>
            <w:r w:rsidRPr="00262E7D">
              <w:t>Right to use other parts of the building (e.g., common areas—see also items 5.6 and 14).</w:t>
            </w:r>
          </w:p>
        </w:tc>
        <w:tc>
          <w:tcPr>
            <w:tcW w:w="900" w:type="dxa"/>
            <w:vAlign w:val="center"/>
          </w:tcPr>
          <w:p w14:paraId="68034817" w14:textId="632431F5" w:rsidR="000A46C1" w:rsidRPr="00437BB1" w:rsidRDefault="00573AD8" w:rsidP="00531124">
            <w:pPr>
              <w:pStyle w:val="Bullet1"/>
              <w:ind w:left="-104"/>
              <w:jc w:val="center"/>
              <w:rPr>
                <w:sz w:val="40"/>
                <w:szCs w:val="40"/>
              </w:rPr>
            </w:pPr>
            <w:r w:rsidRPr="00437BB1">
              <w:rPr>
                <w:sz w:val="40"/>
                <w:szCs w:val="40"/>
              </w:rPr>
              <w:sym w:font="Wingdings 2" w:char="F0A3"/>
            </w:r>
          </w:p>
        </w:tc>
      </w:tr>
      <w:tr w:rsidR="000A46C1" w:rsidRPr="006C189C" w14:paraId="4327CF35" w14:textId="77777777" w:rsidTr="00A031CE">
        <w:tc>
          <w:tcPr>
            <w:tcW w:w="715" w:type="dxa"/>
          </w:tcPr>
          <w:p w14:paraId="12D33254" w14:textId="449213B4" w:rsidR="000A46C1" w:rsidRDefault="000A46C1" w:rsidP="00531124">
            <w:pPr>
              <w:spacing w:before="80" w:after="80"/>
              <w:jc w:val="right"/>
              <w:rPr>
                <w:rFonts w:ascii="Times New Roman" w:hAnsi="Times New Roman" w:cs="Times New Roman"/>
              </w:rPr>
            </w:pPr>
            <w:r>
              <w:rPr>
                <w:rFonts w:ascii="Times New Roman" w:hAnsi="Times New Roman" w:cs="Times New Roman"/>
              </w:rPr>
              <w:t>9.5</w:t>
            </w:r>
          </w:p>
        </w:tc>
        <w:tc>
          <w:tcPr>
            <w:tcW w:w="7740" w:type="dxa"/>
            <w:vAlign w:val="center"/>
          </w:tcPr>
          <w:p w14:paraId="4B3E6FF2" w14:textId="330AA9C0" w:rsidR="000A46C1" w:rsidRPr="00262E7D" w:rsidRDefault="000A46C1" w:rsidP="00531124">
            <w:pPr>
              <w:pStyle w:val="Bullet1"/>
            </w:pPr>
            <w:r w:rsidRPr="00262E7D">
              <w:t>Consider whether any covenants specific to the premises or current circumstances are advisable, e.g., during the COVID-19 pandemic, provisions regarding making application for and cooperating with respect to government relief programs.</w:t>
            </w:r>
          </w:p>
        </w:tc>
        <w:tc>
          <w:tcPr>
            <w:tcW w:w="900" w:type="dxa"/>
            <w:vAlign w:val="center"/>
          </w:tcPr>
          <w:p w14:paraId="35596FEE" w14:textId="7E9D79CA" w:rsidR="000A46C1" w:rsidRPr="00437BB1" w:rsidRDefault="00573AD8" w:rsidP="00531124">
            <w:pPr>
              <w:pStyle w:val="Bullet1"/>
              <w:ind w:left="-104"/>
              <w:jc w:val="center"/>
              <w:rPr>
                <w:sz w:val="40"/>
                <w:szCs w:val="40"/>
              </w:rPr>
            </w:pPr>
            <w:r w:rsidRPr="00437BB1">
              <w:rPr>
                <w:sz w:val="40"/>
                <w:szCs w:val="40"/>
              </w:rPr>
              <w:sym w:font="Wingdings 2" w:char="F0A3"/>
            </w:r>
          </w:p>
        </w:tc>
      </w:tr>
    </w:tbl>
    <w:p w14:paraId="7DCF2F6D" w14:textId="77777777" w:rsidR="00763CA5" w:rsidRDefault="00763CA5" w:rsidP="0030611B"/>
    <w:tbl>
      <w:tblPr>
        <w:tblStyle w:val="TableGrid"/>
        <w:tblW w:w="0" w:type="auto"/>
        <w:tblLayout w:type="fixed"/>
        <w:tblLook w:val="04A0" w:firstRow="1" w:lastRow="0" w:firstColumn="1" w:lastColumn="0" w:noHBand="0" w:noVBand="1"/>
      </w:tblPr>
      <w:tblGrid>
        <w:gridCol w:w="715"/>
        <w:gridCol w:w="7740"/>
        <w:gridCol w:w="900"/>
      </w:tblGrid>
      <w:tr w:rsidR="00EB49E0" w:rsidRPr="006C189C" w14:paraId="2CACAA23" w14:textId="77777777" w:rsidTr="00A031CE">
        <w:tc>
          <w:tcPr>
            <w:tcW w:w="715" w:type="dxa"/>
            <w:shd w:val="clear" w:color="auto" w:fill="D9E2F3" w:themeFill="accent1" w:themeFillTint="33"/>
          </w:tcPr>
          <w:p w14:paraId="5518335E" w14:textId="328527DA" w:rsidR="00EB49E0" w:rsidRPr="0024237C" w:rsidRDefault="00EB49E0" w:rsidP="00531124">
            <w:pPr>
              <w:spacing w:before="80" w:after="80"/>
              <w:jc w:val="right"/>
              <w:rPr>
                <w:rFonts w:ascii="Times New Roman" w:hAnsi="Times New Roman" w:cs="Times New Roman"/>
                <w:b/>
              </w:rPr>
            </w:pPr>
            <w:r>
              <w:rPr>
                <w:rFonts w:ascii="Times New Roman" w:hAnsi="Times New Roman" w:cs="Times New Roman"/>
                <w:b/>
              </w:rPr>
              <w:t>10.</w:t>
            </w:r>
          </w:p>
        </w:tc>
        <w:tc>
          <w:tcPr>
            <w:tcW w:w="8640" w:type="dxa"/>
            <w:gridSpan w:val="2"/>
            <w:shd w:val="clear" w:color="auto" w:fill="D9E2F3" w:themeFill="accent1" w:themeFillTint="33"/>
            <w:vAlign w:val="center"/>
          </w:tcPr>
          <w:p w14:paraId="1C776D66" w14:textId="70E79095" w:rsidR="00EB49E0" w:rsidRPr="006C189C" w:rsidRDefault="00EB49E0" w:rsidP="00531124">
            <w:pPr>
              <w:pStyle w:val="Heading1"/>
              <w:spacing w:before="80" w:after="80"/>
              <w:outlineLvl w:val="0"/>
            </w:pPr>
            <w:r w:rsidRPr="00262E7D">
              <w:t>INITIAL CONSTRUCTION TO COMPLETE THE PREMISES</w:t>
            </w:r>
          </w:p>
        </w:tc>
      </w:tr>
      <w:tr w:rsidR="00EB49E0" w:rsidRPr="006C189C" w14:paraId="5D2B7534" w14:textId="77777777" w:rsidTr="00A031CE">
        <w:tc>
          <w:tcPr>
            <w:tcW w:w="715" w:type="dxa"/>
          </w:tcPr>
          <w:p w14:paraId="7707D083" w14:textId="1F320667" w:rsidR="00EB49E0" w:rsidRPr="006C189C" w:rsidRDefault="00EB49E0" w:rsidP="00531124">
            <w:pPr>
              <w:spacing w:before="80" w:after="80"/>
              <w:jc w:val="right"/>
              <w:rPr>
                <w:rFonts w:ascii="Times New Roman" w:hAnsi="Times New Roman" w:cs="Times New Roman"/>
              </w:rPr>
            </w:pPr>
            <w:r>
              <w:rPr>
                <w:rFonts w:ascii="Times New Roman" w:hAnsi="Times New Roman" w:cs="Times New Roman"/>
              </w:rPr>
              <w:t>10.1</w:t>
            </w:r>
          </w:p>
        </w:tc>
        <w:tc>
          <w:tcPr>
            <w:tcW w:w="7740" w:type="dxa"/>
            <w:vAlign w:val="center"/>
          </w:tcPr>
          <w:p w14:paraId="01D71C97" w14:textId="46BC782A" w:rsidR="00EB49E0" w:rsidRPr="006C189C" w:rsidRDefault="00EB49E0" w:rsidP="00531124">
            <w:pPr>
              <w:pStyle w:val="Bullet1"/>
            </w:pPr>
            <w:r w:rsidRPr="00262E7D">
              <w:t>Who is to do the work.</w:t>
            </w:r>
          </w:p>
        </w:tc>
        <w:tc>
          <w:tcPr>
            <w:tcW w:w="900" w:type="dxa"/>
            <w:vAlign w:val="center"/>
          </w:tcPr>
          <w:p w14:paraId="34708F05" w14:textId="77777777" w:rsidR="00EB49E0" w:rsidRPr="006C189C" w:rsidRDefault="00EB49E0" w:rsidP="00531124">
            <w:pPr>
              <w:pStyle w:val="Bullet1"/>
              <w:ind w:left="-104"/>
              <w:jc w:val="center"/>
            </w:pPr>
            <w:r w:rsidRPr="00437BB1">
              <w:rPr>
                <w:sz w:val="40"/>
                <w:szCs w:val="40"/>
              </w:rPr>
              <w:sym w:font="Wingdings 2" w:char="F0A3"/>
            </w:r>
          </w:p>
        </w:tc>
      </w:tr>
      <w:tr w:rsidR="00EB49E0" w:rsidRPr="006C189C" w14:paraId="7BE13BAF" w14:textId="77777777" w:rsidTr="00A031CE">
        <w:tc>
          <w:tcPr>
            <w:tcW w:w="715" w:type="dxa"/>
          </w:tcPr>
          <w:p w14:paraId="3318AC6F" w14:textId="30C4B34A" w:rsidR="00EB49E0" w:rsidRDefault="00EB49E0" w:rsidP="00531124">
            <w:pPr>
              <w:spacing w:before="80" w:after="80"/>
              <w:jc w:val="right"/>
              <w:rPr>
                <w:rFonts w:ascii="Times New Roman" w:hAnsi="Times New Roman" w:cs="Times New Roman"/>
              </w:rPr>
            </w:pPr>
            <w:r>
              <w:rPr>
                <w:rFonts w:ascii="Times New Roman" w:hAnsi="Times New Roman" w:cs="Times New Roman"/>
              </w:rPr>
              <w:t>10.2</w:t>
            </w:r>
          </w:p>
        </w:tc>
        <w:tc>
          <w:tcPr>
            <w:tcW w:w="7740" w:type="dxa"/>
            <w:vAlign w:val="center"/>
          </w:tcPr>
          <w:p w14:paraId="549BE7D4" w14:textId="4DDC5A8A" w:rsidR="00EB49E0" w:rsidRPr="00262E7D" w:rsidRDefault="00EB49E0" w:rsidP="00531124">
            <w:pPr>
              <w:pStyle w:val="Bullet1"/>
            </w:pPr>
            <w:r w:rsidRPr="00262E7D">
              <w:t>Nature and extent of the work (if necessary, attach plans as a schedule).</w:t>
            </w:r>
          </w:p>
        </w:tc>
        <w:tc>
          <w:tcPr>
            <w:tcW w:w="900" w:type="dxa"/>
            <w:vAlign w:val="center"/>
          </w:tcPr>
          <w:p w14:paraId="7C19911F" w14:textId="7A5628E6" w:rsidR="00EB49E0" w:rsidRPr="00437BB1" w:rsidRDefault="00573AD8" w:rsidP="00531124">
            <w:pPr>
              <w:pStyle w:val="Bullet1"/>
              <w:ind w:left="-104"/>
              <w:jc w:val="center"/>
              <w:rPr>
                <w:sz w:val="40"/>
                <w:szCs w:val="40"/>
              </w:rPr>
            </w:pPr>
            <w:r w:rsidRPr="00437BB1">
              <w:rPr>
                <w:sz w:val="40"/>
                <w:szCs w:val="40"/>
              </w:rPr>
              <w:sym w:font="Wingdings 2" w:char="F0A3"/>
            </w:r>
          </w:p>
        </w:tc>
      </w:tr>
      <w:tr w:rsidR="00EB49E0" w:rsidRPr="006C189C" w14:paraId="773C549A" w14:textId="77777777" w:rsidTr="00A031CE">
        <w:tc>
          <w:tcPr>
            <w:tcW w:w="715" w:type="dxa"/>
          </w:tcPr>
          <w:p w14:paraId="30697CC5" w14:textId="4FDF690A" w:rsidR="00EB49E0" w:rsidRDefault="00EB49E0" w:rsidP="00EB49E0">
            <w:pPr>
              <w:tabs>
                <w:tab w:val="left" w:pos="250"/>
              </w:tabs>
              <w:spacing w:before="80" w:after="80"/>
              <w:jc w:val="right"/>
              <w:rPr>
                <w:rFonts w:ascii="Times New Roman" w:hAnsi="Times New Roman" w:cs="Times New Roman"/>
              </w:rPr>
            </w:pPr>
            <w:r>
              <w:rPr>
                <w:rFonts w:ascii="Times New Roman" w:hAnsi="Times New Roman" w:cs="Times New Roman"/>
              </w:rPr>
              <w:t>10.3</w:t>
            </w:r>
          </w:p>
        </w:tc>
        <w:tc>
          <w:tcPr>
            <w:tcW w:w="7740" w:type="dxa"/>
            <w:vAlign w:val="center"/>
          </w:tcPr>
          <w:p w14:paraId="59E4652F" w14:textId="4EB1565C" w:rsidR="00EB49E0" w:rsidRPr="00262E7D" w:rsidRDefault="00EB49E0" w:rsidP="00531124">
            <w:pPr>
              <w:pStyle w:val="Bullet1"/>
            </w:pPr>
            <w:r w:rsidRPr="00262E7D">
              <w:t>Who pays the cost.</w:t>
            </w:r>
          </w:p>
        </w:tc>
        <w:tc>
          <w:tcPr>
            <w:tcW w:w="900" w:type="dxa"/>
            <w:vAlign w:val="center"/>
          </w:tcPr>
          <w:p w14:paraId="2A0AB130" w14:textId="566BFCC2" w:rsidR="00EB49E0" w:rsidRPr="00437BB1" w:rsidRDefault="00573AD8" w:rsidP="00531124">
            <w:pPr>
              <w:pStyle w:val="Bullet1"/>
              <w:ind w:left="-104"/>
              <w:jc w:val="center"/>
              <w:rPr>
                <w:sz w:val="40"/>
                <w:szCs w:val="40"/>
              </w:rPr>
            </w:pPr>
            <w:r w:rsidRPr="00437BB1">
              <w:rPr>
                <w:sz w:val="40"/>
                <w:szCs w:val="40"/>
              </w:rPr>
              <w:sym w:font="Wingdings 2" w:char="F0A3"/>
            </w:r>
          </w:p>
        </w:tc>
      </w:tr>
      <w:tr w:rsidR="00EB49E0" w:rsidRPr="006C189C" w14:paraId="2E077DE8" w14:textId="77777777" w:rsidTr="00A031CE">
        <w:tc>
          <w:tcPr>
            <w:tcW w:w="715" w:type="dxa"/>
          </w:tcPr>
          <w:p w14:paraId="3DFA2279" w14:textId="24BFA5A9" w:rsidR="00EB49E0" w:rsidRDefault="00EB49E0" w:rsidP="00531124">
            <w:pPr>
              <w:spacing w:before="80" w:after="80"/>
              <w:jc w:val="right"/>
              <w:rPr>
                <w:rFonts w:ascii="Times New Roman" w:hAnsi="Times New Roman" w:cs="Times New Roman"/>
              </w:rPr>
            </w:pPr>
            <w:r>
              <w:rPr>
                <w:rFonts w:ascii="Times New Roman" w:hAnsi="Times New Roman" w:cs="Times New Roman"/>
              </w:rPr>
              <w:t>10.4</w:t>
            </w:r>
          </w:p>
        </w:tc>
        <w:tc>
          <w:tcPr>
            <w:tcW w:w="7740" w:type="dxa"/>
            <w:vAlign w:val="center"/>
          </w:tcPr>
          <w:p w14:paraId="40095486" w14:textId="7BBD2329" w:rsidR="00EB49E0" w:rsidRPr="00262E7D" w:rsidRDefault="00EB49E0" w:rsidP="00531124">
            <w:pPr>
              <w:pStyle w:val="Bullet1"/>
            </w:pPr>
            <w:r w:rsidRPr="00262E7D">
              <w:t>Completion date for the work (consider liquidated damages if the work is not done on schedule, and whether the commencement date/term extends by the number of days it takes to complete the work).</w:t>
            </w:r>
          </w:p>
        </w:tc>
        <w:tc>
          <w:tcPr>
            <w:tcW w:w="900" w:type="dxa"/>
            <w:vAlign w:val="center"/>
          </w:tcPr>
          <w:p w14:paraId="40FC66FB" w14:textId="07CC8C66" w:rsidR="00EB49E0" w:rsidRPr="00437BB1" w:rsidRDefault="00573AD8" w:rsidP="00531124">
            <w:pPr>
              <w:pStyle w:val="Bullet1"/>
              <w:ind w:left="-104"/>
              <w:jc w:val="center"/>
              <w:rPr>
                <w:sz w:val="40"/>
                <w:szCs w:val="40"/>
              </w:rPr>
            </w:pPr>
            <w:r w:rsidRPr="00437BB1">
              <w:rPr>
                <w:sz w:val="40"/>
                <w:szCs w:val="40"/>
              </w:rPr>
              <w:sym w:font="Wingdings 2" w:char="F0A3"/>
            </w:r>
          </w:p>
        </w:tc>
      </w:tr>
      <w:tr w:rsidR="00EB49E0" w:rsidRPr="006C189C" w14:paraId="215D83F6" w14:textId="77777777" w:rsidTr="00A031CE">
        <w:tc>
          <w:tcPr>
            <w:tcW w:w="715" w:type="dxa"/>
          </w:tcPr>
          <w:p w14:paraId="7913265B" w14:textId="658B39FA" w:rsidR="00EB49E0" w:rsidRDefault="00EB49E0" w:rsidP="00531124">
            <w:pPr>
              <w:spacing w:before="80" w:after="80"/>
              <w:jc w:val="right"/>
              <w:rPr>
                <w:rFonts w:ascii="Times New Roman" w:hAnsi="Times New Roman" w:cs="Times New Roman"/>
              </w:rPr>
            </w:pPr>
            <w:r>
              <w:rPr>
                <w:rFonts w:ascii="Times New Roman" w:hAnsi="Times New Roman" w:cs="Times New Roman"/>
              </w:rPr>
              <w:t>10.5</w:t>
            </w:r>
          </w:p>
        </w:tc>
        <w:tc>
          <w:tcPr>
            <w:tcW w:w="7740" w:type="dxa"/>
            <w:vAlign w:val="center"/>
          </w:tcPr>
          <w:p w14:paraId="6EB36319" w14:textId="09EFB08D" w:rsidR="00EB49E0" w:rsidRPr="00262E7D" w:rsidRDefault="00EB49E0" w:rsidP="00531124">
            <w:pPr>
              <w:pStyle w:val="Bullet1"/>
            </w:pPr>
            <w:r w:rsidRPr="00262E7D">
              <w:t>Obligation to comply with building codes, etc.; to obtain required permits, insurance, etc.; and provision for payment.</w:t>
            </w:r>
          </w:p>
        </w:tc>
        <w:tc>
          <w:tcPr>
            <w:tcW w:w="900" w:type="dxa"/>
            <w:vAlign w:val="center"/>
          </w:tcPr>
          <w:p w14:paraId="72EDA19A" w14:textId="4D32EA70" w:rsidR="00EB49E0" w:rsidRPr="00437BB1" w:rsidRDefault="00573AD8" w:rsidP="00531124">
            <w:pPr>
              <w:pStyle w:val="Bullet1"/>
              <w:ind w:left="-104"/>
              <w:jc w:val="center"/>
              <w:rPr>
                <w:sz w:val="40"/>
                <w:szCs w:val="40"/>
              </w:rPr>
            </w:pPr>
            <w:r w:rsidRPr="00437BB1">
              <w:rPr>
                <w:sz w:val="40"/>
                <w:szCs w:val="40"/>
              </w:rPr>
              <w:sym w:font="Wingdings 2" w:char="F0A3"/>
            </w:r>
          </w:p>
        </w:tc>
      </w:tr>
      <w:tr w:rsidR="00EB49E0" w:rsidRPr="006C189C" w14:paraId="7FB5AD35" w14:textId="77777777" w:rsidTr="00A031CE">
        <w:tc>
          <w:tcPr>
            <w:tcW w:w="715" w:type="dxa"/>
          </w:tcPr>
          <w:p w14:paraId="3F9657FB" w14:textId="7FCAACEF" w:rsidR="00EB49E0" w:rsidRDefault="00EB49E0" w:rsidP="00531124">
            <w:pPr>
              <w:spacing w:before="80" w:after="80"/>
              <w:jc w:val="right"/>
              <w:rPr>
                <w:rFonts w:ascii="Times New Roman" w:hAnsi="Times New Roman" w:cs="Times New Roman"/>
              </w:rPr>
            </w:pPr>
            <w:r>
              <w:rPr>
                <w:rFonts w:ascii="Times New Roman" w:hAnsi="Times New Roman" w:cs="Times New Roman"/>
              </w:rPr>
              <w:t>10.6</w:t>
            </w:r>
          </w:p>
        </w:tc>
        <w:tc>
          <w:tcPr>
            <w:tcW w:w="7740" w:type="dxa"/>
            <w:vAlign w:val="center"/>
          </w:tcPr>
          <w:p w14:paraId="05BA1506" w14:textId="6E4345B1" w:rsidR="00EB49E0" w:rsidRPr="00262E7D" w:rsidRDefault="00EB49E0" w:rsidP="00531124">
            <w:pPr>
              <w:pStyle w:val="Bullet1"/>
            </w:pPr>
            <w:r w:rsidRPr="00262E7D">
              <w:t>Whether the other party has the right to approve the plans and specifications, and the procedure for approval.</w:t>
            </w:r>
          </w:p>
        </w:tc>
        <w:tc>
          <w:tcPr>
            <w:tcW w:w="900" w:type="dxa"/>
            <w:vAlign w:val="center"/>
          </w:tcPr>
          <w:p w14:paraId="4EC53CAE" w14:textId="3558AC2C" w:rsidR="00EB49E0" w:rsidRPr="00437BB1" w:rsidRDefault="00573AD8" w:rsidP="00531124">
            <w:pPr>
              <w:pStyle w:val="Bullet1"/>
              <w:ind w:left="-104"/>
              <w:jc w:val="center"/>
              <w:rPr>
                <w:sz w:val="40"/>
                <w:szCs w:val="40"/>
              </w:rPr>
            </w:pPr>
            <w:r w:rsidRPr="00437BB1">
              <w:rPr>
                <w:sz w:val="40"/>
                <w:szCs w:val="40"/>
              </w:rPr>
              <w:sym w:font="Wingdings 2" w:char="F0A3"/>
            </w:r>
          </w:p>
        </w:tc>
      </w:tr>
      <w:tr w:rsidR="00EB49E0" w:rsidRPr="006C189C" w14:paraId="36677BFE" w14:textId="77777777" w:rsidTr="00A031CE">
        <w:tc>
          <w:tcPr>
            <w:tcW w:w="715" w:type="dxa"/>
          </w:tcPr>
          <w:p w14:paraId="4A0290E1" w14:textId="1D315570" w:rsidR="00EB49E0" w:rsidRDefault="00EB49E0" w:rsidP="00531124">
            <w:pPr>
              <w:spacing w:before="80" w:after="80"/>
              <w:jc w:val="right"/>
              <w:rPr>
                <w:rFonts w:ascii="Times New Roman" w:hAnsi="Times New Roman" w:cs="Times New Roman"/>
              </w:rPr>
            </w:pPr>
            <w:r>
              <w:rPr>
                <w:rFonts w:ascii="Times New Roman" w:hAnsi="Times New Roman" w:cs="Times New Roman"/>
              </w:rPr>
              <w:lastRenderedPageBreak/>
              <w:t>10.7</w:t>
            </w:r>
          </w:p>
        </w:tc>
        <w:tc>
          <w:tcPr>
            <w:tcW w:w="7740" w:type="dxa"/>
            <w:vAlign w:val="center"/>
          </w:tcPr>
          <w:p w14:paraId="5F7CF0B6" w14:textId="79EF0BD1" w:rsidR="00EB49E0" w:rsidRPr="00262E7D" w:rsidRDefault="00EB49E0" w:rsidP="00531124">
            <w:pPr>
              <w:pStyle w:val="Bullet1"/>
            </w:pPr>
            <w:r w:rsidRPr="00262E7D">
              <w:t>Access to the leased premises (including times and cost).</w:t>
            </w:r>
          </w:p>
        </w:tc>
        <w:tc>
          <w:tcPr>
            <w:tcW w:w="900" w:type="dxa"/>
            <w:vAlign w:val="center"/>
          </w:tcPr>
          <w:p w14:paraId="572B6250" w14:textId="25D1D387" w:rsidR="00EB49E0" w:rsidRPr="00437BB1" w:rsidRDefault="00573AD8" w:rsidP="00531124">
            <w:pPr>
              <w:pStyle w:val="Bullet1"/>
              <w:ind w:left="-104"/>
              <w:jc w:val="center"/>
              <w:rPr>
                <w:sz w:val="40"/>
                <w:szCs w:val="40"/>
              </w:rPr>
            </w:pPr>
            <w:r w:rsidRPr="00437BB1">
              <w:rPr>
                <w:sz w:val="40"/>
                <w:szCs w:val="40"/>
              </w:rPr>
              <w:sym w:font="Wingdings 2" w:char="F0A3"/>
            </w:r>
          </w:p>
        </w:tc>
      </w:tr>
      <w:tr w:rsidR="00EB49E0" w:rsidRPr="006C189C" w14:paraId="158B7E57" w14:textId="77777777" w:rsidTr="00A031CE">
        <w:tc>
          <w:tcPr>
            <w:tcW w:w="715" w:type="dxa"/>
          </w:tcPr>
          <w:p w14:paraId="3690EEE6" w14:textId="19D86D09" w:rsidR="00EB49E0" w:rsidRDefault="00EB49E0" w:rsidP="00531124">
            <w:pPr>
              <w:spacing w:before="80" w:after="80"/>
              <w:jc w:val="right"/>
              <w:rPr>
                <w:rFonts w:ascii="Times New Roman" w:hAnsi="Times New Roman" w:cs="Times New Roman"/>
              </w:rPr>
            </w:pPr>
            <w:r>
              <w:rPr>
                <w:rFonts w:ascii="Times New Roman" w:hAnsi="Times New Roman" w:cs="Times New Roman"/>
              </w:rPr>
              <w:t>10.8</w:t>
            </w:r>
          </w:p>
        </w:tc>
        <w:tc>
          <w:tcPr>
            <w:tcW w:w="7740" w:type="dxa"/>
            <w:vAlign w:val="center"/>
          </w:tcPr>
          <w:p w14:paraId="7129CD03" w14:textId="24A2C19F" w:rsidR="00EB49E0" w:rsidRPr="00262E7D" w:rsidRDefault="00EB49E0" w:rsidP="00531124">
            <w:pPr>
              <w:pStyle w:val="Bullet1"/>
            </w:pPr>
            <w:r w:rsidRPr="00262E7D">
              <w:t>For work to be done by the tenant:</w:t>
            </w:r>
          </w:p>
        </w:tc>
        <w:tc>
          <w:tcPr>
            <w:tcW w:w="900" w:type="dxa"/>
            <w:vAlign w:val="center"/>
          </w:tcPr>
          <w:p w14:paraId="6BAAE120" w14:textId="7DAC96B7" w:rsidR="00EB49E0" w:rsidRPr="00437BB1" w:rsidRDefault="00573AD8" w:rsidP="00531124">
            <w:pPr>
              <w:pStyle w:val="Bullet1"/>
              <w:ind w:left="-104"/>
              <w:jc w:val="center"/>
              <w:rPr>
                <w:sz w:val="40"/>
                <w:szCs w:val="40"/>
              </w:rPr>
            </w:pPr>
            <w:r w:rsidRPr="00437BB1">
              <w:rPr>
                <w:sz w:val="40"/>
                <w:szCs w:val="40"/>
              </w:rPr>
              <w:sym w:font="Wingdings 2" w:char="F0A3"/>
            </w:r>
          </w:p>
        </w:tc>
      </w:tr>
      <w:tr w:rsidR="00EB49E0" w:rsidRPr="006C189C" w14:paraId="7B17A7BD" w14:textId="77777777" w:rsidTr="00A031CE">
        <w:tc>
          <w:tcPr>
            <w:tcW w:w="715" w:type="dxa"/>
          </w:tcPr>
          <w:p w14:paraId="17156021" w14:textId="77777777" w:rsidR="00EB49E0" w:rsidRDefault="00EB49E0" w:rsidP="00531124">
            <w:pPr>
              <w:spacing w:before="80" w:after="80"/>
              <w:jc w:val="right"/>
              <w:rPr>
                <w:rFonts w:ascii="Times New Roman" w:hAnsi="Times New Roman" w:cs="Times New Roman"/>
              </w:rPr>
            </w:pPr>
          </w:p>
        </w:tc>
        <w:tc>
          <w:tcPr>
            <w:tcW w:w="7740" w:type="dxa"/>
            <w:vAlign w:val="center"/>
          </w:tcPr>
          <w:p w14:paraId="2A15A144" w14:textId="248D5989" w:rsidR="00EB49E0" w:rsidRPr="00262E7D" w:rsidRDefault="00EB49E0" w:rsidP="00EB49E0">
            <w:pPr>
              <w:pStyle w:val="Bullet2"/>
              <w:ind w:hanging="304"/>
            </w:pPr>
            <w:r w:rsidRPr="00262E7D">
              <w:t>.1</w:t>
            </w:r>
            <w:r w:rsidRPr="00262E7D">
              <w:tab/>
              <w:t>The tenant’s obligations:</w:t>
            </w:r>
          </w:p>
        </w:tc>
        <w:tc>
          <w:tcPr>
            <w:tcW w:w="900" w:type="dxa"/>
            <w:vAlign w:val="center"/>
          </w:tcPr>
          <w:p w14:paraId="1AD867ED" w14:textId="77777777" w:rsidR="00EB49E0" w:rsidRPr="00BC7D27" w:rsidRDefault="00EB49E0" w:rsidP="00531124">
            <w:pPr>
              <w:pStyle w:val="Bullet1"/>
              <w:ind w:left="-104"/>
              <w:jc w:val="center"/>
            </w:pPr>
          </w:p>
        </w:tc>
      </w:tr>
      <w:tr w:rsidR="00EB49E0" w:rsidRPr="006C189C" w14:paraId="047228F6" w14:textId="77777777" w:rsidTr="00A031CE">
        <w:tc>
          <w:tcPr>
            <w:tcW w:w="715" w:type="dxa"/>
          </w:tcPr>
          <w:p w14:paraId="3C89A410"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0767C3EC" w14:textId="0D6EB271" w:rsidR="00EB49E0" w:rsidRPr="0026399C" w:rsidRDefault="00EB49E0" w:rsidP="00031754">
            <w:pPr>
              <w:pStyle w:val="Bullet3"/>
              <w:ind w:left="599" w:hanging="360"/>
            </w:pPr>
            <w:r w:rsidRPr="0026399C">
              <w:t>(a)</w:t>
            </w:r>
            <w:r w:rsidRPr="0026399C">
              <w:tab/>
              <w:t>To meet specified requirements before starting work (e.g., insurance, permits, bonds, letter of credit, security).</w:t>
            </w:r>
          </w:p>
        </w:tc>
        <w:tc>
          <w:tcPr>
            <w:tcW w:w="900" w:type="dxa"/>
            <w:vAlign w:val="center"/>
          </w:tcPr>
          <w:p w14:paraId="32D3DA80" w14:textId="77777777" w:rsidR="00EB49E0" w:rsidRPr="00BC7D27" w:rsidRDefault="00EB49E0" w:rsidP="00531124">
            <w:pPr>
              <w:pStyle w:val="Bullet1"/>
              <w:ind w:left="-104"/>
              <w:jc w:val="center"/>
            </w:pPr>
          </w:p>
        </w:tc>
      </w:tr>
      <w:tr w:rsidR="00EB49E0" w:rsidRPr="006C189C" w14:paraId="0B9B1976" w14:textId="77777777" w:rsidTr="00A031CE">
        <w:tc>
          <w:tcPr>
            <w:tcW w:w="715" w:type="dxa"/>
          </w:tcPr>
          <w:p w14:paraId="53ABC31E"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7F693940" w14:textId="004B98C3" w:rsidR="00EB49E0" w:rsidRPr="0026399C" w:rsidRDefault="00EB49E0" w:rsidP="00031754">
            <w:pPr>
              <w:pStyle w:val="Bullet3"/>
              <w:ind w:left="599" w:hanging="360"/>
            </w:pPr>
            <w:r w:rsidRPr="0026399C">
              <w:t>(b)</w:t>
            </w:r>
            <w:r w:rsidRPr="0026399C">
              <w:tab/>
              <w:t>To pay the cost of the landlord’s review and approval of plans.</w:t>
            </w:r>
          </w:p>
        </w:tc>
        <w:tc>
          <w:tcPr>
            <w:tcW w:w="900" w:type="dxa"/>
            <w:vAlign w:val="center"/>
          </w:tcPr>
          <w:p w14:paraId="02C646E9" w14:textId="77777777" w:rsidR="00EB49E0" w:rsidRPr="00BC7D27" w:rsidRDefault="00EB49E0" w:rsidP="00531124">
            <w:pPr>
              <w:pStyle w:val="Bullet1"/>
              <w:ind w:left="-104"/>
              <w:jc w:val="center"/>
            </w:pPr>
          </w:p>
        </w:tc>
      </w:tr>
      <w:tr w:rsidR="00EB49E0" w:rsidRPr="006C189C" w14:paraId="64E51C69" w14:textId="77777777" w:rsidTr="00A031CE">
        <w:tc>
          <w:tcPr>
            <w:tcW w:w="715" w:type="dxa"/>
          </w:tcPr>
          <w:p w14:paraId="43A687EF"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66B9B390" w14:textId="5F5A06F4" w:rsidR="00EB49E0" w:rsidRPr="0026399C" w:rsidRDefault="00EB49E0" w:rsidP="00031754">
            <w:pPr>
              <w:pStyle w:val="Bullet3"/>
              <w:ind w:left="599" w:hanging="360"/>
            </w:pPr>
            <w:r w:rsidRPr="0026399C">
              <w:t>(c)</w:t>
            </w:r>
            <w:r w:rsidRPr="0026399C">
              <w:tab/>
              <w:t>To use specified contractors and consultants.</w:t>
            </w:r>
          </w:p>
        </w:tc>
        <w:tc>
          <w:tcPr>
            <w:tcW w:w="900" w:type="dxa"/>
            <w:vAlign w:val="center"/>
          </w:tcPr>
          <w:p w14:paraId="7D2A900C" w14:textId="77777777" w:rsidR="00EB49E0" w:rsidRPr="00BC7D27" w:rsidRDefault="00EB49E0" w:rsidP="00531124">
            <w:pPr>
              <w:pStyle w:val="Bullet1"/>
              <w:ind w:left="-104"/>
              <w:jc w:val="center"/>
            </w:pPr>
          </w:p>
        </w:tc>
      </w:tr>
      <w:tr w:rsidR="00EB49E0" w:rsidRPr="006C189C" w14:paraId="0316F592" w14:textId="77777777" w:rsidTr="00A031CE">
        <w:tc>
          <w:tcPr>
            <w:tcW w:w="715" w:type="dxa"/>
          </w:tcPr>
          <w:p w14:paraId="7DE931CC"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762857D1" w14:textId="6A6BEC0A" w:rsidR="00EB49E0" w:rsidRPr="0026399C" w:rsidRDefault="00EB49E0" w:rsidP="00031754">
            <w:pPr>
              <w:pStyle w:val="Bullet3"/>
              <w:ind w:left="599" w:hanging="360"/>
            </w:pPr>
            <w:r w:rsidRPr="0026399C">
              <w:t>(d)</w:t>
            </w:r>
            <w:r w:rsidRPr="0026399C">
              <w:tab/>
              <w:t>To use contractors having union affiliations compatible with the landlord’s contractors.</w:t>
            </w:r>
          </w:p>
        </w:tc>
        <w:tc>
          <w:tcPr>
            <w:tcW w:w="900" w:type="dxa"/>
            <w:vAlign w:val="center"/>
          </w:tcPr>
          <w:p w14:paraId="04BDDEBF" w14:textId="77777777" w:rsidR="00EB49E0" w:rsidRPr="00BC7D27" w:rsidRDefault="00EB49E0" w:rsidP="00531124">
            <w:pPr>
              <w:pStyle w:val="Bullet1"/>
              <w:ind w:left="-104"/>
              <w:jc w:val="center"/>
            </w:pPr>
          </w:p>
        </w:tc>
      </w:tr>
      <w:tr w:rsidR="00EB49E0" w:rsidRPr="006C189C" w14:paraId="114F5834" w14:textId="77777777" w:rsidTr="00A031CE">
        <w:tc>
          <w:tcPr>
            <w:tcW w:w="715" w:type="dxa"/>
          </w:tcPr>
          <w:p w14:paraId="0623DA30"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28762227" w14:textId="1651B6B4" w:rsidR="00EB49E0" w:rsidRPr="0026399C" w:rsidRDefault="00EB49E0" w:rsidP="00031754">
            <w:pPr>
              <w:pStyle w:val="Bullet3"/>
              <w:ind w:left="599" w:hanging="360"/>
            </w:pPr>
            <w:r w:rsidRPr="0026399C">
              <w:t>(e)</w:t>
            </w:r>
            <w:r w:rsidRPr="0026399C">
              <w:tab/>
              <w:t>To comply with specified construction procedures and design schemes (which may be set out in a schedule and attached to the lease).</w:t>
            </w:r>
          </w:p>
        </w:tc>
        <w:tc>
          <w:tcPr>
            <w:tcW w:w="900" w:type="dxa"/>
            <w:vAlign w:val="center"/>
          </w:tcPr>
          <w:p w14:paraId="57090D48" w14:textId="77777777" w:rsidR="00EB49E0" w:rsidRPr="00BC7D27" w:rsidRDefault="00EB49E0" w:rsidP="00531124">
            <w:pPr>
              <w:pStyle w:val="Bullet1"/>
              <w:ind w:left="-104"/>
              <w:jc w:val="center"/>
            </w:pPr>
          </w:p>
        </w:tc>
      </w:tr>
      <w:tr w:rsidR="00EB49E0" w:rsidRPr="006C189C" w14:paraId="4400AE23" w14:textId="77777777" w:rsidTr="00A031CE">
        <w:tc>
          <w:tcPr>
            <w:tcW w:w="715" w:type="dxa"/>
          </w:tcPr>
          <w:p w14:paraId="0FB3FC45"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06E19725" w14:textId="61521D54" w:rsidR="00EB49E0" w:rsidRPr="0026399C" w:rsidRDefault="00EB49E0" w:rsidP="00031754">
            <w:pPr>
              <w:pStyle w:val="Bullet3"/>
              <w:ind w:left="599" w:hanging="360"/>
            </w:pPr>
            <w:r w:rsidRPr="0026399C">
              <w:t>(f)</w:t>
            </w:r>
            <w:r w:rsidRPr="0026399C">
              <w:tab/>
              <w:t>To submit to the landlord’s supervision.</w:t>
            </w:r>
          </w:p>
        </w:tc>
        <w:tc>
          <w:tcPr>
            <w:tcW w:w="900" w:type="dxa"/>
            <w:vAlign w:val="center"/>
          </w:tcPr>
          <w:p w14:paraId="17702323" w14:textId="77777777" w:rsidR="00EB49E0" w:rsidRPr="00BC7D27" w:rsidRDefault="00EB49E0" w:rsidP="00531124">
            <w:pPr>
              <w:pStyle w:val="Bullet1"/>
              <w:ind w:left="-104"/>
              <w:jc w:val="center"/>
            </w:pPr>
          </w:p>
        </w:tc>
      </w:tr>
      <w:tr w:rsidR="00EB49E0" w:rsidRPr="006C189C" w14:paraId="6DBEC259" w14:textId="77777777" w:rsidTr="00A031CE">
        <w:tc>
          <w:tcPr>
            <w:tcW w:w="715" w:type="dxa"/>
          </w:tcPr>
          <w:p w14:paraId="7508AD0D"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68E3D331" w14:textId="0603FD0D" w:rsidR="00EB49E0" w:rsidRPr="0026399C" w:rsidRDefault="00EB49E0" w:rsidP="00031754">
            <w:pPr>
              <w:pStyle w:val="Bullet3"/>
              <w:ind w:left="599" w:hanging="360"/>
            </w:pPr>
            <w:r w:rsidRPr="0026399C">
              <w:t>(g)</w:t>
            </w:r>
            <w:r w:rsidRPr="0026399C">
              <w:tab/>
              <w:t>To protect the landlord re: builders liens, other liens, security interests in favour of third parties, etc.</w:t>
            </w:r>
          </w:p>
        </w:tc>
        <w:tc>
          <w:tcPr>
            <w:tcW w:w="900" w:type="dxa"/>
            <w:vAlign w:val="center"/>
          </w:tcPr>
          <w:p w14:paraId="0729E83B" w14:textId="77777777" w:rsidR="00EB49E0" w:rsidRPr="00BC7D27" w:rsidRDefault="00EB49E0" w:rsidP="00531124">
            <w:pPr>
              <w:pStyle w:val="Bullet1"/>
              <w:ind w:left="-104"/>
              <w:jc w:val="center"/>
            </w:pPr>
          </w:p>
        </w:tc>
      </w:tr>
      <w:tr w:rsidR="00EB49E0" w:rsidRPr="006C189C" w14:paraId="6D51C64F" w14:textId="77777777" w:rsidTr="00A031CE">
        <w:tc>
          <w:tcPr>
            <w:tcW w:w="715" w:type="dxa"/>
          </w:tcPr>
          <w:p w14:paraId="5F06BB43"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204AE0AB" w14:textId="36AD72A7" w:rsidR="00EB49E0" w:rsidRPr="0026399C" w:rsidRDefault="00EB49E0" w:rsidP="00031754">
            <w:pPr>
              <w:pStyle w:val="Bullet3"/>
              <w:ind w:left="599" w:hanging="360"/>
            </w:pPr>
            <w:r w:rsidRPr="0026399C">
              <w:t>(h)</w:t>
            </w:r>
            <w:r w:rsidRPr="0026399C">
              <w:tab/>
              <w:t>To take out any additional insurance reasonably required by the landlord.</w:t>
            </w:r>
          </w:p>
        </w:tc>
        <w:tc>
          <w:tcPr>
            <w:tcW w:w="900" w:type="dxa"/>
            <w:vAlign w:val="center"/>
          </w:tcPr>
          <w:p w14:paraId="7399C61A" w14:textId="77777777" w:rsidR="00EB49E0" w:rsidRPr="00BC7D27" w:rsidRDefault="00EB49E0" w:rsidP="00531124">
            <w:pPr>
              <w:pStyle w:val="Bullet1"/>
              <w:ind w:left="-104"/>
              <w:jc w:val="center"/>
            </w:pPr>
          </w:p>
        </w:tc>
      </w:tr>
      <w:tr w:rsidR="00EB49E0" w:rsidRPr="006C189C" w14:paraId="142F4204" w14:textId="77777777" w:rsidTr="00A031CE">
        <w:tc>
          <w:tcPr>
            <w:tcW w:w="715" w:type="dxa"/>
          </w:tcPr>
          <w:p w14:paraId="79C9BD80"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4B77D9CD" w14:textId="72BBEB04" w:rsidR="00EB49E0" w:rsidRPr="0026399C" w:rsidRDefault="00EB49E0" w:rsidP="00031754">
            <w:pPr>
              <w:pStyle w:val="Bullet3"/>
              <w:ind w:left="599" w:hanging="360"/>
            </w:pPr>
            <w:r w:rsidRPr="0026399C">
              <w:t>(i)</w:t>
            </w:r>
            <w:r w:rsidRPr="0026399C">
              <w:tab/>
              <w:t>To do the work during specified hours only.</w:t>
            </w:r>
          </w:p>
        </w:tc>
        <w:tc>
          <w:tcPr>
            <w:tcW w:w="900" w:type="dxa"/>
            <w:vAlign w:val="center"/>
          </w:tcPr>
          <w:p w14:paraId="4FEB6284" w14:textId="77777777" w:rsidR="00EB49E0" w:rsidRPr="00BC7D27" w:rsidRDefault="00EB49E0" w:rsidP="00531124">
            <w:pPr>
              <w:pStyle w:val="Bullet1"/>
              <w:ind w:left="-104"/>
              <w:jc w:val="center"/>
            </w:pPr>
          </w:p>
        </w:tc>
      </w:tr>
      <w:tr w:rsidR="00EB49E0" w:rsidRPr="006C189C" w14:paraId="30659E75" w14:textId="77777777" w:rsidTr="00A031CE">
        <w:tc>
          <w:tcPr>
            <w:tcW w:w="715" w:type="dxa"/>
          </w:tcPr>
          <w:p w14:paraId="28F8A00F"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65211552" w14:textId="3039EAEF" w:rsidR="00EB49E0" w:rsidRPr="0026399C" w:rsidRDefault="00EB49E0" w:rsidP="00031754">
            <w:pPr>
              <w:pStyle w:val="Bullet3"/>
              <w:ind w:left="599" w:hanging="360"/>
            </w:pPr>
            <w:r w:rsidRPr="0026399C">
              <w:t>(j)</w:t>
            </w:r>
            <w:r w:rsidRPr="0026399C">
              <w:tab/>
              <w:t>Not to interfere with the landlord’s other construction, or use of the building by other tenants.</w:t>
            </w:r>
          </w:p>
        </w:tc>
        <w:tc>
          <w:tcPr>
            <w:tcW w:w="900" w:type="dxa"/>
            <w:vAlign w:val="center"/>
          </w:tcPr>
          <w:p w14:paraId="413BDBA2" w14:textId="77777777" w:rsidR="00EB49E0" w:rsidRPr="00BC7D27" w:rsidRDefault="00EB49E0" w:rsidP="00531124">
            <w:pPr>
              <w:pStyle w:val="Bullet1"/>
              <w:ind w:left="-104"/>
              <w:jc w:val="center"/>
            </w:pPr>
          </w:p>
        </w:tc>
      </w:tr>
      <w:tr w:rsidR="00EB49E0" w:rsidRPr="006C189C" w14:paraId="74E9D99C" w14:textId="77777777" w:rsidTr="00A031CE">
        <w:tc>
          <w:tcPr>
            <w:tcW w:w="715" w:type="dxa"/>
          </w:tcPr>
          <w:p w14:paraId="7F277654"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27F37B63" w14:textId="6DCC06D8" w:rsidR="00EB49E0" w:rsidRPr="0026399C" w:rsidRDefault="00EB49E0" w:rsidP="00031754">
            <w:pPr>
              <w:pStyle w:val="Bullet3"/>
              <w:ind w:left="599" w:hanging="360"/>
            </w:pPr>
            <w:r w:rsidRPr="0026399C">
              <w:t>(k)</w:t>
            </w:r>
            <w:r w:rsidRPr="0026399C">
              <w:tab/>
              <w:t>To pay garbage removal costs, utilities, lifting costs, loading dock charges, etc.</w:t>
            </w:r>
          </w:p>
        </w:tc>
        <w:tc>
          <w:tcPr>
            <w:tcW w:w="900" w:type="dxa"/>
            <w:vAlign w:val="center"/>
          </w:tcPr>
          <w:p w14:paraId="42D15D01" w14:textId="77777777" w:rsidR="00EB49E0" w:rsidRPr="00BC7D27" w:rsidRDefault="00EB49E0" w:rsidP="00531124">
            <w:pPr>
              <w:pStyle w:val="Bullet1"/>
              <w:ind w:left="-104"/>
              <w:jc w:val="center"/>
            </w:pPr>
          </w:p>
        </w:tc>
      </w:tr>
      <w:tr w:rsidR="00EB49E0" w:rsidRPr="006C189C" w14:paraId="0303EBBE" w14:textId="77777777" w:rsidTr="00A031CE">
        <w:tc>
          <w:tcPr>
            <w:tcW w:w="715" w:type="dxa"/>
          </w:tcPr>
          <w:p w14:paraId="5D8425DA"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31ACF6DC" w14:textId="6BC35917" w:rsidR="00EB49E0" w:rsidRPr="0026399C" w:rsidRDefault="00EB49E0" w:rsidP="00031754">
            <w:pPr>
              <w:pStyle w:val="Bullet3"/>
              <w:ind w:left="599" w:hanging="360"/>
            </w:pPr>
            <w:r w:rsidRPr="0026399C">
              <w:t>(l)</w:t>
            </w:r>
            <w:r w:rsidRPr="0026399C">
              <w:tab/>
              <w:t>To indemnify the landlord for damage to the leased premises or to lands or improvements adjacent to the premises.</w:t>
            </w:r>
          </w:p>
        </w:tc>
        <w:tc>
          <w:tcPr>
            <w:tcW w:w="900" w:type="dxa"/>
            <w:vAlign w:val="center"/>
          </w:tcPr>
          <w:p w14:paraId="53872785" w14:textId="77777777" w:rsidR="00EB49E0" w:rsidRPr="00BC7D27" w:rsidRDefault="00EB49E0" w:rsidP="00531124">
            <w:pPr>
              <w:pStyle w:val="Bullet1"/>
              <w:ind w:left="-104"/>
              <w:jc w:val="center"/>
            </w:pPr>
          </w:p>
        </w:tc>
      </w:tr>
      <w:tr w:rsidR="00EB49E0" w:rsidRPr="006C189C" w14:paraId="27654879" w14:textId="77777777" w:rsidTr="00A031CE">
        <w:tc>
          <w:tcPr>
            <w:tcW w:w="715" w:type="dxa"/>
          </w:tcPr>
          <w:p w14:paraId="59A2191F"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3AAA8DCF" w14:textId="20230478" w:rsidR="00EB49E0" w:rsidRPr="0026399C" w:rsidRDefault="00EB49E0" w:rsidP="00DB07B3">
            <w:pPr>
              <w:pStyle w:val="Bullet2"/>
              <w:ind w:hanging="288"/>
            </w:pPr>
            <w:r w:rsidRPr="0026399C">
              <w:t>.2</w:t>
            </w:r>
            <w:r w:rsidRPr="0026399C">
              <w:tab/>
              <w:t>Whether the landlord is to pay for work or pay inducements, and if so:</w:t>
            </w:r>
          </w:p>
        </w:tc>
        <w:tc>
          <w:tcPr>
            <w:tcW w:w="900" w:type="dxa"/>
            <w:vAlign w:val="center"/>
          </w:tcPr>
          <w:p w14:paraId="3C0F05FB" w14:textId="77777777" w:rsidR="00EB49E0" w:rsidRPr="00BC7D27" w:rsidRDefault="00EB49E0" w:rsidP="00531124">
            <w:pPr>
              <w:pStyle w:val="Bullet1"/>
              <w:ind w:left="-104"/>
              <w:jc w:val="center"/>
            </w:pPr>
          </w:p>
        </w:tc>
      </w:tr>
      <w:tr w:rsidR="00EB49E0" w:rsidRPr="006C189C" w14:paraId="0A0A8EE7" w14:textId="77777777" w:rsidTr="00A031CE">
        <w:tc>
          <w:tcPr>
            <w:tcW w:w="715" w:type="dxa"/>
          </w:tcPr>
          <w:p w14:paraId="458671C1"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51C6E5D5" w14:textId="00B74E06" w:rsidR="00EB49E0" w:rsidRPr="0026399C" w:rsidRDefault="00EB49E0" w:rsidP="00031754">
            <w:pPr>
              <w:pStyle w:val="Bullet3"/>
              <w:ind w:left="689" w:hanging="360"/>
            </w:pPr>
            <w:r w:rsidRPr="0026399C">
              <w:t>(a)</w:t>
            </w:r>
            <w:r w:rsidRPr="0026399C">
              <w:tab/>
              <w:t xml:space="preserve">Whether there is any security for this (e.g., tenant fixturing loan agreement—see item 3.9.9 in the </w:t>
            </w:r>
            <w:r w:rsidRPr="0026399C">
              <w:rPr>
                <w:smallCaps/>
              </w:rPr>
              <w:t>commercial lease procedure (B-10)</w:t>
            </w:r>
            <w:r w:rsidRPr="0026399C">
              <w:t xml:space="preserve"> checklist).</w:t>
            </w:r>
          </w:p>
        </w:tc>
        <w:tc>
          <w:tcPr>
            <w:tcW w:w="900" w:type="dxa"/>
            <w:vAlign w:val="center"/>
          </w:tcPr>
          <w:p w14:paraId="566C0BB9" w14:textId="77777777" w:rsidR="00EB49E0" w:rsidRPr="00BC7D27" w:rsidRDefault="00EB49E0" w:rsidP="00531124">
            <w:pPr>
              <w:pStyle w:val="Bullet1"/>
              <w:ind w:left="-104"/>
              <w:jc w:val="center"/>
            </w:pPr>
          </w:p>
        </w:tc>
      </w:tr>
      <w:tr w:rsidR="00EB49E0" w:rsidRPr="006C189C" w14:paraId="114D7DA0" w14:textId="77777777" w:rsidTr="00A031CE">
        <w:tc>
          <w:tcPr>
            <w:tcW w:w="715" w:type="dxa"/>
          </w:tcPr>
          <w:p w14:paraId="64D508FF"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5BC7000B" w14:textId="79F65A36" w:rsidR="00EB49E0" w:rsidRPr="0026399C" w:rsidRDefault="00EB49E0" w:rsidP="00031754">
            <w:pPr>
              <w:pStyle w:val="Bullet3"/>
              <w:ind w:left="689" w:hanging="360"/>
            </w:pPr>
            <w:r w:rsidRPr="0026399C">
              <w:t>(b)</w:t>
            </w:r>
            <w:r w:rsidRPr="0026399C">
              <w:tab/>
              <w:t>When this is payable (e.g., on completion of the work in accordance with specifications, on tenant’s furnishing proof that related obligations have been paid and no builders liens filed on expiry of lien claim period, on commencement of the lease, on tenant opening for business, or amortized over the period of the lease).</w:t>
            </w:r>
          </w:p>
        </w:tc>
        <w:tc>
          <w:tcPr>
            <w:tcW w:w="900" w:type="dxa"/>
            <w:vAlign w:val="center"/>
          </w:tcPr>
          <w:p w14:paraId="7C5984ED" w14:textId="77777777" w:rsidR="00EB49E0" w:rsidRPr="00BC7D27" w:rsidRDefault="00EB49E0" w:rsidP="00531124">
            <w:pPr>
              <w:pStyle w:val="Bullet1"/>
              <w:ind w:left="-104"/>
              <w:jc w:val="center"/>
            </w:pPr>
          </w:p>
        </w:tc>
      </w:tr>
      <w:tr w:rsidR="00EB49E0" w:rsidRPr="006C189C" w14:paraId="73B994C5" w14:textId="77777777" w:rsidTr="00A031CE">
        <w:tc>
          <w:tcPr>
            <w:tcW w:w="715" w:type="dxa"/>
          </w:tcPr>
          <w:p w14:paraId="314EDC3E"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3963FD42" w14:textId="6CBA6EC8" w:rsidR="00EB49E0" w:rsidRPr="0026399C" w:rsidRDefault="00EB49E0" w:rsidP="00031754">
            <w:pPr>
              <w:pStyle w:val="Bullet3"/>
              <w:ind w:left="689" w:hanging="360"/>
            </w:pPr>
            <w:r w:rsidRPr="0026399C">
              <w:t>(c)</w:t>
            </w:r>
            <w:r w:rsidRPr="0026399C">
              <w:tab/>
              <w:t>Whether inducement payments include GST component.</w:t>
            </w:r>
          </w:p>
        </w:tc>
        <w:tc>
          <w:tcPr>
            <w:tcW w:w="900" w:type="dxa"/>
            <w:vAlign w:val="center"/>
          </w:tcPr>
          <w:p w14:paraId="4BF7926F" w14:textId="77777777" w:rsidR="00EB49E0" w:rsidRPr="00BC7D27" w:rsidRDefault="00EB49E0" w:rsidP="00531124">
            <w:pPr>
              <w:pStyle w:val="Bullet1"/>
              <w:ind w:left="-104"/>
              <w:jc w:val="center"/>
            </w:pPr>
          </w:p>
        </w:tc>
      </w:tr>
      <w:tr w:rsidR="00EB49E0" w:rsidRPr="006C189C" w14:paraId="5CE61FC3" w14:textId="77777777" w:rsidTr="00A031CE">
        <w:tc>
          <w:tcPr>
            <w:tcW w:w="715" w:type="dxa"/>
          </w:tcPr>
          <w:p w14:paraId="04D033D6"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426148D9" w14:textId="7950DD10" w:rsidR="00EB49E0" w:rsidRPr="0026399C" w:rsidRDefault="00EB49E0" w:rsidP="00DB07B3">
            <w:pPr>
              <w:pStyle w:val="Bullet2"/>
              <w:ind w:hanging="288"/>
            </w:pPr>
            <w:r w:rsidRPr="0026399C">
              <w:t>.3</w:t>
            </w:r>
            <w:r w:rsidRPr="0026399C">
              <w:tab/>
              <w:t xml:space="preserve">Filing of notice of interest under the </w:t>
            </w:r>
            <w:r w:rsidRPr="0026399C">
              <w:rPr>
                <w:rStyle w:val="Italics"/>
                <w:rFonts w:ascii="Times New Roman" w:hAnsi="Times New Roman"/>
                <w:sz w:val="22"/>
              </w:rPr>
              <w:t>Builders Lien Act</w:t>
            </w:r>
            <w:r w:rsidRPr="009652A5">
              <w:rPr>
                <w:rStyle w:val="Italics"/>
                <w:rFonts w:ascii="Times New Roman" w:hAnsi="Times New Roman"/>
                <w:i w:val="0"/>
                <w:sz w:val="22"/>
              </w:rPr>
              <w:t>, S.B.C. 1997, c. 45,</w:t>
            </w:r>
            <w:r w:rsidRPr="0026399C">
              <w:t xml:space="preserve"> before commencement of any work by tenant (see item 11.1.5 in this checklist).</w:t>
            </w:r>
          </w:p>
        </w:tc>
        <w:tc>
          <w:tcPr>
            <w:tcW w:w="900" w:type="dxa"/>
            <w:vAlign w:val="center"/>
          </w:tcPr>
          <w:p w14:paraId="293477D6" w14:textId="77777777" w:rsidR="00EB49E0" w:rsidRPr="00BC7D27" w:rsidRDefault="00EB49E0" w:rsidP="00531124">
            <w:pPr>
              <w:pStyle w:val="Bullet1"/>
              <w:ind w:left="-104"/>
              <w:jc w:val="center"/>
            </w:pPr>
          </w:p>
        </w:tc>
      </w:tr>
      <w:tr w:rsidR="00EB49E0" w:rsidRPr="006C189C" w14:paraId="77A6DA9F" w14:textId="77777777" w:rsidTr="00A031CE">
        <w:tc>
          <w:tcPr>
            <w:tcW w:w="715" w:type="dxa"/>
          </w:tcPr>
          <w:p w14:paraId="4BB332C3" w14:textId="77777777" w:rsidR="00EB49E0" w:rsidRPr="0026399C" w:rsidRDefault="00EB49E0" w:rsidP="00531124">
            <w:pPr>
              <w:spacing w:before="80" w:after="80"/>
              <w:jc w:val="right"/>
              <w:rPr>
                <w:rFonts w:ascii="Times New Roman" w:hAnsi="Times New Roman" w:cs="Times New Roman"/>
              </w:rPr>
            </w:pPr>
          </w:p>
        </w:tc>
        <w:tc>
          <w:tcPr>
            <w:tcW w:w="7740" w:type="dxa"/>
            <w:vAlign w:val="center"/>
          </w:tcPr>
          <w:p w14:paraId="34AF5076" w14:textId="1C809CAC" w:rsidR="00EB49E0" w:rsidRPr="0026399C" w:rsidRDefault="00EB49E0" w:rsidP="00DB07B3">
            <w:pPr>
              <w:pStyle w:val="Bullet2"/>
              <w:ind w:hanging="288"/>
            </w:pPr>
            <w:r w:rsidRPr="0026399C">
              <w:t>.4</w:t>
            </w:r>
            <w:r w:rsidRPr="0026399C">
              <w:tab/>
              <w:t>The landlord’s remedies, if the tenant defaults in construction.</w:t>
            </w:r>
          </w:p>
        </w:tc>
        <w:tc>
          <w:tcPr>
            <w:tcW w:w="900" w:type="dxa"/>
            <w:vAlign w:val="center"/>
          </w:tcPr>
          <w:p w14:paraId="44AE8EBE" w14:textId="77777777" w:rsidR="00EB49E0" w:rsidRPr="00BC7D27" w:rsidRDefault="00EB49E0" w:rsidP="00531124">
            <w:pPr>
              <w:pStyle w:val="Bullet1"/>
              <w:ind w:left="-104"/>
              <w:jc w:val="center"/>
            </w:pPr>
          </w:p>
        </w:tc>
      </w:tr>
      <w:tr w:rsidR="00EB49E0" w:rsidRPr="006C189C" w14:paraId="4A5B2325" w14:textId="77777777" w:rsidTr="00A031CE">
        <w:tc>
          <w:tcPr>
            <w:tcW w:w="715" w:type="dxa"/>
          </w:tcPr>
          <w:p w14:paraId="4E097E04" w14:textId="1C98AA4A" w:rsidR="00EB49E0" w:rsidRDefault="00EB49E0" w:rsidP="00531124">
            <w:pPr>
              <w:spacing w:before="80" w:after="80"/>
              <w:jc w:val="right"/>
              <w:rPr>
                <w:rFonts w:ascii="Times New Roman" w:hAnsi="Times New Roman" w:cs="Times New Roman"/>
              </w:rPr>
            </w:pPr>
            <w:r>
              <w:rPr>
                <w:rFonts w:ascii="Times New Roman" w:hAnsi="Times New Roman" w:cs="Times New Roman"/>
              </w:rPr>
              <w:t>10.9</w:t>
            </w:r>
          </w:p>
        </w:tc>
        <w:tc>
          <w:tcPr>
            <w:tcW w:w="7740" w:type="dxa"/>
            <w:vAlign w:val="center"/>
          </w:tcPr>
          <w:p w14:paraId="5D342D61" w14:textId="533133B7" w:rsidR="00EB49E0" w:rsidRPr="00262E7D" w:rsidRDefault="00EB49E0" w:rsidP="00531124">
            <w:pPr>
              <w:pStyle w:val="Bullet1"/>
            </w:pPr>
            <w:r w:rsidRPr="00262E7D">
              <w:t>Acceptance of the premises by the tenant (see item 7.1.1(b) in this checklist).</w:t>
            </w:r>
          </w:p>
        </w:tc>
        <w:tc>
          <w:tcPr>
            <w:tcW w:w="900" w:type="dxa"/>
            <w:vAlign w:val="center"/>
          </w:tcPr>
          <w:p w14:paraId="35BDB87B" w14:textId="611EDEEB" w:rsidR="00EB49E0" w:rsidRPr="00437BB1" w:rsidRDefault="00573AD8" w:rsidP="00531124">
            <w:pPr>
              <w:pStyle w:val="Bullet1"/>
              <w:ind w:left="-104"/>
              <w:jc w:val="center"/>
              <w:rPr>
                <w:sz w:val="40"/>
                <w:szCs w:val="40"/>
              </w:rPr>
            </w:pPr>
            <w:r w:rsidRPr="00437BB1">
              <w:rPr>
                <w:sz w:val="40"/>
                <w:szCs w:val="40"/>
              </w:rPr>
              <w:sym w:font="Wingdings 2" w:char="F0A3"/>
            </w:r>
          </w:p>
        </w:tc>
      </w:tr>
      <w:tr w:rsidR="00EB49E0" w:rsidRPr="006C189C" w14:paraId="11E426EA" w14:textId="77777777" w:rsidTr="00A031CE">
        <w:tc>
          <w:tcPr>
            <w:tcW w:w="715" w:type="dxa"/>
          </w:tcPr>
          <w:p w14:paraId="4A8D3816" w14:textId="2E94BEF2" w:rsidR="00EB49E0" w:rsidRDefault="00EB49E0" w:rsidP="00531124">
            <w:pPr>
              <w:spacing w:before="80" w:after="80"/>
              <w:jc w:val="right"/>
              <w:rPr>
                <w:rFonts w:ascii="Times New Roman" w:hAnsi="Times New Roman" w:cs="Times New Roman"/>
              </w:rPr>
            </w:pPr>
            <w:r>
              <w:rPr>
                <w:rFonts w:ascii="Times New Roman" w:hAnsi="Times New Roman" w:cs="Times New Roman"/>
              </w:rPr>
              <w:lastRenderedPageBreak/>
              <w:t>10.10</w:t>
            </w:r>
          </w:p>
        </w:tc>
        <w:tc>
          <w:tcPr>
            <w:tcW w:w="7740" w:type="dxa"/>
            <w:vAlign w:val="center"/>
          </w:tcPr>
          <w:p w14:paraId="26AD7EA8" w14:textId="7400C8A0" w:rsidR="00EB49E0" w:rsidRPr="00262E7D" w:rsidRDefault="00EB49E0" w:rsidP="00531124">
            <w:pPr>
              <w:pStyle w:val="Bullet1"/>
            </w:pPr>
            <w:r w:rsidRPr="00262E7D">
              <w:t>Unavoidable delay/</w:t>
            </w:r>
            <w:r w:rsidRPr="00262E7D">
              <w:rPr>
                <w:i/>
              </w:rPr>
              <w:t>force majeure</w:t>
            </w:r>
            <w:r w:rsidRPr="00262E7D">
              <w:t xml:space="preserve">. </w:t>
            </w:r>
          </w:p>
        </w:tc>
        <w:tc>
          <w:tcPr>
            <w:tcW w:w="900" w:type="dxa"/>
            <w:vAlign w:val="center"/>
          </w:tcPr>
          <w:p w14:paraId="68E0C4A0" w14:textId="785AC1B2" w:rsidR="00EB49E0" w:rsidRPr="00437BB1" w:rsidRDefault="00573AD8" w:rsidP="00531124">
            <w:pPr>
              <w:pStyle w:val="Bullet1"/>
              <w:ind w:left="-104"/>
              <w:jc w:val="center"/>
              <w:rPr>
                <w:sz w:val="40"/>
                <w:szCs w:val="40"/>
              </w:rPr>
            </w:pPr>
            <w:r w:rsidRPr="00437BB1">
              <w:rPr>
                <w:sz w:val="40"/>
                <w:szCs w:val="40"/>
              </w:rPr>
              <w:sym w:font="Wingdings 2" w:char="F0A3"/>
            </w:r>
          </w:p>
        </w:tc>
      </w:tr>
    </w:tbl>
    <w:p w14:paraId="7DC652B1" w14:textId="77777777" w:rsidR="005B765D" w:rsidRDefault="005B765D" w:rsidP="0030611B"/>
    <w:tbl>
      <w:tblPr>
        <w:tblStyle w:val="TableGrid"/>
        <w:tblW w:w="0" w:type="auto"/>
        <w:tblLook w:val="04A0" w:firstRow="1" w:lastRow="0" w:firstColumn="1" w:lastColumn="0" w:noHBand="0" w:noVBand="1"/>
      </w:tblPr>
      <w:tblGrid>
        <w:gridCol w:w="715"/>
        <w:gridCol w:w="7740"/>
        <w:gridCol w:w="900"/>
      </w:tblGrid>
      <w:tr w:rsidR="00DB07B3" w:rsidRPr="006C189C" w14:paraId="16D7DB95" w14:textId="77777777" w:rsidTr="00A031CE">
        <w:tc>
          <w:tcPr>
            <w:tcW w:w="715" w:type="dxa"/>
            <w:shd w:val="clear" w:color="auto" w:fill="D9E2F3" w:themeFill="accent1" w:themeFillTint="33"/>
          </w:tcPr>
          <w:p w14:paraId="1AACA09C" w14:textId="360964C5" w:rsidR="00DB07B3" w:rsidRPr="0024237C" w:rsidRDefault="00DB07B3" w:rsidP="00531124">
            <w:pPr>
              <w:spacing w:before="80" w:after="80"/>
              <w:jc w:val="right"/>
              <w:rPr>
                <w:rFonts w:ascii="Times New Roman" w:hAnsi="Times New Roman" w:cs="Times New Roman"/>
                <w:b/>
              </w:rPr>
            </w:pPr>
            <w:r>
              <w:rPr>
                <w:rFonts w:ascii="Times New Roman" w:hAnsi="Times New Roman" w:cs="Times New Roman"/>
                <w:b/>
              </w:rPr>
              <w:t>11.</w:t>
            </w:r>
          </w:p>
        </w:tc>
        <w:tc>
          <w:tcPr>
            <w:tcW w:w="8640" w:type="dxa"/>
            <w:gridSpan w:val="2"/>
            <w:shd w:val="clear" w:color="auto" w:fill="D9E2F3" w:themeFill="accent1" w:themeFillTint="33"/>
            <w:vAlign w:val="center"/>
          </w:tcPr>
          <w:p w14:paraId="6B9A3B0A" w14:textId="6D8A64B8" w:rsidR="00DB07B3" w:rsidRPr="006C189C" w:rsidRDefault="00DB07B3" w:rsidP="00531124">
            <w:pPr>
              <w:pStyle w:val="Heading1"/>
              <w:spacing w:before="80" w:after="80"/>
              <w:outlineLvl w:val="0"/>
            </w:pPr>
            <w:r w:rsidRPr="00262E7D">
              <w:t>ALTERATIONS AND IMPROVEMENTS</w:t>
            </w:r>
          </w:p>
        </w:tc>
      </w:tr>
      <w:tr w:rsidR="00DB07B3" w:rsidRPr="006C189C" w14:paraId="5C9C8FB9" w14:textId="77777777" w:rsidTr="00A031CE">
        <w:tc>
          <w:tcPr>
            <w:tcW w:w="715" w:type="dxa"/>
          </w:tcPr>
          <w:p w14:paraId="720F9ACC" w14:textId="2D33BA5B" w:rsidR="00DB07B3" w:rsidRPr="0026399C" w:rsidRDefault="00DB07B3" w:rsidP="00531124">
            <w:pPr>
              <w:spacing w:before="80" w:after="80"/>
              <w:jc w:val="right"/>
              <w:rPr>
                <w:rFonts w:ascii="Times New Roman" w:hAnsi="Times New Roman" w:cs="Times New Roman"/>
              </w:rPr>
            </w:pPr>
            <w:r w:rsidRPr="0026399C">
              <w:rPr>
                <w:rFonts w:ascii="Times New Roman" w:hAnsi="Times New Roman" w:cs="Times New Roman"/>
              </w:rPr>
              <w:t>11.1</w:t>
            </w:r>
          </w:p>
        </w:tc>
        <w:tc>
          <w:tcPr>
            <w:tcW w:w="7740" w:type="dxa"/>
            <w:vAlign w:val="center"/>
          </w:tcPr>
          <w:p w14:paraId="5BB282BD" w14:textId="42B7FD54" w:rsidR="00DB07B3" w:rsidRPr="0026399C" w:rsidRDefault="00DB07B3" w:rsidP="00531124">
            <w:pPr>
              <w:pStyle w:val="Bullet1"/>
            </w:pPr>
            <w:r w:rsidRPr="0026399C">
              <w:t>The landlord’s rights:</w:t>
            </w:r>
          </w:p>
        </w:tc>
        <w:tc>
          <w:tcPr>
            <w:tcW w:w="900" w:type="dxa"/>
            <w:vAlign w:val="center"/>
          </w:tcPr>
          <w:p w14:paraId="6A4E6599" w14:textId="77777777" w:rsidR="00DB07B3" w:rsidRPr="006C189C" w:rsidRDefault="00DB07B3" w:rsidP="00531124">
            <w:pPr>
              <w:pStyle w:val="Bullet1"/>
              <w:ind w:left="-104"/>
              <w:jc w:val="center"/>
            </w:pPr>
            <w:r w:rsidRPr="00437BB1">
              <w:rPr>
                <w:sz w:val="40"/>
                <w:szCs w:val="40"/>
              </w:rPr>
              <w:sym w:font="Wingdings 2" w:char="F0A3"/>
            </w:r>
          </w:p>
        </w:tc>
      </w:tr>
      <w:tr w:rsidR="00DB07B3" w:rsidRPr="006C189C" w14:paraId="7F034219" w14:textId="77777777" w:rsidTr="00A031CE">
        <w:tc>
          <w:tcPr>
            <w:tcW w:w="715" w:type="dxa"/>
          </w:tcPr>
          <w:p w14:paraId="66E5F16E"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1E6BEE44" w14:textId="4937E2B6" w:rsidR="00DB07B3" w:rsidRPr="0026399C" w:rsidRDefault="00DB07B3" w:rsidP="007869F5">
            <w:pPr>
              <w:pStyle w:val="Bullet2"/>
              <w:ind w:hanging="288"/>
            </w:pPr>
            <w:r w:rsidRPr="0026399C">
              <w:t>.1</w:t>
            </w:r>
            <w:r w:rsidRPr="0026399C">
              <w:tab/>
              <w:t>To make changes to the leased premises before the commencement date (see item 5.3 in this checklist).</w:t>
            </w:r>
          </w:p>
        </w:tc>
        <w:tc>
          <w:tcPr>
            <w:tcW w:w="900" w:type="dxa"/>
            <w:vAlign w:val="center"/>
          </w:tcPr>
          <w:p w14:paraId="2DA0705C" w14:textId="77777777" w:rsidR="00DB07B3" w:rsidRPr="00BC7D27" w:rsidRDefault="00DB07B3" w:rsidP="00531124">
            <w:pPr>
              <w:pStyle w:val="Bullet1"/>
              <w:ind w:left="-104"/>
              <w:jc w:val="center"/>
            </w:pPr>
          </w:p>
        </w:tc>
      </w:tr>
      <w:tr w:rsidR="00DB07B3" w:rsidRPr="006C189C" w14:paraId="59A8E0AE" w14:textId="77777777" w:rsidTr="00A031CE">
        <w:tc>
          <w:tcPr>
            <w:tcW w:w="715" w:type="dxa"/>
          </w:tcPr>
          <w:p w14:paraId="1AFF63D1"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52A4F9B4" w14:textId="0D45312E" w:rsidR="00DB07B3" w:rsidRPr="0026399C" w:rsidRDefault="00DB07B3" w:rsidP="007869F5">
            <w:pPr>
              <w:pStyle w:val="Bullet2"/>
              <w:ind w:hanging="288"/>
            </w:pPr>
            <w:r w:rsidRPr="0026399C">
              <w:t>.2</w:t>
            </w:r>
            <w:r w:rsidRPr="0026399C">
              <w:tab/>
              <w:t>To make changes to the building:</w:t>
            </w:r>
          </w:p>
        </w:tc>
        <w:tc>
          <w:tcPr>
            <w:tcW w:w="900" w:type="dxa"/>
            <w:vAlign w:val="center"/>
          </w:tcPr>
          <w:p w14:paraId="1E0C51BF" w14:textId="77777777" w:rsidR="00DB07B3" w:rsidRPr="00BC7D27" w:rsidRDefault="00DB07B3" w:rsidP="00531124">
            <w:pPr>
              <w:pStyle w:val="Bullet1"/>
              <w:ind w:left="-104"/>
              <w:jc w:val="center"/>
            </w:pPr>
          </w:p>
        </w:tc>
      </w:tr>
      <w:tr w:rsidR="00DB07B3" w:rsidRPr="006C189C" w14:paraId="0EE79A43" w14:textId="77777777" w:rsidTr="00A031CE">
        <w:tc>
          <w:tcPr>
            <w:tcW w:w="715" w:type="dxa"/>
          </w:tcPr>
          <w:p w14:paraId="319B58E5"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2FAE195E" w14:textId="7719EB57" w:rsidR="00DB07B3" w:rsidRPr="0026399C" w:rsidRDefault="00DB07B3" w:rsidP="00331649">
            <w:pPr>
              <w:pStyle w:val="Bullet3"/>
              <w:ind w:left="689" w:hanging="360"/>
            </w:pPr>
            <w:r w:rsidRPr="0026399C">
              <w:t>(a)</w:t>
            </w:r>
            <w:r w:rsidRPr="0026399C">
              <w:tab/>
              <w:t>Qualifications (e.g., whether the leased premises can be adversely affected).</w:t>
            </w:r>
          </w:p>
        </w:tc>
        <w:tc>
          <w:tcPr>
            <w:tcW w:w="900" w:type="dxa"/>
            <w:vAlign w:val="center"/>
          </w:tcPr>
          <w:p w14:paraId="450FEC43" w14:textId="77777777" w:rsidR="00DB07B3" w:rsidRPr="00BC7D27" w:rsidRDefault="00DB07B3" w:rsidP="00531124">
            <w:pPr>
              <w:pStyle w:val="Bullet1"/>
              <w:ind w:left="-104"/>
              <w:jc w:val="center"/>
            </w:pPr>
          </w:p>
        </w:tc>
      </w:tr>
      <w:tr w:rsidR="00DB07B3" w:rsidRPr="006C189C" w14:paraId="5BD47688" w14:textId="77777777" w:rsidTr="00A031CE">
        <w:tc>
          <w:tcPr>
            <w:tcW w:w="715" w:type="dxa"/>
          </w:tcPr>
          <w:p w14:paraId="5DFE202D"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792541D9" w14:textId="0E8F0CF7" w:rsidR="00DB07B3" w:rsidRPr="0026399C" w:rsidRDefault="00DB07B3" w:rsidP="00331649">
            <w:pPr>
              <w:pStyle w:val="Bullet3"/>
              <w:ind w:left="689" w:hanging="360"/>
            </w:pPr>
            <w:r w:rsidRPr="0026399C">
              <w:t>(b)</w:t>
            </w:r>
            <w:r w:rsidRPr="0026399C">
              <w:tab/>
              <w:t>The landlord’s rights with respect to the leased premises (e.g., right of entry, support).</w:t>
            </w:r>
          </w:p>
        </w:tc>
        <w:tc>
          <w:tcPr>
            <w:tcW w:w="900" w:type="dxa"/>
            <w:vAlign w:val="center"/>
          </w:tcPr>
          <w:p w14:paraId="255C2A6E" w14:textId="77777777" w:rsidR="00DB07B3" w:rsidRPr="00BC7D27" w:rsidRDefault="00DB07B3" w:rsidP="00531124">
            <w:pPr>
              <w:pStyle w:val="Bullet1"/>
              <w:ind w:left="-104"/>
              <w:jc w:val="center"/>
            </w:pPr>
          </w:p>
        </w:tc>
      </w:tr>
      <w:tr w:rsidR="00DB07B3" w:rsidRPr="006C189C" w14:paraId="0224E964" w14:textId="77777777" w:rsidTr="00A031CE">
        <w:tc>
          <w:tcPr>
            <w:tcW w:w="715" w:type="dxa"/>
          </w:tcPr>
          <w:p w14:paraId="3B223BB1"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2B58CB8B" w14:textId="2EFC0F04" w:rsidR="00DB07B3" w:rsidRPr="0026399C" w:rsidRDefault="00DB07B3" w:rsidP="00331649">
            <w:pPr>
              <w:pStyle w:val="Bullet3"/>
              <w:ind w:left="689" w:hanging="360"/>
            </w:pPr>
            <w:r w:rsidRPr="0026399C">
              <w:t>(c)</w:t>
            </w:r>
            <w:r w:rsidRPr="0026399C">
              <w:tab/>
              <w:t>Restrictions on the tenant’s ability to claim breach of quiet enjoyment or to claim compensation.</w:t>
            </w:r>
          </w:p>
        </w:tc>
        <w:tc>
          <w:tcPr>
            <w:tcW w:w="900" w:type="dxa"/>
            <w:vAlign w:val="center"/>
          </w:tcPr>
          <w:p w14:paraId="08856FF6" w14:textId="77777777" w:rsidR="00DB07B3" w:rsidRPr="00BC7D27" w:rsidRDefault="00DB07B3" w:rsidP="00531124">
            <w:pPr>
              <w:pStyle w:val="Bullet1"/>
              <w:ind w:left="-104"/>
              <w:jc w:val="center"/>
            </w:pPr>
          </w:p>
        </w:tc>
      </w:tr>
      <w:tr w:rsidR="00DB07B3" w:rsidRPr="006C189C" w14:paraId="12B0C8B8" w14:textId="77777777" w:rsidTr="00A031CE">
        <w:tc>
          <w:tcPr>
            <w:tcW w:w="715" w:type="dxa"/>
          </w:tcPr>
          <w:p w14:paraId="4D0EF3A5"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51A5D77C" w14:textId="28AC4881" w:rsidR="00DB07B3" w:rsidRPr="0026399C" w:rsidRDefault="00DB07B3" w:rsidP="007869F5">
            <w:pPr>
              <w:pStyle w:val="Bullet2"/>
              <w:ind w:hanging="288"/>
            </w:pPr>
            <w:r w:rsidRPr="0026399C">
              <w:t>.3</w:t>
            </w:r>
            <w:r w:rsidRPr="0026399C">
              <w:tab/>
              <w:t>To grant, modify, or terminate easements or other agreements pertaining to the use and maintenance of the building and lands.</w:t>
            </w:r>
          </w:p>
        </w:tc>
        <w:tc>
          <w:tcPr>
            <w:tcW w:w="900" w:type="dxa"/>
            <w:vAlign w:val="center"/>
          </w:tcPr>
          <w:p w14:paraId="62488204" w14:textId="77777777" w:rsidR="00DB07B3" w:rsidRPr="00BC7D27" w:rsidRDefault="00DB07B3" w:rsidP="00531124">
            <w:pPr>
              <w:pStyle w:val="Bullet1"/>
              <w:ind w:left="-104"/>
              <w:jc w:val="center"/>
            </w:pPr>
          </w:p>
        </w:tc>
      </w:tr>
      <w:tr w:rsidR="00DB07B3" w:rsidRPr="006C189C" w14:paraId="60D1C36A" w14:textId="77777777" w:rsidTr="00A031CE">
        <w:tc>
          <w:tcPr>
            <w:tcW w:w="715" w:type="dxa"/>
          </w:tcPr>
          <w:p w14:paraId="491EDEFB"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405D1F32" w14:textId="61A77E19" w:rsidR="00DB07B3" w:rsidRPr="0026399C" w:rsidRDefault="00DB07B3" w:rsidP="007869F5">
            <w:pPr>
              <w:pStyle w:val="Bullet2"/>
              <w:ind w:hanging="288"/>
            </w:pPr>
            <w:r w:rsidRPr="0026399C">
              <w:t>.4</w:t>
            </w:r>
            <w:r w:rsidRPr="0026399C">
              <w:tab/>
              <w:t>To use and make changes to pipes, wires, conduits, etc. in the leased premises (the tenant will permit reasonable access). Consider whether the landlord can interfere materially with the use and enjoyment of the premises, or if the landlord must use reasonable efforts to minimize disruption, and whether the landlord is to pay damages or compensation.</w:t>
            </w:r>
          </w:p>
        </w:tc>
        <w:tc>
          <w:tcPr>
            <w:tcW w:w="900" w:type="dxa"/>
            <w:vAlign w:val="center"/>
          </w:tcPr>
          <w:p w14:paraId="4F829D1A" w14:textId="77777777" w:rsidR="00DB07B3" w:rsidRPr="00BC7D27" w:rsidRDefault="00DB07B3" w:rsidP="00531124">
            <w:pPr>
              <w:pStyle w:val="Bullet1"/>
              <w:ind w:left="-104"/>
              <w:jc w:val="center"/>
            </w:pPr>
          </w:p>
        </w:tc>
      </w:tr>
      <w:tr w:rsidR="00DB07B3" w:rsidRPr="006C189C" w14:paraId="4E793A64" w14:textId="77777777" w:rsidTr="00A031CE">
        <w:tc>
          <w:tcPr>
            <w:tcW w:w="715" w:type="dxa"/>
          </w:tcPr>
          <w:p w14:paraId="69F7824F"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574EFFAB" w14:textId="24E00E66" w:rsidR="00DB07B3" w:rsidRPr="0026399C" w:rsidRDefault="00DB07B3" w:rsidP="007869F5">
            <w:pPr>
              <w:pStyle w:val="Bullet2"/>
              <w:ind w:hanging="288"/>
            </w:pPr>
            <w:r w:rsidRPr="0026399C">
              <w:t>.5</w:t>
            </w:r>
            <w:r w:rsidRPr="0026399C">
              <w:tab/>
              <w:t xml:space="preserve">To file a notice of interest under the </w:t>
            </w:r>
            <w:r w:rsidRPr="0026399C">
              <w:rPr>
                <w:rStyle w:val="Italics"/>
                <w:rFonts w:ascii="Times New Roman" w:hAnsi="Times New Roman"/>
                <w:sz w:val="22"/>
              </w:rPr>
              <w:t>Builders Lien Act</w:t>
            </w:r>
            <w:r w:rsidRPr="0026399C">
              <w:t>.</w:t>
            </w:r>
          </w:p>
        </w:tc>
        <w:tc>
          <w:tcPr>
            <w:tcW w:w="900" w:type="dxa"/>
            <w:vAlign w:val="center"/>
          </w:tcPr>
          <w:p w14:paraId="0CB31D57" w14:textId="77777777" w:rsidR="00DB07B3" w:rsidRPr="00BC7D27" w:rsidRDefault="00DB07B3" w:rsidP="00531124">
            <w:pPr>
              <w:pStyle w:val="Bullet1"/>
              <w:ind w:left="-104"/>
              <w:jc w:val="center"/>
            </w:pPr>
          </w:p>
        </w:tc>
      </w:tr>
      <w:tr w:rsidR="00DB07B3" w:rsidRPr="006C189C" w14:paraId="60760833" w14:textId="77777777" w:rsidTr="00A031CE">
        <w:tc>
          <w:tcPr>
            <w:tcW w:w="715" w:type="dxa"/>
          </w:tcPr>
          <w:p w14:paraId="37A5BB48" w14:textId="47E23525" w:rsidR="00DB07B3" w:rsidRPr="0026399C" w:rsidRDefault="00DB07B3" w:rsidP="00531124">
            <w:pPr>
              <w:spacing w:before="80" w:after="80"/>
              <w:jc w:val="right"/>
              <w:rPr>
                <w:rFonts w:ascii="Times New Roman" w:hAnsi="Times New Roman" w:cs="Times New Roman"/>
              </w:rPr>
            </w:pPr>
            <w:r w:rsidRPr="0026399C">
              <w:rPr>
                <w:rFonts w:ascii="Times New Roman" w:hAnsi="Times New Roman" w:cs="Times New Roman"/>
              </w:rPr>
              <w:t>11.2</w:t>
            </w:r>
          </w:p>
        </w:tc>
        <w:tc>
          <w:tcPr>
            <w:tcW w:w="7740" w:type="dxa"/>
            <w:vAlign w:val="center"/>
          </w:tcPr>
          <w:p w14:paraId="6C0E7D0A" w14:textId="4C1DB125" w:rsidR="00DB07B3" w:rsidRPr="0026399C" w:rsidRDefault="00DB07B3" w:rsidP="00DB07B3">
            <w:pPr>
              <w:pStyle w:val="Bullet1"/>
            </w:pPr>
            <w:r w:rsidRPr="0026399C">
              <w:t>Tenant’s rights and obligations:</w:t>
            </w:r>
          </w:p>
        </w:tc>
        <w:tc>
          <w:tcPr>
            <w:tcW w:w="900" w:type="dxa"/>
            <w:vAlign w:val="center"/>
          </w:tcPr>
          <w:p w14:paraId="02DFD835" w14:textId="69A51C32" w:rsidR="00DB07B3" w:rsidRPr="00437BB1" w:rsidRDefault="00331649" w:rsidP="00531124">
            <w:pPr>
              <w:pStyle w:val="Bullet1"/>
              <w:ind w:left="-104"/>
              <w:jc w:val="center"/>
              <w:rPr>
                <w:sz w:val="40"/>
                <w:szCs w:val="40"/>
              </w:rPr>
            </w:pPr>
            <w:r w:rsidRPr="00437BB1">
              <w:rPr>
                <w:sz w:val="40"/>
                <w:szCs w:val="40"/>
              </w:rPr>
              <w:sym w:font="Wingdings 2" w:char="F0A3"/>
            </w:r>
          </w:p>
        </w:tc>
      </w:tr>
      <w:tr w:rsidR="00DB07B3" w:rsidRPr="006C189C" w14:paraId="02D96519" w14:textId="77777777" w:rsidTr="00A031CE">
        <w:tc>
          <w:tcPr>
            <w:tcW w:w="715" w:type="dxa"/>
          </w:tcPr>
          <w:p w14:paraId="097B79B3"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60F87402" w14:textId="610C5AEB" w:rsidR="00DB07B3" w:rsidRPr="0026399C" w:rsidRDefault="00DB07B3" w:rsidP="007869F5">
            <w:pPr>
              <w:pStyle w:val="Bullet2"/>
              <w:ind w:hanging="288"/>
            </w:pPr>
            <w:r w:rsidRPr="0026399C">
              <w:t>.1</w:t>
            </w:r>
            <w:r w:rsidRPr="0026399C">
              <w:tab/>
              <w:t>Right to alter the premises and install and remove trade fixtures; whether the landlord’s approval is required, and is not to be unreasonably withheld.</w:t>
            </w:r>
          </w:p>
        </w:tc>
        <w:tc>
          <w:tcPr>
            <w:tcW w:w="900" w:type="dxa"/>
            <w:vAlign w:val="center"/>
          </w:tcPr>
          <w:p w14:paraId="36876278" w14:textId="77777777" w:rsidR="00DB07B3" w:rsidRPr="00BC7D27" w:rsidRDefault="00DB07B3" w:rsidP="00531124">
            <w:pPr>
              <w:pStyle w:val="Bullet1"/>
              <w:ind w:left="-104"/>
              <w:jc w:val="center"/>
            </w:pPr>
          </w:p>
        </w:tc>
      </w:tr>
      <w:tr w:rsidR="00DB07B3" w:rsidRPr="006C189C" w14:paraId="2D64F19C" w14:textId="77777777" w:rsidTr="00A031CE">
        <w:tc>
          <w:tcPr>
            <w:tcW w:w="715" w:type="dxa"/>
          </w:tcPr>
          <w:p w14:paraId="6DCC50C4"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52436DFB" w14:textId="3A7D17CB" w:rsidR="00DB07B3" w:rsidRPr="0026399C" w:rsidRDefault="00DB07B3" w:rsidP="007869F5">
            <w:pPr>
              <w:pStyle w:val="Bullet2"/>
              <w:ind w:hanging="288"/>
            </w:pPr>
            <w:r w:rsidRPr="0026399C">
              <w:t>.2</w:t>
            </w:r>
            <w:r w:rsidRPr="0026399C">
              <w:tab/>
              <w:t>Obligations similar to those set out in item 10.8.1 in this checklist.</w:t>
            </w:r>
          </w:p>
        </w:tc>
        <w:tc>
          <w:tcPr>
            <w:tcW w:w="900" w:type="dxa"/>
            <w:vAlign w:val="center"/>
          </w:tcPr>
          <w:p w14:paraId="7FDF1CE8" w14:textId="77777777" w:rsidR="00DB07B3" w:rsidRPr="00BC7D27" w:rsidRDefault="00DB07B3" w:rsidP="00531124">
            <w:pPr>
              <w:pStyle w:val="Bullet1"/>
              <w:ind w:left="-104"/>
              <w:jc w:val="center"/>
            </w:pPr>
          </w:p>
        </w:tc>
      </w:tr>
      <w:tr w:rsidR="00DB07B3" w:rsidRPr="006C189C" w14:paraId="2F82CDBC" w14:textId="77777777" w:rsidTr="00A031CE">
        <w:tc>
          <w:tcPr>
            <w:tcW w:w="715" w:type="dxa"/>
          </w:tcPr>
          <w:p w14:paraId="2403C6E0"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3FF14223" w14:textId="05265462" w:rsidR="00DB07B3" w:rsidRPr="0026399C" w:rsidRDefault="00DB07B3" w:rsidP="007869F5">
            <w:pPr>
              <w:pStyle w:val="Bullet2"/>
              <w:ind w:hanging="288"/>
            </w:pPr>
            <w:r w:rsidRPr="0026399C">
              <w:t>.3</w:t>
            </w:r>
            <w:r w:rsidRPr="0026399C">
              <w:tab/>
              <w:t>Obligation to protect the landlord from liability with respect to builders’ liens, etc.</w:t>
            </w:r>
          </w:p>
        </w:tc>
        <w:tc>
          <w:tcPr>
            <w:tcW w:w="900" w:type="dxa"/>
            <w:vAlign w:val="center"/>
          </w:tcPr>
          <w:p w14:paraId="25830C7D" w14:textId="77777777" w:rsidR="00DB07B3" w:rsidRPr="00BC7D27" w:rsidRDefault="00DB07B3" w:rsidP="00531124">
            <w:pPr>
              <w:pStyle w:val="Bullet1"/>
              <w:ind w:left="-104"/>
              <w:jc w:val="center"/>
            </w:pPr>
          </w:p>
        </w:tc>
      </w:tr>
      <w:tr w:rsidR="00DB07B3" w:rsidRPr="006C189C" w14:paraId="0D1A8A1C" w14:textId="77777777" w:rsidTr="00A031CE">
        <w:tc>
          <w:tcPr>
            <w:tcW w:w="715" w:type="dxa"/>
          </w:tcPr>
          <w:p w14:paraId="1B7D3F0C" w14:textId="2090894D" w:rsidR="00DB07B3" w:rsidRPr="0026399C" w:rsidRDefault="00DB07B3" w:rsidP="00531124">
            <w:pPr>
              <w:spacing w:before="80" w:after="80"/>
              <w:jc w:val="right"/>
              <w:rPr>
                <w:rFonts w:ascii="Times New Roman" w:hAnsi="Times New Roman" w:cs="Times New Roman"/>
              </w:rPr>
            </w:pPr>
            <w:r w:rsidRPr="0026399C">
              <w:rPr>
                <w:rFonts w:ascii="Times New Roman" w:hAnsi="Times New Roman" w:cs="Times New Roman"/>
              </w:rPr>
              <w:t>11.3</w:t>
            </w:r>
          </w:p>
        </w:tc>
        <w:tc>
          <w:tcPr>
            <w:tcW w:w="7740" w:type="dxa"/>
            <w:vAlign w:val="center"/>
          </w:tcPr>
          <w:p w14:paraId="2EE86B9A" w14:textId="1998E23A" w:rsidR="00DB07B3" w:rsidRPr="0026399C" w:rsidRDefault="00DB07B3" w:rsidP="00DB07B3">
            <w:pPr>
              <w:pStyle w:val="Bullet1"/>
            </w:pPr>
            <w:r w:rsidRPr="0026399C">
              <w:t>Ownership of fixtures; obligation to repair. Consider prohibiting the tenant from creating a security interest in the fixtures except in favour of the landlord or with the landlord’s prior consent.</w:t>
            </w:r>
          </w:p>
        </w:tc>
        <w:tc>
          <w:tcPr>
            <w:tcW w:w="900" w:type="dxa"/>
            <w:vAlign w:val="center"/>
          </w:tcPr>
          <w:p w14:paraId="2574CE49" w14:textId="7E379ED3" w:rsidR="00DB07B3" w:rsidRPr="00437BB1" w:rsidRDefault="00331649" w:rsidP="00531124">
            <w:pPr>
              <w:pStyle w:val="Bullet1"/>
              <w:ind w:left="-104"/>
              <w:jc w:val="center"/>
              <w:rPr>
                <w:sz w:val="40"/>
                <w:szCs w:val="40"/>
              </w:rPr>
            </w:pPr>
            <w:r w:rsidRPr="00437BB1">
              <w:rPr>
                <w:sz w:val="40"/>
                <w:szCs w:val="40"/>
              </w:rPr>
              <w:sym w:font="Wingdings 2" w:char="F0A3"/>
            </w:r>
          </w:p>
        </w:tc>
      </w:tr>
      <w:tr w:rsidR="00DB07B3" w:rsidRPr="006C189C" w14:paraId="4B510B72" w14:textId="77777777" w:rsidTr="00A031CE">
        <w:tc>
          <w:tcPr>
            <w:tcW w:w="715" w:type="dxa"/>
            <w:tcBorders>
              <w:bottom w:val="single" w:sz="4" w:space="0" w:color="auto"/>
            </w:tcBorders>
          </w:tcPr>
          <w:p w14:paraId="45FA5F2A" w14:textId="2FC37C92" w:rsidR="00DB07B3" w:rsidRPr="0026399C" w:rsidRDefault="007869F5" w:rsidP="00531124">
            <w:pPr>
              <w:spacing w:before="80" w:after="80"/>
              <w:jc w:val="right"/>
              <w:rPr>
                <w:rFonts w:ascii="Times New Roman" w:hAnsi="Times New Roman" w:cs="Times New Roman"/>
              </w:rPr>
            </w:pPr>
            <w:r w:rsidRPr="0026399C">
              <w:rPr>
                <w:rFonts w:ascii="Times New Roman" w:hAnsi="Times New Roman" w:cs="Times New Roman"/>
              </w:rPr>
              <w:t>11.4</w:t>
            </w:r>
          </w:p>
        </w:tc>
        <w:tc>
          <w:tcPr>
            <w:tcW w:w="7740" w:type="dxa"/>
            <w:tcBorders>
              <w:bottom w:val="single" w:sz="4" w:space="0" w:color="auto"/>
            </w:tcBorders>
            <w:vAlign w:val="center"/>
          </w:tcPr>
          <w:p w14:paraId="3121AEFE" w14:textId="798EBB30" w:rsidR="00DB07B3" w:rsidRPr="0026399C" w:rsidRDefault="007869F5" w:rsidP="00DB07B3">
            <w:pPr>
              <w:pStyle w:val="Bullet1"/>
            </w:pPr>
            <w:r w:rsidRPr="0026399C">
              <w:t>On termination of the lease:</w:t>
            </w:r>
          </w:p>
        </w:tc>
        <w:tc>
          <w:tcPr>
            <w:tcW w:w="900" w:type="dxa"/>
            <w:tcBorders>
              <w:bottom w:val="single" w:sz="4" w:space="0" w:color="auto"/>
            </w:tcBorders>
            <w:vAlign w:val="center"/>
          </w:tcPr>
          <w:p w14:paraId="74430CDA" w14:textId="36D4FDBD" w:rsidR="00DB07B3" w:rsidRPr="00437BB1" w:rsidRDefault="00331649" w:rsidP="00531124">
            <w:pPr>
              <w:pStyle w:val="Bullet1"/>
              <w:ind w:left="-104"/>
              <w:jc w:val="center"/>
              <w:rPr>
                <w:sz w:val="40"/>
                <w:szCs w:val="40"/>
              </w:rPr>
            </w:pPr>
            <w:r w:rsidRPr="00437BB1">
              <w:rPr>
                <w:sz w:val="40"/>
                <w:szCs w:val="40"/>
              </w:rPr>
              <w:sym w:font="Wingdings 2" w:char="F0A3"/>
            </w:r>
          </w:p>
        </w:tc>
      </w:tr>
      <w:tr w:rsidR="00DB07B3" w:rsidRPr="006C189C" w14:paraId="62417CC6" w14:textId="77777777" w:rsidTr="00A031CE">
        <w:tc>
          <w:tcPr>
            <w:tcW w:w="715" w:type="dxa"/>
            <w:tcBorders>
              <w:bottom w:val="single" w:sz="4" w:space="0" w:color="auto"/>
            </w:tcBorders>
          </w:tcPr>
          <w:p w14:paraId="506F2119" w14:textId="77777777" w:rsidR="00DB07B3" w:rsidRPr="0026399C" w:rsidRDefault="00DB07B3" w:rsidP="00531124">
            <w:pPr>
              <w:spacing w:before="80" w:after="80"/>
              <w:jc w:val="right"/>
              <w:rPr>
                <w:rFonts w:ascii="Times New Roman" w:hAnsi="Times New Roman" w:cs="Times New Roman"/>
              </w:rPr>
            </w:pPr>
          </w:p>
        </w:tc>
        <w:tc>
          <w:tcPr>
            <w:tcW w:w="7740" w:type="dxa"/>
            <w:tcBorders>
              <w:bottom w:val="single" w:sz="4" w:space="0" w:color="auto"/>
            </w:tcBorders>
            <w:vAlign w:val="center"/>
          </w:tcPr>
          <w:p w14:paraId="5255AAC0" w14:textId="0DD0F8B4" w:rsidR="00DB07B3" w:rsidRPr="0026399C" w:rsidRDefault="007869F5" w:rsidP="007869F5">
            <w:pPr>
              <w:pStyle w:val="Bullet2"/>
              <w:ind w:hanging="288"/>
            </w:pPr>
            <w:r w:rsidRPr="0026399C">
              <w:t>.1</w:t>
            </w:r>
            <w:r w:rsidRPr="0026399C">
              <w:tab/>
              <w:t>Whether fixtures can or must be removed (consider whether the landlord can require the tenant to remove fixtures that the tenant did not install); whether the landlord can require that the premises be returned to their original condition or base building (deal with refusal or neglect of the tenant to remove).</w:t>
            </w:r>
          </w:p>
        </w:tc>
        <w:tc>
          <w:tcPr>
            <w:tcW w:w="900" w:type="dxa"/>
            <w:tcBorders>
              <w:bottom w:val="single" w:sz="4" w:space="0" w:color="auto"/>
            </w:tcBorders>
            <w:vAlign w:val="center"/>
          </w:tcPr>
          <w:p w14:paraId="3B846C74" w14:textId="77777777" w:rsidR="00DB07B3" w:rsidRPr="00BC7D27" w:rsidRDefault="00DB07B3" w:rsidP="00531124">
            <w:pPr>
              <w:pStyle w:val="Bullet1"/>
              <w:ind w:left="-104"/>
              <w:jc w:val="center"/>
            </w:pPr>
          </w:p>
        </w:tc>
      </w:tr>
    </w:tbl>
    <w:p w14:paraId="408B762F" w14:textId="77777777" w:rsidR="00BC7D27" w:rsidRDefault="00BC7D27">
      <w:r>
        <w:br w:type="page"/>
      </w:r>
    </w:p>
    <w:tbl>
      <w:tblPr>
        <w:tblStyle w:val="TableGrid"/>
        <w:tblW w:w="0" w:type="auto"/>
        <w:tblLook w:val="04A0" w:firstRow="1" w:lastRow="0" w:firstColumn="1" w:lastColumn="0" w:noHBand="0" w:noVBand="1"/>
      </w:tblPr>
      <w:tblGrid>
        <w:gridCol w:w="715"/>
        <w:gridCol w:w="7740"/>
        <w:gridCol w:w="900"/>
      </w:tblGrid>
      <w:tr w:rsidR="00DB07B3" w:rsidRPr="006C189C" w14:paraId="11C0B514" w14:textId="77777777" w:rsidTr="00A031CE">
        <w:tc>
          <w:tcPr>
            <w:tcW w:w="715" w:type="dxa"/>
          </w:tcPr>
          <w:p w14:paraId="5C23173B" w14:textId="1EF1E283" w:rsidR="00DB07B3" w:rsidRPr="0026399C" w:rsidRDefault="00DB07B3" w:rsidP="00531124">
            <w:pPr>
              <w:spacing w:before="80" w:after="80"/>
              <w:jc w:val="right"/>
              <w:rPr>
                <w:rFonts w:ascii="Times New Roman" w:hAnsi="Times New Roman" w:cs="Times New Roman"/>
              </w:rPr>
            </w:pPr>
          </w:p>
        </w:tc>
        <w:tc>
          <w:tcPr>
            <w:tcW w:w="7740" w:type="dxa"/>
            <w:vAlign w:val="center"/>
          </w:tcPr>
          <w:p w14:paraId="493F1663" w14:textId="6543405F" w:rsidR="00DB07B3" w:rsidRPr="0026399C" w:rsidRDefault="007869F5" w:rsidP="007869F5">
            <w:pPr>
              <w:pStyle w:val="Bullet2"/>
              <w:ind w:hanging="288"/>
            </w:pPr>
            <w:r w:rsidRPr="0026399C">
              <w:t>.2</w:t>
            </w:r>
            <w:r w:rsidRPr="0026399C">
              <w:tab/>
              <w:t xml:space="preserve">Whether the landlord has a lien for unpaid rent or other default under the lease. (Note: the landlord will be required to rely on its rights under a security interest or its common law rights of distress that, in certain circumstances, extend for a period of six months after the expiry of a lease by lapse of time—but not where the lease is terminated for default—under ss. 3 and 4 of the </w:t>
            </w:r>
            <w:r w:rsidRPr="0026399C">
              <w:rPr>
                <w:i/>
              </w:rPr>
              <w:t>Commercial Tenancy Act</w:t>
            </w:r>
            <w:r w:rsidRPr="009652A5">
              <w:rPr>
                <w:rStyle w:val="Italics"/>
                <w:rFonts w:ascii="Times New Roman" w:hAnsi="Times New Roman"/>
                <w:i w:val="0"/>
                <w:sz w:val="22"/>
              </w:rPr>
              <w:t>, R.S.B.C. 1996, c. 57</w:t>
            </w:r>
            <w:r w:rsidRPr="0026399C">
              <w:t>.)</w:t>
            </w:r>
          </w:p>
        </w:tc>
        <w:tc>
          <w:tcPr>
            <w:tcW w:w="900" w:type="dxa"/>
            <w:vAlign w:val="center"/>
          </w:tcPr>
          <w:p w14:paraId="144AB9A5" w14:textId="77777777" w:rsidR="00DB07B3" w:rsidRPr="00BC7D27" w:rsidRDefault="00DB07B3" w:rsidP="00531124">
            <w:pPr>
              <w:pStyle w:val="Bullet1"/>
              <w:ind w:left="-104"/>
              <w:jc w:val="center"/>
            </w:pPr>
          </w:p>
        </w:tc>
      </w:tr>
      <w:tr w:rsidR="00DB07B3" w:rsidRPr="006C189C" w14:paraId="1B9BB70A" w14:textId="77777777" w:rsidTr="00A031CE">
        <w:tc>
          <w:tcPr>
            <w:tcW w:w="715" w:type="dxa"/>
          </w:tcPr>
          <w:p w14:paraId="1D436FF0" w14:textId="77777777" w:rsidR="00DB07B3" w:rsidRPr="0026399C" w:rsidRDefault="00DB07B3" w:rsidP="00531124">
            <w:pPr>
              <w:spacing w:before="80" w:after="80"/>
              <w:jc w:val="right"/>
              <w:rPr>
                <w:rFonts w:ascii="Times New Roman" w:hAnsi="Times New Roman" w:cs="Times New Roman"/>
              </w:rPr>
            </w:pPr>
          </w:p>
        </w:tc>
        <w:tc>
          <w:tcPr>
            <w:tcW w:w="7740" w:type="dxa"/>
            <w:vAlign w:val="center"/>
          </w:tcPr>
          <w:p w14:paraId="3F29F9C4" w14:textId="2E87E348" w:rsidR="00DB07B3" w:rsidRPr="0026399C" w:rsidRDefault="007869F5" w:rsidP="007869F5">
            <w:pPr>
              <w:pStyle w:val="Bullet2"/>
              <w:ind w:hanging="288"/>
            </w:pPr>
            <w:r w:rsidRPr="0026399C">
              <w:t>.3</w:t>
            </w:r>
            <w:r w:rsidRPr="0026399C">
              <w:tab/>
              <w:t>Ownership of leasehold improvements; ability to remove and store at a different location or sell at the tenant’s cost; any right in favour of the tenant to recover fair value if the landlord becomes owner.</w:t>
            </w:r>
          </w:p>
        </w:tc>
        <w:tc>
          <w:tcPr>
            <w:tcW w:w="900" w:type="dxa"/>
            <w:vAlign w:val="center"/>
          </w:tcPr>
          <w:p w14:paraId="485FBB28" w14:textId="77777777" w:rsidR="00DB07B3" w:rsidRPr="00BC7D27" w:rsidRDefault="00DB07B3" w:rsidP="00531124">
            <w:pPr>
              <w:pStyle w:val="Bullet1"/>
              <w:ind w:left="-104"/>
              <w:jc w:val="center"/>
            </w:pPr>
          </w:p>
        </w:tc>
      </w:tr>
    </w:tbl>
    <w:p w14:paraId="6CB29936" w14:textId="77777777" w:rsidR="00DB07B3" w:rsidRDefault="00DB07B3" w:rsidP="0030611B"/>
    <w:tbl>
      <w:tblPr>
        <w:tblStyle w:val="TableGrid"/>
        <w:tblW w:w="0" w:type="auto"/>
        <w:tblLayout w:type="fixed"/>
        <w:tblLook w:val="04A0" w:firstRow="1" w:lastRow="0" w:firstColumn="1" w:lastColumn="0" w:noHBand="0" w:noVBand="1"/>
      </w:tblPr>
      <w:tblGrid>
        <w:gridCol w:w="711"/>
        <w:gridCol w:w="7822"/>
        <w:gridCol w:w="822"/>
      </w:tblGrid>
      <w:tr w:rsidR="007869F5" w:rsidRPr="006C189C" w14:paraId="26435B79" w14:textId="77777777" w:rsidTr="008505E2">
        <w:tc>
          <w:tcPr>
            <w:tcW w:w="711" w:type="dxa"/>
            <w:shd w:val="clear" w:color="auto" w:fill="D9E2F3" w:themeFill="accent1" w:themeFillTint="33"/>
          </w:tcPr>
          <w:p w14:paraId="52C216B8" w14:textId="3087B5BF" w:rsidR="007869F5" w:rsidRPr="0024237C" w:rsidRDefault="007869F5" w:rsidP="00531124">
            <w:pPr>
              <w:spacing w:before="80" w:after="80"/>
              <w:jc w:val="right"/>
              <w:rPr>
                <w:rFonts w:ascii="Times New Roman" w:hAnsi="Times New Roman" w:cs="Times New Roman"/>
                <w:b/>
              </w:rPr>
            </w:pPr>
            <w:r>
              <w:rPr>
                <w:rFonts w:ascii="Times New Roman" w:hAnsi="Times New Roman" w:cs="Times New Roman"/>
                <w:b/>
              </w:rPr>
              <w:t>12.</w:t>
            </w:r>
          </w:p>
        </w:tc>
        <w:tc>
          <w:tcPr>
            <w:tcW w:w="8644" w:type="dxa"/>
            <w:gridSpan w:val="2"/>
            <w:shd w:val="clear" w:color="auto" w:fill="D9E2F3" w:themeFill="accent1" w:themeFillTint="33"/>
            <w:vAlign w:val="center"/>
          </w:tcPr>
          <w:p w14:paraId="7AEE6270" w14:textId="1F10B261" w:rsidR="007869F5" w:rsidRPr="006C189C" w:rsidRDefault="007869F5" w:rsidP="00531124">
            <w:pPr>
              <w:pStyle w:val="Heading1"/>
              <w:spacing w:before="80" w:after="80"/>
              <w:outlineLvl w:val="0"/>
            </w:pPr>
            <w:r w:rsidRPr="00262E7D">
              <w:t>MAINTENANCE AND REPAIRS</w:t>
            </w:r>
          </w:p>
        </w:tc>
      </w:tr>
      <w:tr w:rsidR="007869F5" w:rsidRPr="006C189C" w14:paraId="186E88C6" w14:textId="77777777" w:rsidTr="008505E2">
        <w:tc>
          <w:tcPr>
            <w:tcW w:w="711" w:type="dxa"/>
          </w:tcPr>
          <w:p w14:paraId="0119034F" w14:textId="66E0879D" w:rsidR="007869F5" w:rsidRPr="006C189C" w:rsidRDefault="007869F5" w:rsidP="00531124">
            <w:pPr>
              <w:spacing w:before="80" w:after="80"/>
              <w:jc w:val="right"/>
              <w:rPr>
                <w:rFonts w:ascii="Times New Roman" w:hAnsi="Times New Roman" w:cs="Times New Roman"/>
              </w:rPr>
            </w:pPr>
            <w:r>
              <w:rPr>
                <w:rFonts w:ascii="Times New Roman" w:hAnsi="Times New Roman" w:cs="Times New Roman"/>
              </w:rPr>
              <w:t>12.1</w:t>
            </w:r>
          </w:p>
        </w:tc>
        <w:tc>
          <w:tcPr>
            <w:tcW w:w="7822" w:type="dxa"/>
            <w:vAlign w:val="center"/>
          </w:tcPr>
          <w:p w14:paraId="37A092B7" w14:textId="53A79EC7" w:rsidR="007869F5" w:rsidRPr="006C189C" w:rsidRDefault="007869F5" w:rsidP="00531124">
            <w:pPr>
              <w:pStyle w:val="Bullet1"/>
            </w:pPr>
            <w:r w:rsidRPr="00262E7D">
              <w:t xml:space="preserve">Consider a covenant from the landlord at the commencement of the lease dealing with habitability, the state of repair of the premises, related portions of adjacent premises, common areas, heating, ventilation, air conditioning (“HVAC”), etc. (Note: if premises are a strata lot, the strata corporation has certain obligations, such as to insure the building and repair and properly maintain common property and common assets. See also item 20.3.2 in this checklist and chapter 21 (Strata Clauses for Commercial Leases) of </w:t>
            </w:r>
            <w:r w:rsidRPr="00262E7D">
              <w:rPr>
                <w:i/>
              </w:rPr>
              <w:t xml:space="preserve">Commercial Leasing: Annotated Precedents </w:t>
            </w:r>
            <w:r w:rsidRPr="00262E7D">
              <w:t>(CLEBC, 1996–).</w:t>
            </w:r>
          </w:p>
        </w:tc>
        <w:tc>
          <w:tcPr>
            <w:tcW w:w="822" w:type="dxa"/>
            <w:vAlign w:val="center"/>
          </w:tcPr>
          <w:p w14:paraId="262945FC" w14:textId="77777777" w:rsidR="007869F5" w:rsidRPr="006C189C" w:rsidRDefault="007869F5" w:rsidP="00531124">
            <w:pPr>
              <w:pStyle w:val="Bullet1"/>
              <w:ind w:left="-104"/>
              <w:jc w:val="center"/>
            </w:pPr>
            <w:r w:rsidRPr="00437BB1">
              <w:rPr>
                <w:sz w:val="40"/>
                <w:szCs w:val="40"/>
              </w:rPr>
              <w:sym w:font="Wingdings 2" w:char="F0A3"/>
            </w:r>
          </w:p>
        </w:tc>
      </w:tr>
      <w:tr w:rsidR="007869F5" w:rsidRPr="006C189C" w14:paraId="3640BB36" w14:textId="77777777" w:rsidTr="008505E2">
        <w:tc>
          <w:tcPr>
            <w:tcW w:w="711" w:type="dxa"/>
          </w:tcPr>
          <w:p w14:paraId="2EFEF903" w14:textId="14EDAFE2" w:rsidR="007869F5" w:rsidRDefault="007869F5" w:rsidP="00531124">
            <w:pPr>
              <w:spacing w:before="80" w:after="80"/>
              <w:jc w:val="right"/>
              <w:rPr>
                <w:rFonts w:ascii="Times New Roman" w:hAnsi="Times New Roman" w:cs="Times New Roman"/>
              </w:rPr>
            </w:pPr>
            <w:r>
              <w:rPr>
                <w:rFonts w:ascii="Times New Roman" w:hAnsi="Times New Roman" w:cs="Times New Roman"/>
              </w:rPr>
              <w:t>12.2</w:t>
            </w:r>
          </w:p>
        </w:tc>
        <w:tc>
          <w:tcPr>
            <w:tcW w:w="7822" w:type="dxa"/>
            <w:vAlign w:val="center"/>
          </w:tcPr>
          <w:p w14:paraId="06A3A217" w14:textId="7D811DAE" w:rsidR="007869F5" w:rsidRPr="00262E7D" w:rsidRDefault="007869F5" w:rsidP="00531124">
            <w:pPr>
              <w:pStyle w:val="Bullet1"/>
            </w:pPr>
            <w:r w:rsidRPr="00262E7D">
              <w:t>The landlord’s obligation to make specified repairs or replacements; an exception where there is serious damage (see item 20) or where damage is caused by the negligence or willful misconduct of the tenant; whether repair costs are recoverable from the tenant as operating costs. (See item 12.1 in this checklist regarding strata property.)</w:t>
            </w:r>
          </w:p>
        </w:tc>
        <w:tc>
          <w:tcPr>
            <w:tcW w:w="822" w:type="dxa"/>
            <w:vAlign w:val="center"/>
          </w:tcPr>
          <w:p w14:paraId="4E8DF019" w14:textId="24170385" w:rsidR="007869F5" w:rsidRPr="00437BB1" w:rsidRDefault="00331649" w:rsidP="00531124">
            <w:pPr>
              <w:pStyle w:val="Bullet1"/>
              <w:ind w:left="-104"/>
              <w:jc w:val="center"/>
              <w:rPr>
                <w:sz w:val="40"/>
                <w:szCs w:val="40"/>
              </w:rPr>
            </w:pPr>
            <w:r w:rsidRPr="00437BB1">
              <w:rPr>
                <w:sz w:val="40"/>
                <w:szCs w:val="40"/>
              </w:rPr>
              <w:sym w:font="Wingdings 2" w:char="F0A3"/>
            </w:r>
          </w:p>
        </w:tc>
      </w:tr>
      <w:tr w:rsidR="007869F5" w:rsidRPr="006C189C" w14:paraId="75A09E84" w14:textId="77777777" w:rsidTr="008505E2">
        <w:tc>
          <w:tcPr>
            <w:tcW w:w="711" w:type="dxa"/>
          </w:tcPr>
          <w:p w14:paraId="729B16A8" w14:textId="0992F944" w:rsidR="007869F5" w:rsidRDefault="007869F5" w:rsidP="00531124">
            <w:pPr>
              <w:spacing w:before="80" w:after="80"/>
              <w:jc w:val="right"/>
              <w:rPr>
                <w:rFonts w:ascii="Times New Roman" w:hAnsi="Times New Roman" w:cs="Times New Roman"/>
              </w:rPr>
            </w:pPr>
            <w:r>
              <w:rPr>
                <w:rFonts w:ascii="Times New Roman" w:hAnsi="Times New Roman" w:cs="Times New Roman"/>
              </w:rPr>
              <w:t>12.3</w:t>
            </w:r>
          </w:p>
        </w:tc>
        <w:tc>
          <w:tcPr>
            <w:tcW w:w="7822" w:type="dxa"/>
            <w:vAlign w:val="center"/>
          </w:tcPr>
          <w:p w14:paraId="42C12743" w14:textId="5D6B7B33" w:rsidR="007869F5" w:rsidRPr="00262E7D" w:rsidRDefault="00C6591B" w:rsidP="00531124">
            <w:pPr>
              <w:pStyle w:val="Bullet1"/>
            </w:pPr>
            <w:r w:rsidRPr="00262E7D">
              <w:t>The landlord’s right to make other specified repairs.</w:t>
            </w:r>
          </w:p>
        </w:tc>
        <w:tc>
          <w:tcPr>
            <w:tcW w:w="822" w:type="dxa"/>
            <w:vAlign w:val="center"/>
          </w:tcPr>
          <w:p w14:paraId="070C157A" w14:textId="21EEC036" w:rsidR="007869F5" w:rsidRPr="00437BB1" w:rsidRDefault="00331649" w:rsidP="00531124">
            <w:pPr>
              <w:pStyle w:val="Bullet1"/>
              <w:ind w:left="-104"/>
              <w:jc w:val="center"/>
              <w:rPr>
                <w:sz w:val="40"/>
                <w:szCs w:val="40"/>
              </w:rPr>
            </w:pPr>
            <w:r w:rsidRPr="00437BB1">
              <w:rPr>
                <w:sz w:val="40"/>
                <w:szCs w:val="40"/>
              </w:rPr>
              <w:sym w:font="Wingdings 2" w:char="F0A3"/>
            </w:r>
          </w:p>
        </w:tc>
      </w:tr>
      <w:tr w:rsidR="007869F5" w:rsidRPr="006C189C" w14:paraId="29548A05" w14:textId="77777777" w:rsidTr="008505E2">
        <w:tc>
          <w:tcPr>
            <w:tcW w:w="711" w:type="dxa"/>
          </w:tcPr>
          <w:p w14:paraId="6DC4289F" w14:textId="42D423E5" w:rsidR="007869F5" w:rsidRDefault="007869F5" w:rsidP="00531124">
            <w:pPr>
              <w:spacing w:before="80" w:after="80"/>
              <w:jc w:val="right"/>
              <w:rPr>
                <w:rFonts w:ascii="Times New Roman" w:hAnsi="Times New Roman" w:cs="Times New Roman"/>
              </w:rPr>
            </w:pPr>
            <w:r>
              <w:rPr>
                <w:rFonts w:ascii="Times New Roman" w:hAnsi="Times New Roman" w:cs="Times New Roman"/>
              </w:rPr>
              <w:t>12.4</w:t>
            </w:r>
          </w:p>
        </w:tc>
        <w:tc>
          <w:tcPr>
            <w:tcW w:w="7822" w:type="dxa"/>
            <w:vAlign w:val="center"/>
          </w:tcPr>
          <w:p w14:paraId="195740EB" w14:textId="6131DE6A" w:rsidR="007869F5" w:rsidRPr="00262E7D" w:rsidRDefault="00C6591B" w:rsidP="00531124">
            <w:pPr>
              <w:pStyle w:val="Bullet1"/>
            </w:pPr>
            <w:r w:rsidRPr="00262E7D">
              <w:t>The tenant’s obligation to make specified repairs or replacements, including:</w:t>
            </w:r>
          </w:p>
        </w:tc>
        <w:tc>
          <w:tcPr>
            <w:tcW w:w="822" w:type="dxa"/>
            <w:vAlign w:val="center"/>
          </w:tcPr>
          <w:p w14:paraId="4362333D" w14:textId="5F50A89D" w:rsidR="007869F5" w:rsidRPr="00437BB1" w:rsidRDefault="00331649" w:rsidP="00531124">
            <w:pPr>
              <w:pStyle w:val="Bullet1"/>
              <w:ind w:left="-104"/>
              <w:jc w:val="center"/>
              <w:rPr>
                <w:sz w:val="40"/>
                <w:szCs w:val="40"/>
              </w:rPr>
            </w:pPr>
            <w:r w:rsidRPr="00437BB1">
              <w:rPr>
                <w:sz w:val="40"/>
                <w:szCs w:val="40"/>
              </w:rPr>
              <w:sym w:font="Wingdings 2" w:char="F0A3"/>
            </w:r>
          </w:p>
        </w:tc>
      </w:tr>
      <w:tr w:rsidR="007869F5" w:rsidRPr="006C189C" w14:paraId="78045840" w14:textId="77777777" w:rsidTr="008505E2">
        <w:tc>
          <w:tcPr>
            <w:tcW w:w="711" w:type="dxa"/>
          </w:tcPr>
          <w:p w14:paraId="3BF0416C" w14:textId="77777777" w:rsidR="007869F5" w:rsidRDefault="007869F5" w:rsidP="00531124">
            <w:pPr>
              <w:spacing w:before="80" w:after="80"/>
              <w:jc w:val="right"/>
              <w:rPr>
                <w:rFonts w:ascii="Times New Roman" w:hAnsi="Times New Roman" w:cs="Times New Roman"/>
              </w:rPr>
            </w:pPr>
          </w:p>
        </w:tc>
        <w:tc>
          <w:tcPr>
            <w:tcW w:w="7822" w:type="dxa"/>
            <w:vAlign w:val="center"/>
          </w:tcPr>
          <w:p w14:paraId="0B0A98BD" w14:textId="0EDE0D2A" w:rsidR="007869F5" w:rsidRPr="00262E7D" w:rsidRDefault="00C6591B" w:rsidP="00C6591B">
            <w:pPr>
              <w:pStyle w:val="Bullet2"/>
              <w:ind w:hanging="288"/>
            </w:pPr>
            <w:r w:rsidRPr="00262E7D">
              <w:t>.1</w:t>
            </w:r>
            <w:r w:rsidRPr="00262E7D">
              <w:tab/>
              <w:t>Whether the landlord’s approval is required, including approval of contractors or if certain contractors prescribed by the landlord must be used.</w:t>
            </w:r>
          </w:p>
        </w:tc>
        <w:tc>
          <w:tcPr>
            <w:tcW w:w="822" w:type="dxa"/>
            <w:vAlign w:val="center"/>
          </w:tcPr>
          <w:p w14:paraId="30924F98" w14:textId="77777777" w:rsidR="007869F5" w:rsidRPr="00BC7D27" w:rsidRDefault="007869F5" w:rsidP="00531124">
            <w:pPr>
              <w:pStyle w:val="Bullet1"/>
              <w:ind w:left="-104"/>
              <w:jc w:val="center"/>
            </w:pPr>
          </w:p>
        </w:tc>
      </w:tr>
      <w:tr w:rsidR="007869F5" w:rsidRPr="006C189C" w14:paraId="72F60D37" w14:textId="77777777" w:rsidTr="008505E2">
        <w:tc>
          <w:tcPr>
            <w:tcW w:w="711" w:type="dxa"/>
          </w:tcPr>
          <w:p w14:paraId="1ACAE864" w14:textId="77777777" w:rsidR="007869F5" w:rsidRDefault="007869F5" w:rsidP="00531124">
            <w:pPr>
              <w:spacing w:before="80" w:after="80"/>
              <w:jc w:val="right"/>
              <w:rPr>
                <w:rFonts w:ascii="Times New Roman" w:hAnsi="Times New Roman" w:cs="Times New Roman"/>
              </w:rPr>
            </w:pPr>
          </w:p>
        </w:tc>
        <w:tc>
          <w:tcPr>
            <w:tcW w:w="7822" w:type="dxa"/>
            <w:vAlign w:val="center"/>
          </w:tcPr>
          <w:p w14:paraId="75420E0E" w14:textId="57795943" w:rsidR="007869F5" w:rsidRPr="00262E7D" w:rsidRDefault="00C6591B" w:rsidP="00C6591B">
            <w:pPr>
              <w:pStyle w:val="Bullet2"/>
              <w:ind w:hanging="288"/>
            </w:pPr>
            <w:r w:rsidRPr="00262E7D">
              <w:t>.2</w:t>
            </w:r>
            <w:r w:rsidRPr="00262E7D">
              <w:tab/>
              <w:t>Whether the landlord may inspect and give notice requiring the tenant to make repairs.</w:t>
            </w:r>
          </w:p>
        </w:tc>
        <w:tc>
          <w:tcPr>
            <w:tcW w:w="822" w:type="dxa"/>
            <w:vAlign w:val="center"/>
          </w:tcPr>
          <w:p w14:paraId="0222251A" w14:textId="77777777" w:rsidR="007869F5" w:rsidRPr="00BC7D27" w:rsidRDefault="007869F5" w:rsidP="00531124">
            <w:pPr>
              <w:pStyle w:val="Bullet1"/>
              <w:ind w:left="-104"/>
              <w:jc w:val="center"/>
            </w:pPr>
          </w:p>
        </w:tc>
      </w:tr>
      <w:tr w:rsidR="007869F5" w:rsidRPr="006C189C" w14:paraId="78E90990" w14:textId="77777777" w:rsidTr="008505E2">
        <w:tc>
          <w:tcPr>
            <w:tcW w:w="711" w:type="dxa"/>
          </w:tcPr>
          <w:p w14:paraId="1D0CC6EF" w14:textId="77777777" w:rsidR="007869F5" w:rsidRDefault="007869F5" w:rsidP="00531124">
            <w:pPr>
              <w:spacing w:before="80" w:after="80"/>
              <w:jc w:val="right"/>
              <w:rPr>
                <w:rFonts w:ascii="Times New Roman" w:hAnsi="Times New Roman" w:cs="Times New Roman"/>
              </w:rPr>
            </w:pPr>
          </w:p>
        </w:tc>
        <w:tc>
          <w:tcPr>
            <w:tcW w:w="7822" w:type="dxa"/>
            <w:vAlign w:val="center"/>
          </w:tcPr>
          <w:p w14:paraId="0E3872D4" w14:textId="63AF31B8" w:rsidR="007869F5" w:rsidRPr="00262E7D" w:rsidRDefault="00C6591B" w:rsidP="00C6591B">
            <w:pPr>
              <w:pStyle w:val="Bullet2"/>
              <w:ind w:hanging="288"/>
            </w:pPr>
            <w:r w:rsidRPr="00262E7D">
              <w:t>.3</w:t>
            </w:r>
            <w:r w:rsidRPr="00262E7D">
              <w:tab/>
              <w:t>Whether there is a right to be reimbursed by the landlord.</w:t>
            </w:r>
          </w:p>
        </w:tc>
        <w:tc>
          <w:tcPr>
            <w:tcW w:w="822" w:type="dxa"/>
            <w:vAlign w:val="center"/>
          </w:tcPr>
          <w:p w14:paraId="2699E4BE" w14:textId="77777777" w:rsidR="007869F5" w:rsidRPr="00BC7D27" w:rsidRDefault="007869F5" w:rsidP="00531124">
            <w:pPr>
              <w:pStyle w:val="Bullet1"/>
              <w:ind w:left="-104"/>
              <w:jc w:val="center"/>
            </w:pPr>
          </w:p>
        </w:tc>
      </w:tr>
      <w:tr w:rsidR="007869F5" w:rsidRPr="006C189C" w14:paraId="2F03B696" w14:textId="77777777" w:rsidTr="008505E2">
        <w:tc>
          <w:tcPr>
            <w:tcW w:w="711" w:type="dxa"/>
          </w:tcPr>
          <w:p w14:paraId="760D6CBC" w14:textId="65508539" w:rsidR="007869F5" w:rsidRDefault="007869F5" w:rsidP="00531124">
            <w:pPr>
              <w:spacing w:before="80" w:after="80"/>
              <w:jc w:val="right"/>
              <w:rPr>
                <w:rFonts w:ascii="Times New Roman" w:hAnsi="Times New Roman" w:cs="Times New Roman"/>
              </w:rPr>
            </w:pPr>
            <w:r>
              <w:rPr>
                <w:rFonts w:ascii="Times New Roman" w:hAnsi="Times New Roman" w:cs="Times New Roman"/>
              </w:rPr>
              <w:t>12.5</w:t>
            </w:r>
          </w:p>
        </w:tc>
        <w:tc>
          <w:tcPr>
            <w:tcW w:w="7822" w:type="dxa"/>
            <w:vAlign w:val="center"/>
          </w:tcPr>
          <w:p w14:paraId="7C115B62" w14:textId="184F9B23" w:rsidR="007869F5" w:rsidRPr="00262E7D" w:rsidRDefault="00C6591B" w:rsidP="00531124">
            <w:pPr>
              <w:pStyle w:val="Bullet1"/>
            </w:pPr>
            <w:r w:rsidRPr="00262E7D">
              <w:t>The tenant’s responsibility for its own acts or omissions, and those of its employees, agents, contractors, or customers.</w:t>
            </w:r>
          </w:p>
        </w:tc>
        <w:tc>
          <w:tcPr>
            <w:tcW w:w="822" w:type="dxa"/>
            <w:vAlign w:val="center"/>
          </w:tcPr>
          <w:p w14:paraId="40EBBECE" w14:textId="34617670" w:rsidR="007869F5" w:rsidRPr="00437BB1" w:rsidRDefault="00331649" w:rsidP="00531124">
            <w:pPr>
              <w:pStyle w:val="Bullet1"/>
              <w:ind w:left="-104"/>
              <w:jc w:val="center"/>
              <w:rPr>
                <w:sz w:val="40"/>
                <w:szCs w:val="40"/>
              </w:rPr>
            </w:pPr>
            <w:r w:rsidRPr="00437BB1">
              <w:rPr>
                <w:sz w:val="40"/>
                <w:szCs w:val="40"/>
              </w:rPr>
              <w:sym w:font="Wingdings 2" w:char="F0A3"/>
            </w:r>
          </w:p>
        </w:tc>
      </w:tr>
      <w:tr w:rsidR="007869F5" w:rsidRPr="006C189C" w14:paraId="3DF940E7" w14:textId="77777777" w:rsidTr="008505E2">
        <w:tc>
          <w:tcPr>
            <w:tcW w:w="711" w:type="dxa"/>
          </w:tcPr>
          <w:p w14:paraId="1C5FB916" w14:textId="33AD1DAD" w:rsidR="007869F5" w:rsidRDefault="007869F5" w:rsidP="00531124">
            <w:pPr>
              <w:spacing w:before="80" w:after="80"/>
              <w:jc w:val="right"/>
              <w:rPr>
                <w:rFonts w:ascii="Times New Roman" w:hAnsi="Times New Roman" w:cs="Times New Roman"/>
              </w:rPr>
            </w:pPr>
            <w:r>
              <w:rPr>
                <w:rFonts w:ascii="Times New Roman" w:hAnsi="Times New Roman" w:cs="Times New Roman"/>
              </w:rPr>
              <w:t>12.6</w:t>
            </w:r>
          </w:p>
        </w:tc>
        <w:tc>
          <w:tcPr>
            <w:tcW w:w="7822" w:type="dxa"/>
            <w:vAlign w:val="center"/>
          </w:tcPr>
          <w:p w14:paraId="1F4C4D46" w14:textId="409D6B71" w:rsidR="007869F5" w:rsidRPr="00262E7D" w:rsidRDefault="00C6591B" w:rsidP="00531124">
            <w:pPr>
              <w:pStyle w:val="Bullet1"/>
            </w:pPr>
            <w:r w:rsidRPr="00262E7D">
              <w:t>Replacement of mechanical equipment.</w:t>
            </w:r>
          </w:p>
        </w:tc>
        <w:tc>
          <w:tcPr>
            <w:tcW w:w="822" w:type="dxa"/>
            <w:vAlign w:val="center"/>
          </w:tcPr>
          <w:p w14:paraId="4D3D2675" w14:textId="1A0973A4" w:rsidR="007869F5" w:rsidRPr="00437BB1" w:rsidRDefault="00331649" w:rsidP="00531124">
            <w:pPr>
              <w:pStyle w:val="Bullet1"/>
              <w:ind w:left="-104"/>
              <w:jc w:val="center"/>
              <w:rPr>
                <w:sz w:val="40"/>
                <w:szCs w:val="40"/>
              </w:rPr>
            </w:pPr>
            <w:r w:rsidRPr="00437BB1">
              <w:rPr>
                <w:sz w:val="40"/>
                <w:szCs w:val="40"/>
              </w:rPr>
              <w:sym w:font="Wingdings 2" w:char="F0A3"/>
            </w:r>
          </w:p>
        </w:tc>
      </w:tr>
      <w:tr w:rsidR="007869F5" w:rsidRPr="006C189C" w14:paraId="6920E4E8" w14:textId="77777777" w:rsidTr="008505E2">
        <w:tc>
          <w:tcPr>
            <w:tcW w:w="711" w:type="dxa"/>
          </w:tcPr>
          <w:p w14:paraId="2B121B2B" w14:textId="57FD4D48" w:rsidR="007869F5" w:rsidRDefault="007869F5" w:rsidP="00531124">
            <w:pPr>
              <w:spacing w:before="80" w:after="80"/>
              <w:jc w:val="right"/>
              <w:rPr>
                <w:rFonts w:ascii="Times New Roman" w:hAnsi="Times New Roman" w:cs="Times New Roman"/>
              </w:rPr>
            </w:pPr>
            <w:r>
              <w:rPr>
                <w:rFonts w:ascii="Times New Roman" w:hAnsi="Times New Roman" w:cs="Times New Roman"/>
              </w:rPr>
              <w:t>12.7</w:t>
            </w:r>
          </w:p>
        </w:tc>
        <w:tc>
          <w:tcPr>
            <w:tcW w:w="7822" w:type="dxa"/>
            <w:vAlign w:val="center"/>
          </w:tcPr>
          <w:p w14:paraId="70A8F8AA" w14:textId="6E3174CC" w:rsidR="007869F5" w:rsidRPr="00262E7D" w:rsidRDefault="00C6591B" w:rsidP="00531124">
            <w:pPr>
              <w:pStyle w:val="Bullet1"/>
            </w:pPr>
            <w:r w:rsidRPr="00262E7D">
              <w:t>Exclusions (e.g., ordinary wear and tear, structural repair and latent defects, damage by perils, whether insurance is relevant).</w:t>
            </w:r>
          </w:p>
        </w:tc>
        <w:tc>
          <w:tcPr>
            <w:tcW w:w="822" w:type="dxa"/>
            <w:vAlign w:val="center"/>
          </w:tcPr>
          <w:p w14:paraId="1D588CDE" w14:textId="77A622F5" w:rsidR="007869F5" w:rsidRPr="00437BB1" w:rsidRDefault="00331649" w:rsidP="00531124">
            <w:pPr>
              <w:pStyle w:val="Bullet1"/>
              <w:ind w:left="-104"/>
              <w:jc w:val="center"/>
              <w:rPr>
                <w:sz w:val="40"/>
                <w:szCs w:val="40"/>
              </w:rPr>
            </w:pPr>
            <w:r w:rsidRPr="00437BB1">
              <w:rPr>
                <w:sz w:val="40"/>
                <w:szCs w:val="40"/>
              </w:rPr>
              <w:sym w:font="Wingdings 2" w:char="F0A3"/>
            </w:r>
          </w:p>
        </w:tc>
      </w:tr>
      <w:tr w:rsidR="007869F5" w:rsidRPr="006C189C" w14:paraId="78CEC2E1" w14:textId="77777777" w:rsidTr="008505E2">
        <w:tc>
          <w:tcPr>
            <w:tcW w:w="711" w:type="dxa"/>
          </w:tcPr>
          <w:p w14:paraId="0A36CF7B" w14:textId="2831D20D" w:rsidR="007869F5" w:rsidRDefault="007869F5" w:rsidP="00531124">
            <w:pPr>
              <w:spacing w:before="80" w:after="80"/>
              <w:jc w:val="right"/>
              <w:rPr>
                <w:rFonts w:ascii="Times New Roman" w:hAnsi="Times New Roman" w:cs="Times New Roman"/>
              </w:rPr>
            </w:pPr>
            <w:r>
              <w:rPr>
                <w:rFonts w:ascii="Times New Roman" w:hAnsi="Times New Roman" w:cs="Times New Roman"/>
              </w:rPr>
              <w:t>12.8</w:t>
            </w:r>
          </w:p>
        </w:tc>
        <w:tc>
          <w:tcPr>
            <w:tcW w:w="7822" w:type="dxa"/>
            <w:vAlign w:val="center"/>
          </w:tcPr>
          <w:p w14:paraId="73C261AB" w14:textId="41074800" w:rsidR="007869F5" w:rsidRPr="00262E7D" w:rsidRDefault="00C6591B" w:rsidP="00531124">
            <w:pPr>
              <w:pStyle w:val="Bullet1"/>
            </w:pPr>
            <w:r w:rsidRPr="00262E7D">
              <w:t>Responsibility for:</w:t>
            </w:r>
          </w:p>
        </w:tc>
        <w:tc>
          <w:tcPr>
            <w:tcW w:w="822" w:type="dxa"/>
            <w:vAlign w:val="center"/>
          </w:tcPr>
          <w:p w14:paraId="0329E1F9" w14:textId="3B97FCAD" w:rsidR="007869F5" w:rsidRPr="00437BB1" w:rsidRDefault="00331649" w:rsidP="00531124">
            <w:pPr>
              <w:pStyle w:val="Bullet1"/>
              <w:ind w:left="-104"/>
              <w:jc w:val="center"/>
              <w:rPr>
                <w:sz w:val="40"/>
                <w:szCs w:val="40"/>
              </w:rPr>
            </w:pPr>
            <w:r w:rsidRPr="00437BB1">
              <w:rPr>
                <w:sz w:val="40"/>
                <w:szCs w:val="40"/>
              </w:rPr>
              <w:sym w:font="Wingdings 2" w:char="F0A3"/>
            </w:r>
          </w:p>
        </w:tc>
      </w:tr>
      <w:tr w:rsidR="007869F5" w:rsidRPr="006C189C" w14:paraId="098FD133" w14:textId="77777777" w:rsidTr="008505E2">
        <w:tc>
          <w:tcPr>
            <w:tcW w:w="711" w:type="dxa"/>
          </w:tcPr>
          <w:p w14:paraId="472D40BD" w14:textId="77777777" w:rsidR="007869F5" w:rsidRDefault="007869F5" w:rsidP="00531124">
            <w:pPr>
              <w:spacing w:before="80" w:after="80"/>
              <w:jc w:val="right"/>
              <w:rPr>
                <w:rFonts w:ascii="Times New Roman" w:hAnsi="Times New Roman" w:cs="Times New Roman"/>
              </w:rPr>
            </w:pPr>
          </w:p>
        </w:tc>
        <w:tc>
          <w:tcPr>
            <w:tcW w:w="7822" w:type="dxa"/>
            <w:vAlign w:val="center"/>
          </w:tcPr>
          <w:p w14:paraId="2E19604A" w14:textId="2AA97F84" w:rsidR="007869F5" w:rsidRPr="00262E7D" w:rsidRDefault="007869F5" w:rsidP="00C6591B">
            <w:pPr>
              <w:pStyle w:val="Bullet2"/>
              <w:ind w:hanging="288"/>
            </w:pPr>
            <w:r w:rsidRPr="00262E7D">
              <w:t>.1</w:t>
            </w:r>
            <w:r w:rsidRPr="00262E7D">
              <w:tab/>
              <w:t>Maintenance of building systems.</w:t>
            </w:r>
          </w:p>
        </w:tc>
        <w:tc>
          <w:tcPr>
            <w:tcW w:w="822" w:type="dxa"/>
            <w:vAlign w:val="center"/>
          </w:tcPr>
          <w:p w14:paraId="1E8FB141" w14:textId="77777777" w:rsidR="007869F5" w:rsidRPr="00BC7D27" w:rsidRDefault="007869F5" w:rsidP="00531124">
            <w:pPr>
              <w:pStyle w:val="Bullet1"/>
              <w:ind w:left="-104"/>
              <w:jc w:val="center"/>
            </w:pPr>
          </w:p>
        </w:tc>
      </w:tr>
      <w:tr w:rsidR="007869F5" w:rsidRPr="006C189C" w14:paraId="764DCE89" w14:textId="77777777" w:rsidTr="008505E2">
        <w:tc>
          <w:tcPr>
            <w:tcW w:w="711" w:type="dxa"/>
          </w:tcPr>
          <w:p w14:paraId="7E8B0367" w14:textId="77777777" w:rsidR="007869F5" w:rsidRDefault="007869F5" w:rsidP="00531124">
            <w:pPr>
              <w:spacing w:before="80" w:after="80"/>
              <w:jc w:val="right"/>
              <w:rPr>
                <w:rFonts w:ascii="Times New Roman" w:hAnsi="Times New Roman" w:cs="Times New Roman"/>
              </w:rPr>
            </w:pPr>
          </w:p>
        </w:tc>
        <w:tc>
          <w:tcPr>
            <w:tcW w:w="7822" w:type="dxa"/>
            <w:vAlign w:val="center"/>
          </w:tcPr>
          <w:p w14:paraId="360E9259" w14:textId="4FF04352" w:rsidR="007869F5" w:rsidRPr="00262E7D" w:rsidRDefault="007869F5" w:rsidP="00C6591B">
            <w:pPr>
              <w:pStyle w:val="Bullet2"/>
              <w:ind w:hanging="288"/>
            </w:pPr>
            <w:r w:rsidRPr="00262E7D">
              <w:t>.2</w:t>
            </w:r>
            <w:r w:rsidRPr="00262E7D">
              <w:tab/>
              <w:t>Janitorial services (see item 13.1.5).</w:t>
            </w:r>
          </w:p>
        </w:tc>
        <w:tc>
          <w:tcPr>
            <w:tcW w:w="822" w:type="dxa"/>
            <w:vAlign w:val="center"/>
          </w:tcPr>
          <w:p w14:paraId="68112F3B" w14:textId="77777777" w:rsidR="007869F5" w:rsidRPr="00BC7D27" w:rsidRDefault="007869F5" w:rsidP="00531124">
            <w:pPr>
              <w:pStyle w:val="Bullet1"/>
              <w:ind w:left="-104"/>
              <w:jc w:val="center"/>
            </w:pPr>
          </w:p>
        </w:tc>
      </w:tr>
      <w:tr w:rsidR="007869F5" w:rsidRPr="006C189C" w14:paraId="61454F00" w14:textId="77777777" w:rsidTr="008505E2">
        <w:tc>
          <w:tcPr>
            <w:tcW w:w="711" w:type="dxa"/>
          </w:tcPr>
          <w:p w14:paraId="35E36171" w14:textId="77777777" w:rsidR="007869F5" w:rsidRDefault="007869F5" w:rsidP="00531124">
            <w:pPr>
              <w:spacing w:before="80" w:after="80"/>
              <w:jc w:val="right"/>
              <w:rPr>
                <w:rFonts w:ascii="Times New Roman" w:hAnsi="Times New Roman" w:cs="Times New Roman"/>
              </w:rPr>
            </w:pPr>
          </w:p>
        </w:tc>
        <w:tc>
          <w:tcPr>
            <w:tcW w:w="7822" w:type="dxa"/>
            <w:vAlign w:val="center"/>
          </w:tcPr>
          <w:p w14:paraId="6F1DEFEF" w14:textId="731B6C22" w:rsidR="007869F5" w:rsidRPr="00262E7D" w:rsidRDefault="007869F5" w:rsidP="00C6591B">
            <w:pPr>
              <w:pStyle w:val="Bullet2"/>
              <w:ind w:hanging="288"/>
            </w:pPr>
            <w:r w:rsidRPr="00262E7D">
              <w:t>.3</w:t>
            </w:r>
            <w:r w:rsidRPr="00262E7D">
              <w:tab/>
              <w:t>Painting and decorating.</w:t>
            </w:r>
          </w:p>
        </w:tc>
        <w:tc>
          <w:tcPr>
            <w:tcW w:w="822" w:type="dxa"/>
            <w:vAlign w:val="center"/>
          </w:tcPr>
          <w:p w14:paraId="6A8A9364" w14:textId="77777777" w:rsidR="007869F5" w:rsidRPr="00BC7D27" w:rsidRDefault="007869F5" w:rsidP="00531124">
            <w:pPr>
              <w:pStyle w:val="Bullet1"/>
              <w:ind w:left="-104"/>
              <w:jc w:val="center"/>
            </w:pPr>
          </w:p>
        </w:tc>
      </w:tr>
      <w:tr w:rsidR="007869F5" w:rsidRPr="006C189C" w14:paraId="73913AA1" w14:textId="77777777" w:rsidTr="008505E2">
        <w:tc>
          <w:tcPr>
            <w:tcW w:w="711" w:type="dxa"/>
          </w:tcPr>
          <w:p w14:paraId="51DFC5A0" w14:textId="77777777" w:rsidR="007869F5" w:rsidRDefault="007869F5" w:rsidP="00531124">
            <w:pPr>
              <w:spacing w:before="80" w:after="80"/>
              <w:jc w:val="right"/>
              <w:rPr>
                <w:rFonts w:ascii="Times New Roman" w:hAnsi="Times New Roman" w:cs="Times New Roman"/>
              </w:rPr>
            </w:pPr>
          </w:p>
        </w:tc>
        <w:tc>
          <w:tcPr>
            <w:tcW w:w="7822" w:type="dxa"/>
            <w:vAlign w:val="center"/>
          </w:tcPr>
          <w:p w14:paraId="10AD5D8D" w14:textId="34890B62" w:rsidR="007869F5" w:rsidRPr="00262E7D" w:rsidRDefault="007869F5" w:rsidP="00C6591B">
            <w:pPr>
              <w:pStyle w:val="Bullet2"/>
              <w:ind w:hanging="288"/>
            </w:pPr>
            <w:r w:rsidRPr="00262E7D">
              <w:t>.4</w:t>
            </w:r>
            <w:r w:rsidRPr="00262E7D">
              <w:tab/>
              <w:t>Compliance with building codes and building standards.</w:t>
            </w:r>
          </w:p>
        </w:tc>
        <w:tc>
          <w:tcPr>
            <w:tcW w:w="822" w:type="dxa"/>
            <w:vAlign w:val="center"/>
          </w:tcPr>
          <w:p w14:paraId="65EA9634" w14:textId="77777777" w:rsidR="007869F5" w:rsidRPr="00BC7D27" w:rsidRDefault="007869F5" w:rsidP="00531124">
            <w:pPr>
              <w:pStyle w:val="Bullet1"/>
              <w:ind w:left="-104"/>
              <w:jc w:val="center"/>
            </w:pPr>
          </w:p>
        </w:tc>
      </w:tr>
      <w:tr w:rsidR="007869F5" w:rsidRPr="006C189C" w14:paraId="2E44E304" w14:textId="77777777" w:rsidTr="008505E2">
        <w:tc>
          <w:tcPr>
            <w:tcW w:w="711" w:type="dxa"/>
          </w:tcPr>
          <w:p w14:paraId="4C5DAEF7" w14:textId="77777777" w:rsidR="007869F5" w:rsidRDefault="007869F5" w:rsidP="00531124">
            <w:pPr>
              <w:spacing w:before="80" w:after="80"/>
              <w:jc w:val="right"/>
              <w:rPr>
                <w:rFonts w:ascii="Times New Roman" w:hAnsi="Times New Roman" w:cs="Times New Roman"/>
              </w:rPr>
            </w:pPr>
          </w:p>
        </w:tc>
        <w:tc>
          <w:tcPr>
            <w:tcW w:w="7822" w:type="dxa"/>
            <w:vAlign w:val="center"/>
          </w:tcPr>
          <w:p w14:paraId="410E1F8F" w14:textId="7A58E584" w:rsidR="007869F5" w:rsidRPr="00262E7D" w:rsidRDefault="007869F5" w:rsidP="00C6591B">
            <w:pPr>
              <w:pStyle w:val="Bullet2"/>
              <w:ind w:hanging="288"/>
            </w:pPr>
            <w:r w:rsidRPr="00262E7D">
              <w:t>.5</w:t>
            </w:r>
            <w:r w:rsidRPr="00262E7D">
              <w:tab/>
              <w:t>See item 12.1 in this checklist regarding strata property.</w:t>
            </w:r>
          </w:p>
        </w:tc>
        <w:tc>
          <w:tcPr>
            <w:tcW w:w="822" w:type="dxa"/>
            <w:vAlign w:val="center"/>
          </w:tcPr>
          <w:p w14:paraId="55DD8505" w14:textId="77777777" w:rsidR="007869F5" w:rsidRPr="00BC7D27" w:rsidRDefault="007869F5" w:rsidP="00531124">
            <w:pPr>
              <w:pStyle w:val="Bullet1"/>
              <w:ind w:left="-104"/>
              <w:jc w:val="center"/>
            </w:pPr>
          </w:p>
        </w:tc>
      </w:tr>
      <w:tr w:rsidR="007869F5" w:rsidRPr="006C189C" w14:paraId="445AFF70" w14:textId="77777777" w:rsidTr="008505E2">
        <w:tc>
          <w:tcPr>
            <w:tcW w:w="711" w:type="dxa"/>
          </w:tcPr>
          <w:p w14:paraId="65EBAA5D" w14:textId="1448586C" w:rsidR="007869F5" w:rsidRDefault="007869F5" w:rsidP="00531124">
            <w:pPr>
              <w:spacing w:before="80" w:after="80"/>
              <w:jc w:val="right"/>
              <w:rPr>
                <w:rFonts w:ascii="Times New Roman" w:hAnsi="Times New Roman" w:cs="Times New Roman"/>
              </w:rPr>
            </w:pPr>
            <w:r>
              <w:rPr>
                <w:rFonts w:ascii="Times New Roman" w:hAnsi="Times New Roman" w:cs="Times New Roman"/>
              </w:rPr>
              <w:t>12.9</w:t>
            </w:r>
          </w:p>
        </w:tc>
        <w:tc>
          <w:tcPr>
            <w:tcW w:w="7822" w:type="dxa"/>
            <w:vAlign w:val="center"/>
          </w:tcPr>
          <w:p w14:paraId="1CF3A9D3" w14:textId="21AF7FC8" w:rsidR="007869F5" w:rsidRPr="00262E7D" w:rsidRDefault="007869F5" w:rsidP="00531124">
            <w:pPr>
              <w:pStyle w:val="Bullet1"/>
            </w:pPr>
            <w:r w:rsidRPr="00262E7D">
              <w:t>Procedures for determining standards of repair.</w:t>
            </w:r>
          </w:p>
        </w:tc>
        <w:tc>
          <w:tcPr>
            <w:tcW w:w="822" w:type="dxa"/>
            <w:vAlign w:val="center"/>
          </w:tcPr>
          <w:p w14:paraId="4AC6B6AE" w14:textId="50C5536F" w:rsidR="007869F5" w:rsidRPr="00437BB1" w:rsidRDefault="00331649" w:rsidP="00531124">
            <w:pPr>
              <w:pStyle w:val="Bullet1"/>
              <w:ind w:left="-104"/>
              <w:jc w:val="center"/>
              <w:rPr>
                <w:sz w:val="40"/>
                <w:szCs w:val="40"/>
              </w:rPr>
            </w:pPr>
            <w:r w:rsidRPr="00437BB1">
              <w:rPr>
                <w:sz w:val="40"/>
                <w:szCs w:val="40"/>
              </w:rPr>
              <w:sym w:font="Wingdings 2" w:char="F0A3"/>
            </w:r>
          </w:p>
        </w:tc>
      </w:tr>
      <w:tr w:rsidR="007869F5" w:rsidRPr="006C189C" w14:paraId="47616455" w14:textId="77777777" w:rsidTr="008505E2">
        <w:tc>
          <w:tcPr>
            <w:tcW w:w="711" w:type="dxa"/>
          </w:tcPr>
          <w:p w14:paraId="2CDDE8EF" w14:textId="164012CE" w:rsidR="007869F5" w:rsidRDefault="007869F5" w:rsidP="00531124">
            <w:pPr>
              <w:spacing w:before="80" w:after="80"/>
              <w:jc w:val="right"/>
              <w:rPr>
                <w:rFonts w:ascii="Times New Roman" w:hAnsi="Times New Roman" w:cs="Times New Roman"/>
              </w:rPr>
            </w:pPr>
            <w:r>
              <w:rPr>
                <w:rFonts w:ascii="Times New Roman" w:hAnsi="Times New Roman" w:cs="Times New Roman"/>
              </w:rPr>
              <w:t>12.10</w:t>
            </w:r>
          </w:p>
        </w:tc>
        <w:tc>
          <w:tcPr>
            <w:tcW w:w="7822" w:type="dxa"/>
            <w:vAlign w:val="center"/>
          </w:tcPr>
          <w:p w14:paraId="583DED31" w14:textId="435C7D41" w:rsidR="007869F5" w:rsidRPr="00262E7D" w:rsidRDefault="007869F5" w:rsidP="00531124">
            <w:pPr>
              <w:pStyle w:val="Bullet1"/>
            </w:pPr>
            <w:r w:rsidRPr="00262E7D">
              <w:t>Procedures for determining responsibility for rectifying environmental hazards on the premises or in the building or lands.</w:t>
            </w:r>
          </w:p>
        </w:tc>
        <w:tc>
          <w:tcPr>
            <w:tcW w:w="822" w:type="dxa"/>
            <w:vAlign w:val="center"/>
          </w:tcPr>
          <w:p w14:paraId="5AC15EDE" w14:textId="3D1EBA51" w:rsidR="007869F5" w:rsidRPr="00437BB1" w:rsidRDefault="00331649" w:rsidP="00531124">
            <w:pPr>
              <w:pStyle w:val="Bullet1"/>
              <w:ind w:left="-104"/>
              <w:jc w:val="center"/>
              <w:rPr>
                <w:sz w:val="40"/>
                <w:szCs w:val="40"/>
              </w:rPr>
            </w:pPr>
            <w:r w:rsidRPr="00437BB1">
              <w:rPr>
                <w:sz w:val="40"/>
                <w:szCs w:val="40"/>
              </w:rPr>
              <w:sym w:font="Wingdings 2" w:char="F0A3"/>
            </w:r>
          </w:p>
        </w:tc>
      </w:tr>
    </w:tbl>
    <w:p w14:paraId="746E9E76" w14:textId="77777777" w:rsidR="007869F5" w:rsidRDefault="007869F5" w:rsidP="0030611B"/>
    <w:tbl>
      <w:tblPr>
        <w:tblStyle w:val="TableGrid"/>
        <w:tblW w:w="0" w:type="auto"/>
        <w:tblLayout w:type="fixed"/>
        <w:tblLook w:val="04A0" w:firstRow="1" w:lastRow="0" w:firstColumn="1" w:lastColumn="0" w:noHBand="0" w:noVBand="1"/>
      </w:tblPr>
      <w:tblGrid>
        <w:gridCol w:w="711"/>
        <w:gridCol w:w="7822"/>
        <w:gridCol w:w="822"/>
      </w:tblGrid>
      <w:tr w:rsidR="007869F5" w:rsidRPr="006C189C" w14:paraId="2D3BD02D" w14:textId="77777777" w:rsidTr="008505E2">
        <w:tc>
          <w:tcPr>
            <w:tcW w:w="711" w:type="dxa"/>
            <w:shd w:val="clear" w:color="auto" w:fill="D9E2F3" w:themeFill="accent1" w:themeFillTint="33"/>
          </w:tcPr>
          <w:p w14:paraId="55D6FCA5" w14:textId="782EBAA0" w:rsidR="007869F5" w:rsidRPr="0024237C" w:rsidRDefault="007869F5" w:rsidP="00531124">
            <w:pPr>
              <w:spacing w:before="80" w:after="80"/>
              <w:jc w:val="right"/>
              <w:rPr>
                <w:rFonts w:ascii="Times New Roman" w:hAnsi="Times New Roman" w:cs="Times New Roman"/>
                <w:b/>
              </w:rPr>
            </w:pPr>
            <w:r>
              <w:rPr>
                <w:rFonts w:ascii="Times New Roman" w:hAnsi="Times New Roman" w:cs="Times New Roman"/>
                <w:b/>
              </w:rPr>
              <w:t>13.</w:t>
            </w:r>
          </w:p>
        </w:tc>
        <w:tc>
          <w:tcPr>
            <w:tcW w:w="8644" w:type="dxa"/>
            <w:gridSpan w:val="2"/>
            <w:shd w:val="clear" w:color="auto" w:fill="D9E2F3" w:themeFill="accent1" w:themeFillTint="33"/>
            <w:vAlign w:val="center"/>
          </w:tcPr>
          <w:p w14:paraId="33A71E22" w14:textId="1516B62B" w:rsidR="007869F5" w:rsidRPr="006C189C" w:rsidRDefault="007869F5" w:rsidP="00531124">
            <w:pPr>
              <w:pStyle w:val="Heading1"/>
              <w:spacing w:before="80" w:after="80"/>
              <w:outlineLvl w:val="0"/>
            </w:pPr>
            <w:r w:rsidRPr="00262E7D">
              <w:t>SERVICES TO BE FURNISHED BY LANDLORD</w:t>
            </w:r>
          </w:p>
        </w:tc>
      </w:tr>
      <w:tr w:rsidR="007869F5" w:rsidRPr="006C189C" w14:paraId="13918139" w14:textId="77777777" w:rsidTr="008505E2">
        <w:tc>
          <w:tcPr>
            <w:tcW w:w="711" w:type="dxa"/>
          </w:tcPr>
          <w:p w14:paraId="6AAE0F4F" w14:textId="796367FF" w:rsidR="007869F5" w:rsidRPr="006C189C" w:rsidRDefault="007869F5" w:rsidP="00531124">
            <w:pPr>
              <w:spacing w:before="80" w:after="80"/>
              <w:jc w:val="right"/>
              <w:rPr>
                <w:rFonts w:ascii="Times New Roman" w:hAnsi="Times New Roman" w:cs="Times New Roman"/>
              </w:rPr>
            </w:pPr>
            <w:r>
              <w:rPr>
                <w:rFonts w:ascii="Times New Roman" w:hAnsi="Times New Roman" w:cs="Times New Roman"/>
              </w:rPr>
              <w:t>1</w:t>
            </w:r>
            <w:r w:rsidR="00C6591B">
              <w:rPr>
                <w:rFonts w:ascii="Times New Roman" w:hAnsi="Times New Roman" w:cs="Times New Roman"/>
              </w:rPr>
              <w:t>3</w:t>
            </w:r>
            <w:r>
              <w:rPr>
                <w:rFonts w:ascii="Times New Roman" w:hAnsi="Times New Roman" w:cs="Times New Roman"/>
              </w:rPr>
              <w:t>.1</w:t>
            </w:r>
          </w:p>
        </w:tc>
        <w:tc>
          <w:tcPr>
            <w:tcW w:w="7822" w:type="dxa"/>
            <w:vAlign w:val="center"/>
          </w:tcPr>
          <w:p w14:paraId="328E360C" w14:textId="67837968" w:rsidR="007869F5" w:rsidRPr="006C189C" w:rsidRDefault="00C6591B" w:rsidP="00531124">
            <w:pPr>
              <w:pStyle w:val="Bullet1"/>
            </w:pPr>
            <w:r w:rsidRPr="00262E7D">
              <w:t>Services:</w:t>
            </w:r>
          </w:p>
        </w:tc>
        <w:tc>
          <w:tcPr>
            <w:tcW w:w="822" w:type="dxa"/>
            <w:vAlign w:val="center"/>
          </w:tcPr>
          <w:p w14:paraId="14BC36DD" w14:textId="77777777" w:rsidR="007869F5" w:rsidRPr="006C189C" w:rsidRDefault="007869F5" w:rsidP="00531124">
            <w:pPr>
              <w:pStyle w:val="Bullet1"/>
              <w:ind w:left="-104"/>
              <w:jc w:val="center"/>
            </w:pPr>
            <w:r w:rsidRPr="00437BB1">
              <w:rPr>
                <w:sz w:val="40"/>
                <w:szCs w:val="40"/>
              </w:rPr>
              <w:sym w:font="Wingdings 2" w:char="F0A3"/>
            </w:r>
          </w:p>
        </w:tc>
      </w:tr>
      <w:tr w:rsidR="00871B4D" w:rsidRPr="006C189C" w14:paraId="0444097A" w14:textId="77777777" w:rsidTr="008505E2">
        <w:tc>
          <w:tcPr>
            <w:tcW w:w="711" w:type="dxa"/>
          </w:tcPr>
          <w:p w14:paraId="4BBDFDE8" w14:textId="77777777" w:rsidR="00871B4D" w:rsidRDefault="00871B4D" w:rsidP="00531124">
            <w:pPr>
              <w:spacing w:before="80" w:after="80"/>
              <w:jc w:val="right"/>
              <w:rPr>
                <w:rFonts w:ascii="Times New Roman" w:hAnsi="Times New Roman" w:cs="Times New Roman"/>
              </w:rPr>
            </w:pPr>
          </w:p>
        </w:tc>
        <w:tc>
          <w:tcPr>
            <w:tcW w:w="7822" w:type="dxa"/>
            <w:vAlign w:val="center"/>
          </w:tcPr>
          <w:p w14:paraId="52C29B80" w14:textId="7B42043F" w:rsidR="00871B4D" w:rsidRPr="00262E7D" w:rsidRDefault="00871B4D" w:rsidP="00871B4D">
            <w:pPr>
              <w:pStyle w:val="Bullet2"/>
              <w:ind w:hanging="304"/>
            </w:pPr>
            <w:r w:rsidRPr="00262E7D">
              <w:t>.1</w:t>
            </w:r>
            <w:r w:rsidRPr="00262E7D">
              <w:tab/>
              <w:t>Hot and cold water.</w:t>
            </w:r>
          </w:p>
        </w:tc>
        <w:tc>
          <w:tcPr>
            <w:tcW w:w="822" w:type="dxa"/>
            <w:vAlign w:val="center"/>
          </w:tcPr>
          <w:p w14:paraId="0ED45EC3" w14:textId="77777777" w:rsidR="00871B4D" w:rsidRPr="00BC7D27" w:rsidRDefault="00871B4D" w:rsidP="00531124">
            <w:pPr>
              <w:pStyle w:val="Bullet1"/>
              <w:ind w:left="-104"/>
              <w:jc w:val="center"/>
            </w:pPr>
          </w:p>
        </w:tc>
      </w:tr>
      <w:tr w:rsidR="00871B4D" w:rsidRPr="006C189C" w14:paraId="2BBC41F6" w14:textId="77777777" w:rsidTr="008505E2">
        <w:tc>
          <w:tcPr>
            <w:tcW w:w="711" w:type="dxa"/>
          </w:tcPr>
          <w:p w14:paraId="7BC29448" w14:textId="77777777" w:rsidR="00871B4D" w:rsidRDefault="00871B4D" w:rsidP="00531124">
            <w:pPr>
              <w:spacing w:before="80" w:after="80"/>
              <w:jc w:val="right"/>
              <w:rPr>
                <w:rFonts w:ascii="Times New Roman" w:hAnsi="Times New Roman" w:cs="Times New Roman"/>
              </w:rPr>
            </w:pPr>
          </w:p>
        </w:tc>
        <w:tc>
          <w:tcPr>
            <w:tcW w:w="7822" w:type="dxa"/>
            <w:vAlign w:val="center"/>
          </w:tcPr>
          <w:p w14:paraId="72BF8F1B" w14:textId="2A97662A" w:rsidR="00871B4D" w:rsidRPr="00262E7D" w:rsidRDefault="00871B4D" w:rsidP="00871B4D">
            <w:pPr>
              <w:pStyle w:val="Bullet2"/>
              <w:ind w:hanging="304"/>
            </w:pPr>
            <w:r w:rsidRPr="00262E7D">
              <w:t>.2</w:t>
            </w:r>
            <w:r w:rsidRPr="00262E7D">
              <w:tab/>
              <w:t>Electricity.</w:t>
            </w:r>
          </w:p>
        </w:tc>
        <w:tc>
          <w:tcPr>
            <w:tcW w:w="822" w:type="dxa"/>
            <w:vAlign w:val="center"/>
          </w:tcPr>
          <w:p w14:paraId="39E1EFE0" w14:textId="77777777" w:rsidR="00871B4D" w:rsidRPr="00BC7D27" w:rsidRDefault="00871B4D" w:rsidP="00531124">
            <w:pPr>
              <w:pStyle w:val="Bullet1"/>
              <w:ind w:left="-104"/>
              <w:jc w:val="center"/>
            </w:pPr>
          </w:p>
        </w:tc>
      </w:tr>
      <w:tr w:rsidR="00871B4D" w:rsidRPr="006C189C" w14:paraId="21C4DE72" w14:textId="77777777" w:rsidTr="008505E2">
        <w:tc>
          <w:tcPr>
            <w:tcW w:w="711" w:type="dxa"/>
          </w:tcPr>
          <w:p w14:paraId="67D82AEB" w14:textId="77777777" w:rsidR="00871B4D" w:rsidRDefault="00871B4D" w:rsidP="00531124">
            <w:pPr>
              <w:spacing w:before="80" w:after="80"/>
              <w:jc w:val="right"/>
              <w:rPr>
                <w:rFonts w:ascii="Times New Roman" w:hAnsi="Times New Roman" w:cs="Times New Roman"/>
              </w:rPr>
            </w:pPr>
          </w:p>
        </w:tc>
        <w:tc>
          <w:tcPr>
            <w:tcW w:w="7822" w:type="dxa"/>
            <w:vAlign w:val="center"/>
          </w:tcPr>
          <w:p w14:paraId="6AF36D22" w14:textId="13930AC5" w:rsidR="00871B4D" w:rsidRPr="00262E7D" w:rsidRDefault="00871B4D" w:rsidP="00871B4D">
            <w:pPr>
              <w:pStyle w:val="Bullet2"/>
              <w:ind w:hanging="304"/>
            </w:pPr>
            <w:r w:rsidRPr="00262E7D">
              <w:t>.3</w:t>
            </w:r>
            <w:r w:rsidRPr="00262E7D">
              <w:tab/>
              <w:t>Heat, climate control, ventilation.</w:t>
            </w:r>
          </w:p>
        </w:tc>
        <w:tc>
          <w:tcPr>
            <w:tcW w:w="822" w:type="dxa"/>
            <w:vAlign w:val="center"/>
          </w:tcPr>
          <w:p w14:paraId="17AEA38C" w14:textId="77777777" w:rsidR="00871B4D" w:rsidRPr="00BC7D27" w:rsidRDefault="00871B4D" w:rsidP="00531124">
            <w:pPr>
              <w:pStyle w:val="Bullet1"/>
              <w:ind w:left="-104"/>
              <w:jc w:val="center"/>
            </w:pPr>
          </w:p>
        </w:tc>
      </w:tr>
      <w:tr w:rsidR="00871B4D" w:rsidRPr="006C189C" w14:paraId="59402246" w14:textId="77777777" w:rsidTr="008505E2">
        <w:tc>
          <w:tcPr>
            <w:tcW w:w="711" w:type="dxa"/>
          </w:tcPr>
          <w:p w14:paraId="6E4BBDF5" w14:textId="77777777" w:rsidR="00871B4D" w:rsidRDefault="00871B4D" w:rsidP="00531124">
            <w:pPr>
              <w:spacing w:before="80" w:after="80"/>
              <w:jc w:val="right"/>
              <w:rPr>
                <w:rFonts w:ascii="Times New Roman" w:hAnsi="Times New Roman" w:cs="Times New Roman"/>
              </w:rPr>
            </w:pPr>
          </w:p>
        </w:tc>
        <w:tc>
          <w:tcPr>
            <w:tcW w:w="7822" w:type="dxa"/>
            <w:vAlign w:val="center"/>
          </w:tcPr>
          <w:p w14:paraId="6AC3623A" w14:textId="5B674A95" w:rsidR="00871B4D" w:rsidRPr="00262E7D" w:rsidRDefault="00871B4D" w:rsidP="00871B4D">
            <w:pPr>
              <w:pStyle w:val="Bullet2"/>
              <w:ind w:hanging="304"/>
            </w:pPr>
            <w:r w:rsidRPr="00262E7D">
              <w:t>.4</w:t>
            </w:r>
            <w:r w:rsidRPr="00262E7D">
              <w:tab/>
              <w:t>Elevator service.</w:t>
            </w:r>
          </w:p>
        </w:tc>
        <w:tc>
          <w:tcPr>
            <w:tcW w:w="822" w:type="dxa"/>
            <w:vAlign w:val="center"/>
          </w:tcPr>
          <w:p w14:paraId="649C3F95" w14:textId="77777777" w:rsidR="00871B4D" w:rsidRPr="00BC7D27" w:rsidRDefault="00871B4D" w:rsidP="00531124">
            <w:pPr>
              <w:pStyle w:val="Bullet1"/>
              <w:ind w:left="-104"/>
              <w:jc w:val="center"/>
            </w:pPr>
          </w:p>
        </w:tc>
      </w:tr>
      <w:tr w:rsidR="00871B4D" w:rsidRPr="006C189C" w14:paraId="609322FC" w14:textId="77777777" w:rsidTr="008505E2">
        <w:tc>
          <w:tcPr>
            <w:tcW w:w="711" w:type="dxa"/>
          </w:tcPr>
          <w:p w14:paraId="1A984768" w14:textId="77777777" w:rsidR="00871B4D" w:rsidRDefault="00871B4D" w:rsidP="00531124">
            <w:pPr>
              <w:spacing w:before="80" w:after="80"/>
              <w:jc w:val="right"/>
              <w:rPr>
                <w:rFonts w:ascii="Times New Roman" w:hAnsi="Times New Roman" w:cs="Times New Roman"/>
              </w:rPr>
            </w:pPr>
          </w:p>
        </w:tc>
        <w:tc>
          <w:tcPr>
            <w:tcW w:w="7822" w:type="dxa"/>
            <w:vAlign w:val="center"/>
          </w:tcPr>
          <w:p w14:paraId="5EF829FC" w14:textId="52A1DD35" w:rsidR="00871B4D" w:rsidRPr="00262E7D" w:rsidRDefault="00871B4D" w:rsidP="00871B4D">
            <w:pPr>
              <w:pStyle w:val="Bullet2"/>
              <w:ind w:hanging="304"/>
            </w:pPr>
            <w:r w:rsidRPr="00262E7D">
              <w:t>.5</w:t>
            </w:r>
            <w:r w:rsidRPr="00262E7D">
              <w:tab/>
              <w:t>Janitorial services (see item 12.8.2).</w:t>
            </w:r>
          </w:p>
        </w:tc>
        <w:tc>
          <w:tcPr>
            <w:tcW w:w="822" w:type="dxa"/>
            <w:vAlign w:val="center"/>
          </w:tcPr>
          <w:p w14:paraId="716F9424" w14:textId="77777777" w:rsidR="00871B4D" w:rsidRPr="00BC7D27" w:rsidRDefault="00871B4D" w:rsidP="00531124">
            <w:pPr>
              <w:pStyle w:val="Bullet1"/>
              <w:ind w:left="-104"/>
              <w:jc w:val="center"/>
            </w:pPr>
          </w:p>
        </w:tc>
      </w:tr>
      <w:tr w:rsidR="00871B4D" w:rsidRPr="006C189C" w14:paraId="35AFCB14" w14:textId="77777777" w:rsidTr="008505E2">
        <w:tc>
          <w:tcPr>
            <w:tcW w:w="711" w:type="dxa"/>
          </w:tcPr>
          <w:p w14:paraId="119A9FB0" w14:textId="77777777" w:rsidR="00871B4D" w:rsidRDefault="00871B4D" w:rsidP="00531124">
            <w:pPr>
              <w:spacing w:before="80" w:after="80"/>
              <w:jc w:val="right"/>
              <w:rPr>
                <w:rFonts w:ascii="Times New Roman" w:hAnsi="Times New Roman" w:cs="Times New Roman"/>
              </w:rPr>
            </w:pPr>
          </w:p>
        </w:tc>
        <w:tc>
          <w:tcPr>
            <w:tcW w:w="7822" w:type="dxa"/>
            <w:vAlign w:val="center"/>
          </w:tcPr>
          <w:p w14:paraId="73ECEFE3" w14:textId="168517BE" w:rsidR="00871B4D" w:rsidRPr="00262E7D" w:rsidRDefault="00871B4D" w:rsidP="00871B4D">
            <w:pPr>
              <w:pStyle w:val="Bullet2"/>
              <w:ind w:hanging="304"/>
            </w:pPr>
            <w:r w:rsidRPr="00262E7D">
              <w:t>.6</w:t>
            </w:r>
            <w:r w:rsidRPr="00262E7D">
              <w:tab/>
              <w:t>Removal of garbage and rubbish.</w:t>
            </w:r>
          </w:p>
        </w:tc>
        <w:tc>
          <w:tcPr>
            <w:tcW w:w="822" w:type="dxa"/>
            <w:vAlign w:val="center"/>
          </w:tcPr>
          <w:p w14:paraId="63BBC635" w14:textId="77777777" w:rsidR="00871B4D" w:rsidRPr="00BC7D27" w:rsidRDefault="00871B4D" w:rsidP="00531124">
            <w:pPr>
              <w:pStyle w:val="Bullet1"/>
              <w:ind w:left="-104"/>
              <w:jc w:val="center"/>
            </w:pPr>
          </w:p>
        </w:tc>
      </w:tr>
      <w:tr w:rsidR="00871B4D" w:rsidRPr="006C189C" w14:paraId="2C714BD0" w14:textId="77777777" w:rsidTr="008505E2">
        <w:tc>
          <w:tcPr>
            <w:tcW w:w="711" w:type="dxa"/>
          </w:tcPr>
          <w:p w14:paraId="4E0CFBDA" w14:textId="77777777" w:rsidR="00871B4D" w:rsidRDefault="00871B4D" w:rsidP="00531124">
            <w:pPr>
              <w:spacing w:before="80" w:after="80"/>
              <w:jc w:val="right"/>
              <w:rPr>
                <w:rFonts w:ascii="Times New Roman" w:hAnsi="Times New Roman" w:cs="Times New Roman"/>
              </w:rPr>
            </w:pPr>
          </w:p>
        </w:tc>
        <w:tc>
          <w:tcPr>
            <w:tcW w:w="7822" w:type="dxa"/>
            <w:vAlign w:val="center"/>
          </w:tcPr>
          <w:p w14:paraId="6326A9D8" w14:textId="1EA99B22" w:rsidR="00871B4D" w:rsidRPr="00262E7D" w:rsidRDefault="00871B4D" w:rsidP="00871B4D">
            <w:pPr>
              <w:pStyle w:val="Bullet2"/>
              <w:ind w:hanging="304"/>
            </w:pPr>
            <w:r w:rsidRPr="00262E7D">
              <w:t>.7</w:t>
            </w:r>
            <w:r w:rsidRPr="00262E7D">
              <w:tab/>
              <w:t>Private security service.</w:t>
            </w:r>
          </w:p>
        </w:tc>
        <w:tc>
          <w:tcPr>
            <w:tcW w:w="822" w:type="dxa"/>
            <w:vAlign w:val="center"/>
          </w:tcPr>
          <w:p w14:paraId="5D4EA087" w14:textId="77777777" w:rsidR="00871B4D" w:rsidRPr="00BC7D27" w:rsidRDefault="00871B4D" w:rsidP="00531124">
            <w:pPr>
              <w:pStyle w:val="Bullet1"/>
              <w:ind w:left="-104"/>
              <w:jc w:val="center"/>
            </w:pPr>
          </w:p>
        </w:tc>
      </w:tr>
      <w:tr w:rsidR="00871B4D" w:rsidRPr="006C189C" w14:paraId="50E094D2" w14:textId="77777777" w:rsidTr="008505E2">
        <w:tc>
          <w:tcPr>
            <w:tcW w:w="711" w:type="dxa"/>
          </w:tcPr>
          <w:p w14:paraId="1E88D845" w14:textId="77777777" w:rsidR="00871B4D" w:rsidRDefault="00871B4D" w:rsidP="00531124">
            <w:pPr>
              <w:spacing w:before="80" w:after="80"/>
              <w:jc w:val="right"/>
              <w:rPr>
                <w:rFonts w:ascii="Times New Roman" w:hAnsi="Times New Roman" w:cs="Times New Roman"/>
              </w:rPr>
            </w:pPr>
          </w:p>
        </w:tc>
        <w:tc>
          <w:tcPr>
            <w:tcW w:w="7822" w:type="dxa"/>
            <w:vAlign w:val="center"/>
          </w:tcPr>
          <w:p w14:paraId="02DD9B59" w14:textId="5B893DD1" w:rsidR="00871B4D" w:rsidRPr="00262E7D" w:rsidRDefault="00871B4D" w:rsidP="00871B4D">
            <w:pPr>
              <w:pStyle w:val="Bullet2"/>
              <w:ind w:hanging="304"/>
            </w:pPr>
            <w:r w:rsidRPr="00262E7D">
              <w:t>.8</w:t>
            </w:r>
            <w:r w:rsidRPr="00262E7D">
              <w:tab/>
              <w:t>Building directory board or pylon sign listing the tenant’s name.</w:t>
            </w:r>
          </w:p>
        </w:tc>
        <w:tc>
          <w:tcPr>
            <w:tcW w:w="822" w:type="dxa"/>
            <w:vAlign w:val="center"/>
          </w:tcPr>
          <w:p w14:paraId="0A9D555D" w14:textId="77777777" w:rsidR="00871B4D" w:rsidRPr="00BC7D27" w:rsidRDefault="00871B4D" w:rsidP="00531124">
            <w:pPr>
              <w:pStyle w:val="Bullet1"/>
              <w:ind w:left="-104"/>
              <w:jc w:val="center"/>
            </w:pPr>
          </w:p>
        </w:tc>
      </w:tr>
      <w:tr w:rsidR="00871B4D" w:rsidRPr="006C189C" w14:paraId="40FFF284" w14:textId="77777777" w:rsidTr="008505E2">
        <w:tc>
          <w:tcPr>
            <w:tcW w:w="711" w:type="dxa"/>
          </w:tcPr>
          <w:p w14:paraId="22516776" w14:textId="77777777" w:rsidR="00871B4D" w:rsidRDefault="00871B4D" w:rsidP="00531124">
            <w:pPr>
              <w:spacing w:before="80" w:after="80"/>
              <w:jc w:val="right"/>
              <w:rPr>
                <w:rFonts w:ascii="Times New Roman" w:hAnsi="Times New Roman" w:cs="Times New Roman"/>
              </w:rPr>
            </w:pPr>
          </w:p>
        </w:tc>
        <w:tc>
          <w:tcPr>
            <w:tcW w:w="7822" w:type="dxa"/>
            <w:vAlign w:val="center"/>
          </w:tcPr>
          <w:p w14:paraId="27FAEAA5" w14:textId="20BEC4D8" w:rsidR="00871B4D" w:rsidRPr="00262E7D" w:rsidRDefault="00871B4D" w:rsidP="00871B4D">
            <w:pPr>
              <w:pStyle w:val="Bullet2"/>
              <w:ind w:hanging="304"/>
            </w:pPr>
            <w:r w:rsidRPr="00262E7D">
              <w:t>.9</w:t>
            </w:r>
            <w:r w:rsidRPr="00262E7D">
              <w:tab/>
              <w:t>The landlord is not liable for service interruption, but is required to pursue rectification.</w:t>
            </w:r>
          </w:p>
        </w:tc>
        <w:tc>
          <w:tcPr>
            <w:tcW w:w="822" w:type="dxa"/>
            <w:vAlign w:val="center"/>
          </w:tcPr>
          <w:p w14:paraId="60087F13" w14:textId="77777777" w:rsidR="00871B4D" w:rsidRPr="00BC7D27" w:rsidRDefault="00871B4D" w:rsidP="00531124">
            <w:pPr>
              <w:pStyle w:val="Bullet1"/>
              <w:ind w:left="-104"/>
              <w:jc w:val="center"/>
            </w:pPr>
          </w:p>
        </w:tc>
      </w:tr>
      <w:tr w:rsidR="00871B4D" w:rsidRPr="006C189C" w14:paraId="78F8471C" w14:textId="77777777" w:rsidTr="008505E2">
        <w:tc>
          <w:tcPr>
            <w:tcW w:w="711" w:type="dxa"/>
          </w:tcPr>
          <w:p w14:paraId="7DD0C3B2" w14:textId="0F824A71" w:rsidR="00871B4D" w:rsidRDefault="00871B4D" w:rsidP="00531124">
            <w:pPr>
              <w:spacing w:before="80" w:after="80"/>
              <w:jc w:val="right"/>
              <w:rPr>
                <w:rFonts w:ascii="Times New Roman" w:hAnsi="Times New Roman" w:cs="Times New Roman"/>
              </w:rPr>
            </w:pPr>
            <w:r>
              <w:rPr>
                <w:rFonts w:ascii="Times New Roman" w:hAnsi="Times New Roman" w:cs="Times New Roman"/>
              </w:rPr>
              <w:t>13.2</w:t>
            </w:r>
          </w:p>
        </w:tc>
        <w:tc>
          <w:tcPr>
            <w:tcW w:w="7822" w:type="dxa"/>
            <w:vAlign w:val="center"/>
          </w:tcPr>
          <w:p w14:paraId="4CF081C5" w14:textId="2458D0A0" w:rsidR="00871B4D" w:rsidRPr="00262E7D" w:rsidRDefault="00871B4D" w:rsidP="00871B4D">
            <w:pPr>
              <w:pStyle w:val="Bullet1"/>
            </w:pPr>
            <w:r w:rsidRPr="00262E7D">
              <w:t>Standards with respect to services to be provided (e.g., first class or befitting the building having regard to age, usage, and location, etc.).</w:t>
            </w:r>
          </w:p>
        </w:tc>
        <w:tc>
          <w:tcPr>
            <w:tcW w:w="822" w:type="dxa"/>
            <w:vAlign w:val="center"/>
          </w:tcPr>
          <w:p w14:paraId="41AF3104" w14:textId="5EDE8BF7" w:rsidR="00871B4D" w:rsidRPr="00437BB1" w:rsidRDefault="00331649" w:rsidP="00531124">
            <w:pPr>
              <w:pStyle w:val="Bullet1"/>
              <w:ind w:left="-104"/>
              <w:jc w:val="center"/>
              <w:rPr>
                <w:sz w:val="40"/>
                <w:szCs w:val="40"/>
              </w:rPr>
            </w:pPr>
            <w:r w:rsidRPr="00437BB1">
              <w:rPr>
                <w:sz w:val="40"/>
                <w:szCs w:val="40"/>
              </w:rPr>
              <w:sym w:font="Wingdings 2" w:char="F0A3"/>
            </w:r>
          </w:p>
        </w:tc>
      </w:tr>
      <w:tr w:rsidR="00871B4D" w:rsidRPr="006C189C" w14:paraId="019D5379" w14:textId="77777777" w:rsidTr="008505E2">
        <w:tc>
          <w:tcPr>
            <w:tcW w:w="711" w:type="dxa"/>
          </w:tcPr>
          <w:p w14:paraId="4531F166" w14:textId="319E5C02" w:rsidR="00871B4D" w:rsidRDefault="00871B4D" w:rsidP="00531124">
            <w:pPr>
              <w:spacing w:before="80" w:after="80"/>
              <w:jc w:val="right"/>
              <w:rPr>
                <w:rFonts w:ascii="Times New Roman" w:hAnsi="Times New Roman" w:cs="Times New Roman"/>
              </w:rPr>
            </w:pPr>
            <w:r>
              <w:rPr>
                <w:rFonts w:ascii="Times New Roman" w:hAnsi="Times New Roman" w:cs="Times New Roman"/>
              </w:rPr>
              <w:t>13.3</w:t>
            </w:r>
          </w:p>
        </w:tc>
        <w:tc>
          <w:tcPr>
            <w:tcW w:w="7822" w:type="dxa"/>
            <w:vAlign w:val="center"/>
          </w:tcPr>
          <w:p w14:paraId="2806A721" w14:textId="54C2C515" w:rsidR="00871B4D" w:rsidRPr="00262E7D" w:rsidRDefault="00871B4D" w:rsidP="00531124">
            <w:pPr>
              <w:pStyle w:val="Bullet1"/>
            </w:pPr>
            <w:r w:rsidRPr="00262E7D">
              <w:t>Whether the tenant will pay for services in addition to rent; ability of the landlord to reallocate costs if the tenant is a heavy user of services and to provide additional services if it chooses (e.g., supervision of moving, repairs, etc.).</w:t>
            </w:r>
          </w:p>
        </w:tc>
        <w:tc>
          <w:tcPr>
            <w:tcW w:w="822" w:type="dxa"/>
            <w:vAlign w:val="center"/>
          </w:tcPr>
          <w:p w14:paraId="224664FF" w14:textId="1AAC7B11" w:rsidR="00871B4D" w:rsidRPr="00437BB1" w:rsidRDefault="00331649" w:rsidP="00531124">
            <w:pPr>
              <w:pStyle w:val="Bullet1"/>
              <w:ind w:left="-104"/>
              <w:jc w:val="center"/>
              <w:rPr>
                <w:sz w:val="40"/>
                <w:szCs w:val="40"/>
              </w:rPr>
            </w:pPr>
            <w:r w:rsidRPr="00437BB1">
              <w:rPr>
                <w:sz w:val="40"/>
                <w:szCs w:val="40"/>
              </w:rPr>
              <w:sym w:font="Wingdings 2" w:char="F0A3"/>
            </w:r>
          </w:p>
        </w:tc>
      </w:tr>
      <w:tr w:rsidR="00871B4D" w:rsidRPr="006C189C" w14:paraId="010C071E" w14:textId="77777777" w:rsidTr="008505E2">
        <w:tc>
          <w:tcPr>
            <w:tcW w:w="711" w:type="dxa"/>
          </w:tcPr>
          <w:p w14:paraId="229AAFBA" w14:textId="398BAAA4" w:rsidR="00871B4D" w:rsidRDefault="00871B4D" w:rsidP="00531124">
            <w:pPr>
              <w:spacing w:before="80" w:after="80"/>
              <w:jc w:val="right"/>
              <w:rPr>
                <w:rFonts w:ascii="Times New Roman" w:hAnsi="Times New Roman" w:cs="Times New Roman"/>
              </w:rPr>
            </w:pPr>
            <w:r>
              <w:rPr>
                <w:rFonts w:ascii="Times New Roman" w:hAnsi="Times New Roman" w:cs="Times New Roman"/>
              </w:rPr>
              <w:t>13.4</w:t>
            </w:r>
          </w:p>
        </w:tc>
        <w:tc>
          <w:tcPr>
            <w:tcW w:w="7822" w:type="dxa"/>
            <w:vAlign w:val="center"/>
          </w:tcPr>
          <w:p w14:paraId="23542C58" w14:textId="2D440812" w:rsidR="00871B4D" w:rsidRPr="00262E7D" w:rsidRDefault="00871B4D" w:rsidP="00531124">
            <w:pPr>
              <w:pStyle w:val="Bullet1"/>
            </w:pPr>
            <w:r w:rsidRPr="00262E7D">
              <w:t>The tenant’s obligations (e.g., energy conservation).</w:t>
            </w:r>
          </w:p>
        </w:tc>
        <w:tc>
          <w:tcPr>
            <w:tcW w:w="822" w:type="dxa"/>
            <w:vAlign w:val="center"/>
          </w:tcPr>
          <w:p w14:paraId="6F35E12A" w14:textId="65FA0A13" w:rsidR="00871B4D" w:rsidRPr="00437BB1" w:rsidRDefault="00331649" w:rsidP="00531124">
            <w:pPr>
              <w:pStyle w:val="Bullet1"/>
              <w:ind w:left="-104"/>
              <w:jc w:val="center"/>
              <w:rPr>
                <w:sz w:val="40"/>
                <w:szCs w:val="40"/>
              </w:rPr>
            </w:pPr>
            <w:r w:rsidRPr="00437BB1">
              <w:rPr>
                <w:sz w:val="40"/>
                <w:szCs w:val="40"/>
              </w:rPr>
              <w:sym w:font="Wingdings 2" w:char="F0A3"/>
            </w:r>
          </w:p>
        </w:tc>
      </w:tr>
    </w:tbl>
    <w:p w14:paraId="6B5C7598" w14:textId="77777777" w:rsidR="00EB49E0" w:rsidRDefault="00EB49E0" w:rsidP="0030611B"/>
    <w:tbl>
      <w:tblPr>
        <w:tblStyle w:val="TableGrid"/>
        <w:tblW w:w="0" w:type="auto"/>
        <w:tblLayout w:type="fixed"/>
        <w:tblLook w:val="04A0" w:firstRow="1" w:lastRow="0" w:firstColumn="1" w:lastColumn="0" w:noHBand="0" w:noVBand="1"/>
      </w:tblPr>
      <w:tblGrid>
        <w:gridCol w:w="711"/>
        <w:gridCol w:w="7822"/>
        <w:gridCol w:w="822"/>
      </w:tblGrid>
      <w:tr w:rsidR="00871B4D" w:rsidRPr="006C189C" w14:paraId="4B7C8480" w14:textId="77777777" w:rsidTr="008505E2">
        <w:tc>
          <w:tcPr>
            <w:tcW w:w="711" w:type="dxa"/>
            <w:shd w:val="clear" w:color="auto" w:fill="D9E2F3" w:themeFill="accent1" w:themeFillTint="33"/>
          </w:tcPr>
          <w:p w14:paraId="64076D74" w14:textId="04862DE7" w:rsidR="00871B4D" w:rsidRPr="0024237C" w:rsidRDefault="00871B4D" w:rsidP="00531124">
            <w:pPr>
              <w:spacing w:before="80" w:after="80"/>
              <w:jc w:val="right"/>
              <w:rPr>
                <w:rFonts w:ascii="Times New Roman" w:hAnsi="Times New Roman" w:cs="Times New Roman"/>
                <w:b/>
              </w:rPr>
            </w:pPr>
            <w:r>
              <w:rPr>
                <w:rFonts w:ascii="Times New Roman" w:hAnsi="Times New Roman" w:cs="Times New Roman"/>
                <w:b/>
              </w:rPr>
              <w:t>14.</w:t>
            </w:r>
          </w:p>
        </w:tc>
        <w:tc>
          <w:tcPr>
            <w:tcW w:w="8644" w:type="dxa"/>
            <w:gridSpan w:val="2"/>
            <w:shd w:val="clear" w:color="auto" w:fill="D9E2F3" w:themeFill="accent1" w:themeFillTint="33"/>
            <w:vAlign w:val="center"/>
          </w:tcPr>
          <w:p w14:paraId="0BFEDD4D" w14:textId="3411F8AF" w:rsidR="00871B4D" w:rsidRPr="006C189C" w:rsidRDefault="00871B4D" w:rsidP="00531124">
            <w:pPr>
              <w:pStyle w:val="Heading1"/>
              <w:spacing w:before="80" w:after="80"/>
              <w:outlineLvl w:val="0"/>
            </w:pPr>
            <w:r w:rsidRPr="00262E7D">
              <w:t>COMMON AREAS</w:t>
            </w:r>
          </w:p>
        </w:tc>
      </w:tr>
      <w:tr w:rsidR="00871B4D" w:rsidRPr="006C189C" w14:paraId="7EA08EFD" w14:textId="77777777" w:rsidTr="008505E2">
        <w:tc>
          <w:tcPr>
            <w:tcW w:w="711" w:type="dxa"/>
          </w:tcPr>
          <w:p w14:paraId="02F3FED1" w14:textId="79CE19BF" w:rsidR="00871B4D" w:rsidRPr="006C189C" w:rsidRDefault="00871B4D" w:rsidP="00531124">
            <w:pPr>
              <w:spacing w:before="80" w:after="80"/>
              <w:jc w:val="right"/>
              <w:rPr>
                <w:rFonts w:ascii="Times New Roman" w:hAnsi="Times New Roman" w:cs="Times New Roman"/>
              </w:rPr>
            </w:pPr>
            <w:r>
              <w:rPr>
                <w:rFonts w:ascii="Times New Roman" w:hAnsi="Times New Roman" w:cs="Times New Roman"/>
              </w:rPr>
              <w:t>14.1</w:t>
            </w:r>
          </w:p>
        </w:tc>
        <w:tc>
          <w:tcPr>
            <w:tcW w:w="7822" w:type="dxa"/>
            <w:vAlign w:val="center"/>
          </w:tcPr>
          <w:p w14:paraId="65834302" w14:textId="4F451CC0" w:rsidR="00871B4D" w:rsidRPr="006C189C" w:rsidRDefault="00871B4D" w:rsidP="00531124">
            <w:pPr>
              <w:pStyle w:val="Bullet1"/>
            </w:pPr>
            <w:r w:rsidRPr="00262E7D">
              <w:t>Description of common areas (e.g., entrance foyer, lobby, parking lot, public entrance doors, halls, stairways, elevators, washrooms, shipping and receiving areas).</w:t>
            </w:r>
          </w:p>
        </w:tc>
        <w:tc>
          <w:tcPr>
            <w:tcW w:w="822" w:type="dxa"/>
            <w:vAlign w:val="center"/>
          </w:tcPr>
          <w:p w14:paraId="77AE8E93" w14:textId="77777777" w:rsidR="00871B4D" w:rsidRPr="006C189C" w:rsidRDefault="00871B4D" w:rsidP="00531124">
            <w:pPr>
              <w:pStyle w:val="Bullet1"/>
              <w:ind w:left="-104"/>
              <w:jc w:val="center"/>
            </w:pPr>
            <w:r w:rsidRPr="00437BB1">
              <w:rPr>
                <w:sz w:val="40"/>
                <w:szCs w:val="40"/>
              </w:rPr>
              <w:sym w:font="Wingdings 2" w:char="F0A3"/>
            </w:r>
          </w:p>
        </w:tc>
      </w:tr>
      <w:tr w:rsidR="00871B4D" w:rsidRPr="006C189C" w14:paraId="66429624" w14:textId="77777777" w:rsidTr="008505E2">
        <w:tc>
          <w:tcPr>
            <w:tcW w:w="711" w:type="dxa"/>
          </w:tcPr>
          <w:p w14:paraId="63ED7E99" w14:textId="6C4756B8" w:rsidR="00871B4D" w:rsidRDefault="00871B4D" w:rsidP="00531124">
            <w:pPr>
              <w:spacing w:before="80" w:after="80"/>
              <w:jc w:val="right"/>
              <w:rPr>
                <w:rFonts w:ascii="Times New Roman" w:hAnsi="Times New Roman" w:cs="Times New Roman"/>
              </w:rPr>
            </w:pPr>
            <w:r>
              <w:rPr>
                <w:rFonts w:ascii="Times New Roman" w:hAnsi="Times New Roman" w:cs="Times New Roman"/>
              </w:rPr>
              <w:t>14.2</w:t>
            </w:r>
          </w:p>
        </w:tc>
        <w:tc>
          <w:tcPr>
            <w:tcW w:w="7822" w:type="dxa"/>
            <w:vAlign w:val="center"/>
          </w:tcPr>
          <w:p w14:paraId="291E9344" w14:textId="59FB7488" w:rsidR="00871B4D" w:rsidRPr="00262E7D" w:rsidRDefault="00871B4D" w:rsidP="00531124">
            <w:pPr>
              <w:pStyle w:val="Bullet1"/>
            </w:pPr>
            <w:r w:rsidRPr="00262E7D">
              <w:t>Parties who share common areas.</w:t>
            </w:r>
          </w:p>
        </w:tc>
        <w:tc>
          <w:tcPr>
            <w:tcW w:w="822" w:type="dxa"/>
            <w:vAlign w:val="center"/>
          </w:tcPr>
          <w:p w14:paraId="15046FD2" w14:textId="44615F02" w:rsidR="00871B4D" w:rsidRPr="00437BB1" w:rsidRDefault="00331649" w:rsidP="00531124">
            <w:pPr>
              <w:pStyle w:val="Bullet1"/>
              <w:ind w:left="-104"/>
              <w:jc w:val="center"/>
              <w:rPr>
                <w:sz w:val="40"/>
                <w:szCs w:val="40"/>
              </w:rPr>
            </w:pPr>
            <w:r w:rsidRPr="00437BB1">
              <w:rPr>
                <w:sz w:val="40"/>
                <w:szCs w:val="40"/>
              </w:rPr>
              <w:sym w:font="Wingdings 2" w:char="F0A3"/>
            </w:r>
          </w:p>
        </w:tc>
      </w:tr>
      <w:tr w:rsidR="00871B4D" w:rsidRPr="006C189C" w14:paraId="71E43961" w14:textId="77777777" w:rsidTr="008505E2">
        <w:tc>
          <w:tcPr>
            <w:tcW w:w="711" w:type="dxa"/>
          </w:tcPr>
          <w:p w14:paraId="0C2523D8" w14:textId="406AF82D" w:rsidR="00871B4D" w:rsidRDefault="00871B4D" w:rsidP="00531124">
            <w:pPr>
              <w:spacing w:before="80" w:after="80"/>
              <w:jc w:val="right"/>
              <w:rPr>
                <w:rFonts w:ascii="Times New Roman" w:hAnsi="Times New Roman" w:cs="Times New Roman"/>
              </w:rPr>
            </w:pPr>
            <w:r>
              <w:rPr>
                <w:rFonts w:ascii="Times New Roman" w:hAnsi="Times New Roman" w:cs="Times New Roman"/>
              </w:rPr>
              <w:lastRenderedPageBreak/>
              <w:t>14.3</w:t>
            </w:r>
          </w:p>
        </w:tc>
        <w:tc>
          <w:tcPr>
            <w:tcW w:w="7822" w:type="dxa"/>
            <w:vAlign w:val="center"/>
          </w:tcPr>
          <w:p w14:paraId="07DCCB59" w14:textId="62BFBDD2" w:rsidR="00871B4D" w:rsidRPr="00262E7D" w:rsidRDefault="00871B4D" w:rsidP="00531124">
            <w:pPr>
              <w:pStyle w:val="Bullet1"/>
            </w:pPr>
            <w:r w:rsidRPr="00262E7D">
              <w:t>Whether the landlord has the exclusive right of control over common areas, and the right to make rules and regulations. If the premises are strata property, consider the strata corporation’s right of control over common areas.</w:t>
            </w:r>
          </w:p>
        </w:tc>
        <w:tc>
          <w:tcPr>
            <w:tcW w:w="822" w:type="dxa"/>
            <w:vAlign w:val="center"/>
          </w:tcPr>
          <w:p w14:paraId="3C71B973" w14:textId="66869CFA" w:rsidR="00871B4D" w:rsidRPr="00437BB1" w:rsidRDefault="00331649" w:rsidP="00531124">
            <w:pPr>
              <w:pStyle w:val="Bullet1"/>
              <w:ind w:left="-104"/>
              <w:jc w:val="center"/>
              <w:rPr>
                <w:sz w:val="40"/>
                <w:szCs w:val="40"/>
              </w:rPr>
            </w:pPr>
            <w:r w:rsidRPr="00437BB1">
              <w:rPr>
                <w:sz w:val="40"/>
                <w:szCs w:val="40"/>
              </w:rPr>
              <w:sym w:font="Wingdings 2" w:char="F0A3"/>
            </w:r>
          </w:p>
        </w:tc>
      </w:tr>
      <w:tr w:rsidR="00871B4D" w:rsidRPr="006C189C" w14:paraId="583A1233" w14:textId="77777777" w:rsidTr="008505E2">
        <w:tc>
          <w:tcPr>
            <w:tcW w:w="711" w:type="dxa"/>
          </w:tcPr>
          <w:p w14:paraId="73F94CF8" w14:textId="5A7E7A00" w:rsidR="00871B4D" w:rsidRDefault="00871B4D" w:rsidP="00531124">
            <w:pPr>
              <w:spacing w:before="80" w:after="80"/>
              <w:jc w:val="right"/>
              <w:rPr>
                <w:rFonts w:ascii="Times New Roman" w:hAnsi="Times New Roman" w:cs="Times New Roman"/>
              </w:rPr>
            </w:pPr>
            <w:r>
              <w:rPr>
                <w:rFonts w:ascii="Times New Roman" w:hAnsi="Times New Roman" w:cs="Times New Roman"/>
              </w:rPr>
              <w:t>14.4</w:t>
            </w:r>
          </w:p>
        </w:tc>
        <w:tc>
          <w:tcPr>
            <w:tcW w:w="7822" w:type="dxa"/>
            <w:vAlign w:val="center"/>
          </w:tcPr>
          <w:p w14:paraId="3E0AB48A" w14:textId="57C24911" w:rsidR="00871B4D" w:rsidRPr="00262E7D" w:rsidRDefault="00871B4D" w:rsidP="00531124">
            <w:pPr>
              <w:pStyle w:val="Bullet1"/>
            </w:pPr>
            <w:r w:rsidRPr="00262E7D">
              <w:t>Whether the landlord is entitled to change the common areas, and whether there are any qualifications on the right (e.g., protection of the tenant’s right of access to the premises).</w:t>
            </w:r>
          </w:p>
        </w:tc>
        <w:tc>
          <w:tcPr>
            <w:tcW w:w="822" w:type="dxa"/>
            <w:vAlign w:val="center"/>
          </w:tcPr>
          <w:p w14:paraId="3BBCE215" w14:textId="55410713" w:rsidR="00871B4D" w:rsidRPr="00437BB1" w:rsidRDefault="00331649" w:rsidP="00531124">
            <w:pPr>
              <w:pStyle w:val="Bullet1"/>
              <w:ind w:left="-104"/>
              <w:jc w:val="center"/>
              <w:rPr>
                <w:sz w:val="40"/>
                <w:szCs w:val="40"/>
              </w:rPr>
            </w:pPr>
            <w:r w:rsidRPr="00437BB1">
              <w:rPr>
                <w:sz w:val="40"/>
                <w:szCs w:val="40"/>
              </w:rPr>
              <w:sym w:font="Wingdings 2" w:char="F0A3"/>
            </w:r>
          </w:p>
        </w:tc>
      </w:tr>
      <w:tr w:rsidR="00871B4D" w:rsidRPr="006C189C" w14:paraId="079FC6B6" w14:textId="77777777" w:rsidTr="008505E2">
        <w:tc>
          <w:tcPr>
            <w:tcW w:w="711" w:type="dxa"/>
          </w:tcPr>
          <w:p w14:paraId="3010C6E0" w14:textId="719C5483" w:rsidR="00871B4D" w:rsidRDefault="00871B4D" w:rsidP="00531124">
            <w:pPr>
              <w:spacing w:before="80" w:after="80"/>
              <w:jc w:val="right"/>
              <w:rPr>
                <w:rFonts w:ascii="Times New Roman" w:hAnsi="Times New Roman" w:cs="Times New Roman"/>
              </w:rPr>
            </w:pPr>
            <w:r>
              <w:rPr>
                <w:rFonts w:ascii="Times New Roman" w:hAnsi="Times New Roman" w:cs="Times New Roman"/>
              </w:rPr>
              <w:t>14.5</w:t>
            </w:r>
          </w:p>
        </w:tc>
        <w:tc>
          <w:tcPr>
            <w:tcW w:w="7822" w:type="dxa"/>
            <w:vAlign w:val="center"/>
          </w:tcPr>
          <w:p w14:paraId="0EAA4F2D" w14:textId="1715FAB6" w:rsidR="00871B4D" w:rsidRPr="00262E7D" w:rsidRDefault="00871B4D" w:rsidP="00531124">
            <w:pPr>
              <w:pStyle w:val="Bullet1"/>
            </w:pPr>
            <w:r w:rsidRPr="00262E7D">
              <w:t>The tenant’s right to use common areas, subject to the landlord’s rules and regulations, strata corporation bylaws (if applicable), and any other specified restrictions (non-exclusive, non-transferable licence).</w:t>
            </w:r>
          </w:p>
        </w:tc>
        <w:tc>
          <w:tcPr>
            <w:tcW w:w="822" w:type="dxa"/>
            <w:vAlign w:val="center"/>
          </w:tcPr>
          <w:p w14:paraId="36AC35FC" w14:textId="3AB93F17" w:rsidR="00871B4D" w:rsidRPr="00437BB1" w:rsidRDefault="00331649" w:rsidP="00531124">
            <w:pPr>
              <w:pStyle w:val="Bullet1"/>
              <w:ind w:left="-104"/>
              <w:jc w:val="center"/>
              <w:rPr>
                <w:sz w:val="40"/>
                <w:szCs w:val="40"/>
              </w:rPr>
            </w:pPr>
            <w:r w:rsidRPr="00437BB1">
              <w:rPr>
                <w:sz w:val="40"/>
                <w:szCs w:val="40"/>
              </w:rPr>
              <w:sym w:font="Wingdings 2" w:char="F0A3"/>
            </w:r>
          </w:p>
        </w:tc>
      </w:tr>
      <w:tr w:rsidR="00871B4D" w:rsidRPr="006C189C" w14:paraId="34D484D4" w14:textId="77777777" w:rsidTr="008505E2">
        <w:tc>
          <w:tcPr>
            <w:tcW w:w="711" w:type="dxa"/>
          </w:tcPr>
          <w:p w14:paraId="43A8D9EB" w14:textId="65DC2CA1" w:rsidR="00871B4D" w:rsidRDefault="00871B4D" w:rsidP="00531124">
            <w:pPr>
              <w:spacing w:before="80" w:after="80"/>
              <w:jc w:val="right"/>
              <w:rPr>
                <w:rFonts w:ascii="Times New Roman" w:hAnsi="Times New Roman" w:cs="Times New Roman"/>
              </w:rPr>
            </w:pPr>
            <w:r>
              <w:rPr>
                <w:rFonts w:ascii="Times New Roman" w:hAnsi="Times New Roman" w:cs="Times New Roman"/>
              </w:rPr>
              <w:t>14.6</w:t>
            </w:r>
          </w:p>
        </w:tc>
        <w:tc>
          <w:tcPr>
            <w:tcW w:w="7822" w:type="dxa"/>
            <w:vAlign w:val="center"/>
          </w:tcPr>
          <w:p w14:paraId="3FBCF439" w14:textId="2A1C65EC" w:rsidR="00871B4D" w:rsidRPr="00262E7D" w:rsidRDefault="00871B4D" w:rsidP="00531124">
            <w:pPr>
              <w:pStyle w:val="Bullet1"/>
            </w:pPr>
            <w:r w:rsidRPr="00262E7D">
              <w:t>The landlord’s obligation to maintain common areas for the use and benefit of all tenants, including:</w:t>
            </w:r>
          </w:p>
        </w:tc>
        <w:tc>
          <w:tcPr>
            <w:tcW w:w="822" w:type="dxa"/>
            <w:vAlign w:val="center"/>
          </w:tcPr>
          <w:p w14:paraId="4EF1FF1B" w14:textId="6FB6315D" w:rsidR="00871B4D" w:rsidRPr="00437BB1" w:rsidRDefault="00331649" w:rsidP="00531124">
            <w:pPr>
              <w:pStyle w:val="Bullet1"/>
              <w:ind w:left="-104"/>
              <w:jc w:val="center"/>
              <w:rPr>
                <w:sz w:val="40"/>
                <w:szCs w:val="40"/>
              </w:rPr>
            </w:pPr>
            <w:r w:rsidRPr="00437BB1">
              <w:rPr>
                <w:sz w:val="40"/>
                <w:szCs w:val="40"/>
              </w:rPr>
              <w:sym w:font="Wingdings 2" w:char="F0A3"/>
            </w:r>
          </w:p>
        </w:tc>
      </w:tr>
      <w:tr w:rsidR="00871B4D" w:rsidRPr="006C189C" w14:paraId="3DB77A39" w14:textId="77777777" w:rsidTr="008505E2">
        <w:tc>
          <w:tcPr>
            <w:tcW w:w="711" w:type="dxa"/>
          </w:tcPr>
          <w:p w14:paraId="6A87C07A" w14:textId="77777777" w:rsidR="00871B4D" w:rsidRDefault="00871B4D" w:rsidP="00531124">
            <w:pPr>
              <w:spacing w:before="80" w:after="80"/>
              <w:jc w:val="right"/>
              <w:rPr>
                <w:rFonts w:ascii="Times New Roman" w:hAnsi="Times New Roman" w:cs="Times New Roman"/>
              </w:rPr>
            </w:pPr>
          </w:p>
        </w:tc>
        <w:tc>
          <w:tcPr>
            <w:tcW w:w="7822" w:type="dxa"/>
            <w:vAlign w:val="center"/>
          </w:tcPr>
          <w:p w14:paraId="74EFEA53" w14:textId="110F1D97" w:rsidR="00871B4D" w:rsidRPr="00262E7D" w:rsidRDefault="00871B4D" w:rsidP="00BF6875">
            <w:pPr>
              <w:pStyle w:val="Bullet2"/>
              <w:ind w:hanging="288"/>
            </w:pPr>
            <w:r w:rsidRPr="00262E7D">
              <w:t>.1</w:t>
            </w:r>
            <w:r w:rsidRPr="00262E7D">
              <w:tab/>
              <w:t>Hours of operation.</w:t>
            </w:r>
          </w:p>
        </w:tc>
        <w:tc>
          <w:tcPr>
            <w:tcW w:w="822" w:type="dxa"/>
            <w:vAlign w:val="center"/>
          </w:tcPr>
          <w:p w14:paraId="32FD6279" w14:textId="77777777" w:rsidR="00871B4D" w:rsidRPr="00BC7D27" w:rsidRDefault="00871B4D" w:rsidP="00531124">
            <w:pPr>
              <w:pStyle w:val="Bullet1"/>
              <w:ind w:left="-104"/>
              <w:jc w:val="center"/>
            </w:pPr>
          </w:p>
        </w:tc>
      </w:tr>
      <w:tr w:rsidR="00871B4D" w:rsidRPr="006C189C" w14:paraId="3CB0D770" w14:textId="77777777" w:rsidTr="008505E2">
        <w:tc>
          <w:tcPr>
            <w:tcW w:w="711" w:type="dxa"/>
          </w:tcPr>
          <w:p w14:paraId="18C51675" w14:textId="77777777" w:rsidR="00871B4D" w:rsidRDefault="00871B4D" w:rsidP="00531124">
            <w:pPr>
              <w:spacing w:before="80" w:after="80"/>
              <w:jc w:val="right"/>
              <w:rPr>
                <w:rFonts w:ascii="Times New Roman" w:hAnsi="Times New Roman" w:cs="Times New Roman"/>
              </w:rPr>
            </w:pPr>
          </w:p>
        </w:tc>
        <w:tc>
          <w:tcPr>
            <w:tcW w:w="7822" w:type="dxa"/>
            <w:vAlign w:val="center"/>
          </w:tcPr>
          <w:p w14:paraId="5BFB454B" w14:textId="60FB4ACD" w:rsidR="00871B4D" w:rsidRPr="00262E7D" w:rsidRDefault="00871B4D" w:rsidP="00BF6875">
            <w:pPr>
              <w:pStyle w:val="Bullet2"/>
              <w:ind w:hanging="304"/>
            </w:pPr>
            <w:r w:rsidRPr="00262E7D">
              <w:t>.2</w:t>
            </w:r>
            <w:r w:rsidRPr="00262E7D">
              <w:tab/>
              <w:t>Conditions for altering or closing common areas.</w:t>
            </w:r>
          </w:p>
        </w:tc>
        <w:tc>
          <w:tcPr>
            <w:tcW w:w="822" w:type="dxa"/>
            <w:vAlign w:val="center"/>
          </w:tcPr>
          <w:p w14:paraId="519E3054" w14:textId="77777777" w:rsidR="00871B4D" w:rsidRPr="00BC7D27" w:rsidRDefault="00871B4D" w:rsidP="00531124">
            <w:pPr>
              <w:pStyle w:val="Bullet1"/>
              <w:ind w:left="-104"/>
              <w:jc w:val="center"/>
            </w:pPr>
          </w:p>
        </w:tc>
      </w:tr>
      <w:tr w:rsidR="00871B4D" w:rsidRPr="006C189C" w14:paraId="4931AF3A" w14:textId="77777777" w:rsidTr="008505E2">
        <w:tc>
          <w:tcPr>
            <w:tcW w:w="711" w:type="dxa"/>
          </w:tcPr>
          <w:p w14:paraId="031BF929" w14:textId="77777777" w:rsidR="00871B4D" w:rsidRDefault="00871B4D" w:rsidP="00531124">
            <w:pPr>
              <w:spacing w:before="80" w:after="80"/>
              <w:jc w:val="right"/>
              <w:rPr>
                <w:rFonts w:ascii="Times New Roman" w:hAnsi="Times New Roman" w:cs="Times New Roman"/>
              </w:rPr>
            </w:pPr>
          </w:p>
        </w:tc>
        <w:tc>
          <w:tcPr>
            <w:tcW w:w="7822" w:type="dxa"/>
            <w:vAlign w:val="center"/>
          </w:tcPr>
          <w:p w14:paraId="63324341" w14:textId="6DFC0902" w:rsidR="00871B4D" w:rsidRPr="00262E7D" w:rsidRDefault="00871B4D" w:rsidP="00BF6875">
            <w:pPr>
              <w:pStyle w:val="Bullet2"/>
              <w:ind w:hanging="304"/>
            </w:pPr>
            <w:r w:rsidRPr="00262E7D">
              <w:t>.3</w:t>
            </w:r>
            <w:r w:rsidRPr="00262E7D">
              <w:tab/>
              <w:t>Standard of maintenance and operation required of the landlord.</w:t>
            </w:r>
          </w:p>
        </w:tc>
        <w:tc>
          <w:tcPr>
            <w:tcW w:w="822" w:type="dxa"/>
            <w:vAlign w:val="center"/>
          </w:tcPr>
          <w:p w14:paraId="1A4AF8A6" w14:textId="77777777" w:rsidR="00871B4D" w:rsidRPr="00BC7D27" w:rsidRDefault="00871B4D" w:rsidP="00531124">
            <w:pPr>
              <w:pStyle w:val="Bullet1"/>
              <w:ind w:left="-104"/>
              <w:jc w:val="center"/>
            </w:pPr>
          </w:p>
        </w:tc>
      </w:tr>
      <w:tr w:rsidR="00871B4D" w:rsidRPr="006C189C" w14:paraId="17D70F47" w14:textId="77777777" w:rsidTr="008505E2">
        <w:tc>
          <w:tcPr>
            <w:tcW w:w="711" w:type="dxa"/>
          </w:tcPr>
          <w:p w14:paraId="2BE5B7F4" w14:textId="77777777" w:rsidR="00871B4D" w:rsidRDefault="00871B4D" w:rsidP="00531124">
            <w:pPr>
              <w:spacing w:before="80" w:after="80"/>
              <w:jc w:val="right"/>
              <w:rPr>
                <w:rFonts w:ascii="Times New Roman" w:hAnsi="Times New Roman" w:cs="Times New Roman"/>
              </w:rPr>
            </w:pPr>
          </w:p>
        </w:tc>
        <w:tc>
          <w:tcPr>
            <w:tcW w:w="7822" w:type="dxa"/>
            <w:vAlign w:val="center"/>
          </w:tcPr>
          <w:p w14:paraId="26CEE2DC" w14:textId="213C58E4" w:rsidR="00871B4D" w:rsidRPr="00262E7D" w:rsidRDefault="00871B4D" w:rsidP="00BF6875">
            <w:pPr>
              <w:pStyle w:val="Bullet2"/>
              <w:ind w:hanging="304"/>
            </w:pPr>
            <w:r w:rsidRPr="00262E7D">
              <w:t>.4</w:t>
            </w:r>
            <w:r w:rsidRPr="00262E7D">
              <w:tab/>
              <w:t>Restrictions on merchandising in common areas.</w:t>
            </w:r>
          </w:p>
        </w:tc>
        <w:tc>
          <w:tcPr>
            <w:tcW w:w="822" w:type="dxa"/>
            <w:vAlign w:val="center"/>
          </w:tcPr>
          <w:p w14:paraId="69E1D5E1" w14:textId="77777777" w:rsidR="00871B4D" w:rsidRPr="00BC7D27" w:rsidRDefault="00871B4D" w:rsidP="00531124">
            <w:pPr>
              <w:pStyle w:val="Bullet1"/>
              <w:ind w:left="-104"/>
              <w:jc w:val="center"/>
            </w:pPr>
          </w:p>
        </w:tc>
      </w:tr>
      <w:tr w:rsidR="00871B4D" w:rsidRPr="006C189C" w14:paraId="6DE454F7" w14:textId="77777777" w:rsidTr="008505E2">
        <w:tc>
          <w:tcPr>
            <w:tcW w:w="711" w:type="dxa"/>
          </w:tcPr>
          <w:p w14:paraId="798C1BD9" w14:textId="77777777" w:rsidR="00871B4D" w:rsidRDefault="00871B4D" w:rsidP="00531124">
            <w:pPr>
              <w:spacing w:before="80" w:after="80"/>
              <w:jc w:val="right"/>
              <w:rPr>
                <w:rFonts w:ascii="Times New Roman" w:hAnsi="Times New Roman" w:cs="Times New Roman"/>
              </w:rPr>
            </w:pPr>
          </w:p>
        </w:tc>
        <w:tc>
          <w:tcPr>
            <w:tcW w:w="7822" w:type="dxa"/>
            <w:vAlign w:val="center"/>
          </w:tcPr>
          <w:p w14:paraId="0F155131" w14:textId="50F99FDC" w:rsidR="00871B4D" w:rsidRPr="00262E7D" w:rsidRDefault="00BF6875" w:rsidP="00BF6875">
            <w:pPr>
              <w:pStyle w:val="Bullet2"/>
              <w:ind w:hanging="304"/>
            </w:pPr>
            <w:r w:rsidRPr="00262E7D">
              <w:t>.5</w:t>
            </w:r>
            <w:r w:rsidRPr="00262E7D">
              <w:tab/>
              <w:t>Whether revenue from common areas is offset against the maintenance and operating costs of these areas (e.g., parking).</w:t>
            </w:r>
          </w:p>
        </w:tc>
        <w:tc>
          <w:tcPr>
            <w:tcW w:w="822" w:type="dxa"/>
            <w:vAlign w:val="center"/>
          </w:tcPr>
          <w:p w14:paraId="3FD873EE" w14:textId="77777777" w:rsidR="00871B4D" w:rsidRPr="00BC7D27" w:rsidRDefault="00871B4D" w:rsidP="00531124">
            <w:pPr>
              <w:pStyle w:val="Bullet1"/>
              <w:ind w:left="-104"/>
              <w:jc w:val="center"/>
            </w:pPr>
          </w:p>
        </w:tc>
      </w:tr>
      <w:tr w:rsidR="00871B4D" w:rsidRPr="006C189C" w14:paraId="6E545B13" w14:textId="77777777" w:rsidTr="008505E2">
        <w:tc>
          <w:tcPr>
            <w:tcW w:w="711" w:type="dxa"/>
          </w:tcPr>
          <w:p w14:paraId="3F7793EC" w14:textId="77777777" w:rsidR="00871B4D" w:rsidRDefault="00871B4D" w:rsidP="00531124">
            <w:pPr>
              <w:spacing w:before="80" w:after="80"/>
              <w:jc w:val="right"/>
              <w:rPr>
                <w:rFonts w:ascii="Times New Roman" w:hAnsi="Times New Roman" w:cs="Times New Roman"/>
              </w:rPr>
            </w:pPr>
          </w:p>
        </w:tc>
        <w:tc>
          <w:tcPr>
            <w:tcW w:w="7822" w:type="dxa"/>
            <w:vAlign w:val="center"/>
          </w:tcPr>
          <w:p w14:paraId="6972A850" w14:textId="7D4325F5" w:rsidR="00871B4D" w:rsidRPr="00262E7D" w:rsidRDefault="00BF6875" w:rsidP="00BF6875">
            <w:pPr>
              <w:pStyle w:val="Bullet2"/>
              <w:ind w:hanging="304"/>
            </w:pPr>
            <w:r w:rsidRPr="00262E7D">
              <w:t>.6</w:t>
            </w:r>
            <w:r w:rsidRPr="00262E7D">
              <w:tab/>
              <w:t>See item 12.1 in this checklist regarding strata property.</w:t>
            </w:r>
          </w:p>
        </w:tc>
        <w:tc>
          <w:tcPr>
            <w:tcW w:w="822" w:type="dxa"/>
            <w:vAlign w:val="center"/>
          </w:tcPr>
          <w:p w14:paraId="6EAFEE42" w14:textId="77777777" w:rsidR="00871B4D" w:rsidRPr="00BC7D27" w:rsidRDefault="00871B4D" w:rsidP="00531124">
            <w:pPr>
              <w:pStyle w:val="Bullet1"/>
              <w:ind w:left="-104"/>
              <w:jc w:val="center"/>
            </w:pPr>
          </w:p>
        </w:tc>
      </w:tr>
      <w:tr w:rsidR="00871B4D" w:rsidRPr="006C189C" w14:paraId="1A2D4D36" w14:textId="77777777" w:rsidTr="008505E2">
        <w:tc>
          <w:tcPr>
            <w:tcW w:w="711" w:type="dxa"/>
          </w:tcPr>
          <w:p w14:paraId="115742C7" w14:textId="76932385" w:rsidR="00871B4D" w:rsidRDefault="00BF6875" w:rsidP="00531124">
            <w:pPr>
              <w:spacing w:before="80" w:after="80"/>
              <w:jc w:val="right"/>
              <w:rPr>
                <w:rFonts w:ascii="Times New Roman" w:hAnsi="Times New Roman" w:cs="Times New Roman"/>
              </w:rPr>
            </w:pPr>
            <w:r>
              <w:rPr>
                <w:rFonts w:ascii="Times New Roman" w:hAnsi="Times New Roman" w:cs="Times New Roman"/>
              </w:rPr>
              <w:t>14.7</w:t>
            </w:r>
          </w:p>
        </w:tc>
        <w:tc>
          <w:tcPr>
            <w:tcW w:w="7822" w:type="dxa"/>
            <w:vAlign w:val="center"/>
          </w:tcPr>
          <w:p w14:paraId="5BA9841D" w14:textId="220B5B4D" w:rsidR="00871B4D" w:rsidRPr="00262E7D" w:rsidRDefault="00BF6875" w:rsidP="00531124">
            <w:pPr>
              <w:pStyle w:val="Bullet1"/>
            </w:pPr>
            <w:r w:rsidRPr="00262E7D">
              <w:t>The tenant’s obligation to pay for a portion of specified common area costs (e.g., maintenance, snow removal, cleaning, lighting, signs, liability insurance, real estate taxes, replacing light fixtures, repaving, restriping, heating and cooling of mall areas).</w:t>
            </w:r>
          </w:p>
        </w:tc>
        <w:tc>
          <w:tcPr>
            <w:tcW w:w="822" w:type="dxa"/>
            <w:vAlign w:val="center"/>
          </w:tcPr>
          <w:p w14:paraId="113E32BE" w14:textId="3B90BF16" w:rsidR="00871B4D" w:rsidRPr="00437BB1" w:rsidRDefault="00331649" w:rsidP="00531124">
            <w:pPr>
              <w:pStyle w:val="Bullet1"/>
              <w:ind w:left="-104"/>
              <w:jc w:val="center"/>
              <w:rPr>
                <w:sz w:val="40"/>
                <w:szCs w:val="40"/>
              </w:rPr>
            </w:pPr>
            <w:r w:rsidRPr="00437BB1">
              <w:rPr>
                <w:sz w:val="40"/>
                <w:szCs w:val="40"/>
              </w:rPr>
              <w:sym w:font="Wingdings 2" w:char="F0A3"/>
            </w:r>
          </w:p>
        </w:tc>
      </w:tr>
      <w:tr w:rsidR="00871B4D" w:rsidRPr="006C189C" w14:paraId="50086D55" w14:textId="77777777" w:rsidTr="008505E2">
        <w:tc>
          <w:tcPr>
            <w:tcW w:w="711" w:type="dxa"/>
          </w:tcPr>
          <w:p w14:paraId="173D1B72" w14:textId="7038C7FF" w:rsidR="00871B4D" w:rsidRDefault="00BF6875" w:rsidP="00531124">
            <w:pPr>
              <w:spacing w:before="80" w:after="80"/>
              <w:jc w:val="right"/>
              <w:rPr>
                <w:rFonts w:ascii="Times New Roman" w:hAnsi="Times New Roman" w:cs="Times New Roman"/>
              </w:rPr>
            </w:pPr>
            <w:r>
              <w:rPr>
                <w:rFonts w:ascii="Times New Roman" w:hAnsi="Times New Roman" w:cs="Times New Roman"/>
              </w:rPr>
              <w:t>14.8</w:t>
            </w:r>
          </w:p>
        </w:tc>
        <w:tc>
          <w:tcPr>
            <w:tcW w:w="7822" w:type="dxa"/>
            <w:vAlign w:val="center"/>
          </w:tcPr>
          <w:p w14:paraId="1E52A12F" w14:textId="4D5D6CA2" w:rsidR="00871B4D" w:rsidRPr="00262E7D" w:rsidRDefault="00BF6875" w:rsidP="00531124">
            <w:pPr>
              <w:pStyle w:val="Bullet1"/>
            </w:pPr>
            <w:r w:rsidRPr="00262E7D">
              <w:t>The potential liability of the tenant for accidents or other events that occur in common areas.</w:t>
            </w:r>
          </w:p>
        </w:tc>
        <w:tc>
          <w:tcPr>
            <w:tcW w:w="822" w:type="dxa"/>
            <w:vAlign w:val="center"/>
          </w:tcPr>
          <w:p w14:paraId="62FE4776" w14:textId="3AFF8409" w:rsidR="00871B4D" w:rsidRPr="00437BB1" w:rsidRDefault="00331649" w:rsidP="00531124">
            <w:pPr>
              <w:pStyle w:val="Bullet1"/>
              <w:ind w:left="-104"/>
              <w:jc w:val="center"/>
              <w:rPr>
                <w:sz w:val="40"/>
                <w:szCs w:val="40"/>
              </w:rPr>
            </w:pPr>
            <w:r w:rsidRPr="00437BB1">
              <w:rPr>
                <w:sz w:val="40"/>
                <w:szCs w:val="40"/>
              </w:rPr>
              <w:sym w:font="Wingdings 2" w:char="F0A3"/>
            </w:r>
          </w:p>
        </w:tc>
      </w:tr>
    </w:tbl>
    <w:p w14:paraId="74A4156D" w14:textId="77777777" w:rsidR="007869F5" w:rsidRDefault="007869F5" w:rsidP="0030611B"/>
    <w:tbl>
      <w:tblPr>
        <w:tblStyle w:val="TableGrid"/>
        <w:tblW w:w="0" w:type="auto"/>
        <w:tblLayout w:type="fixed"/>
        <w:tblLook w:val="04A0" w:firstRow="1" w:lastRow="0" w:firstColumn="1" w:lastColumn="0" w:noHBand="0" w:noVBand="1"/>
      </w:tblPr>
      <w:tblGrid>
        <w:gridCol w:w="711"/>
        <w:gridCol w:w="7822"/>
        <w:gridCol w:w="822"/>
      </w:tblGrid>
      <w:tr w:rsidR="00BF6875" w:rsidRPr="006C189C" w14:paraId="031FF0BB" w14:textId="77777777" w:rsidTr="008505E2">
        <w:tc>
          <w:tcPr>
            <w:tcW w:w="711" w:type="dxa"/>
            <w:shd w:val="clear" w:color="auto" w:fill="D9E2F3" w:themeFill="accent1" w:themeFillTint="33"/>
          </w:tcPr>
          <w:p w14:paraId="7EC56E0D" w14:textId="0F38D8AC" w:rsidR="00BF6875" w:rsidRPr="0024237C" w:rsidRDefault="00BF6875" w:rsidP="00531124">
            <w:pPr>
              <w:spacing w:before="80" w:after="80"/>
              <w:jc w:val="right"/>
              <w:rPr>
                <w:rFonts w:ascii="Times New Roman" w:hAnsi="Times New Roman" w:cs="Times New Roman"/>
                <w:b/>
              </w:rPr>
            </w:pPr>
            <w:r>
              <w:rPr>
                <w:rFonts w:ascii="Times New Roman" w:hAnsi="Times New Roman" w:cs="Times New Roman"/>
                <w:b/>
              </w:rPr>
              <w:t>15.</w:t>
            </w:r>
          </w:p>
        </w:tc>
        <w:tc>
          <w:tcPr>
            <w:tcW w:w="8644" w:type="dxa"/>
            <w:gridSpan w:val="2"/>
            <w:shd w:val="clear" w:color="auto" w:fill="D9E2F3" w:themeFill="accent1" w:themeFillTint="33"/>
            <w:vAlign w:val="center"/>
          </w:tcPr>
          <w:p w14:paraId="771BDDFB" w14:textId="3433A3E1" w:rsidR="00BF6875" w:rsidRPr="006C189C" w:rsidRDefault="00BF6875" w:rsidP="00531124">
            <w:pPr>
              <w:pStyle w:val="Heading1"/>
              <w:spacing w:before="80" w:after="80"/>
              <w:outlineLvl w:val="0"/>
            </w:pPr>
            <w:r w:rsidRPr="00262E7D">
              <w:t>PARKING</w:t>
            </w:r>
          </w:p>
        </w:tc>
      </w:tr>
      <w:tr w:rsidR="00BF6875" w:rsidRPr="006C189C" w14:paraId="6266FBD0" w14:textId="77777777" w:rsidTr="008505E2">
        <w:tc>
          <w:tcPr>
            <w:tcW w:w="711" w:type="dxa"/>
          </w:tcPr>
          <w:p w14:paraId="7B62E3DD" w14:textId="599B00E4" w:rsidR="00BF6875" w:rsidRPr="006C189C" w:rsidRDefault="00BF6875" w:rsidP="00531124">
            <w:pPr>
              <w:spacing w:before="80" w:after="80"/>
              <w:jc w:val="right"/>
              <w:rPr>
                <w:rFonts w:ascii="Times New Roman" w:hAnsi="Times New Roman" w:cs="Times New Roman"/>
              </w:rPr>
            </w:pPr>
            <w:r>
              <w:rPr>
                <w:rFonts w:ascii="Times New Roman" w:hAnsi="Times New Roman" w:cs="Times New Roman"/>
              </w:rPr>
              <w:t>1</w:t>
            </w:r>
            <w:r w:rsidR="006F1D6E">
              <w:rPr>
                <w:rFonts w:ascii="Times New Roman" w:hAnsi="Times New Roman" w:cs="Times New Roman"/>
              </w:rPr>
              <w:t>5</w:t>
            </w:r>
            <w:r>
              <w:rPr>
                <w:rFonts w:ascii="Times New Roman" w:hAnsi="Times New Roman" w:cs="Times New Roman"/>
              </w:rPr>
              <w:t>.1</w:t>
            </w:r>
          </w:p>
        </w:tc>
        <w:tc>
          <w:tcPr>
            <w:tcW w:w="7822" w:type="dxa"/>
            <w:vAlign w:val="center"/>
          </w:tcPr>
          <w:p w14:paraId="1BCC7C64" w14:textId="75B681AF" w:rsidR="00BF6875" w:rsidRPr="006C189C" w:rsidRDefault="006F1D6E" w:rsidP="00531124">
            <w:pPr>
              <w:pStyle w:val="Bullet1"/>
            </w:pPr>
            <w:r w:rsidRPr="00262E7D">
              <w:t>Whether parking is included in the leased premises or is the subject of a separate agreement (whether lease or licence).</w:t>
            </w:r>
          </w:p>
        </w:tc>
        <w:tc>
          <w:tcPr>
            <w:tcW w:w="822" w:type="dxa"/>
            <w:vAlign w:val="center"/>
          </w:tcPr>
          <w:p w14:paraId="0ECCD07D" w14:textId="77777777" w:rsidR="00BF6875" w:rsidRPr="006C189C" w:rsidRDefault="00BF6875" w:rsidP="00531124">
            <w:pPr>
              <w:pStyle w:val="Bullet1"/>
              <w:ind w:left="-104"/>
              <w:jc w:val="center"/>
            </w:pPr>
            <w:r w:rsidRPr="00437BB1">
              <w:rPr>
                <w:sz w:val="40"/>
                <w:szCs w:val="40"/>
              </w:rPr>
              <w:sym w:font="Wingdings 2" w:char="F0A3"/>
            </w:r>
          </w:p>
        </w:tc>
      </w:tr>
      <w:tr w:rsidR="006F1D6E" w:rsidRPr="006C189C" w14:paraId="2CCC8188" w14:textId="77777777" w:rsidTr="008505E2">
        <w:tc>
          <w:tcPr>
            <w:tcW w:w="711" w:type="dxa"/>
          </w:tcPr>
          <w:p w14:paraId="063668B8" w14:textId="25D5ADF4" w:rsidR="006F1D6E" w:rsidRDefault="006F1D6E" w:rsidP="00531124">
            <w:pPr>
              <w:spacing w:before="80" w:after="80"/>
              <w:jc w:val="right"/>
              <w:rPr>
                <w:rFonts w:ascii="Times New Roman" w:hAnsi="Times New Roman" w:cs="Times New Roman"/>
              </w:rPr>
            </w:pPr>
            <w:r>
              <w:rPr>
                <w:rFonts w:ascii="Times New Roman" w:hAnsi="Times New Roman" w:cs="Times New Roman"/>
              </w:rPr>
              <w:t>15.2</w:t>
            </w:r>
          </w:p>
        </w:tc>
        <w:tc>
          <w:tcPr>
            <w:tcW w:w="7822" w:type="dxa"/>
            <w:vAlign w:val="center"/>
          </w:tcPr>
          <w:p w14:paraId="705BFDAF" w14:textId="455F5E98" w:rsidR="006F1D6E" w:rsidRPr="00262E7D" w:rsidRDefault="006F1D6E" w:rsidP="00531124">
            <w:pPr>
              <w:pStyle w:val="Bullet1"/>
            </w:pPr>
            <w:r w:rsidRPr="00262E7D">
              <w:t>Location, and whether it can be changed by either party.</w:t>
            </w:r>
          </w:p>
        </w:tc>
        <w:tc>
          <w:tcPr>
            <w:tcW w:w="822" w:type="dxa"/>
            <w:vAlign w:val="center"/>
          </w:tcPr>
          <w:p w14:paraId="14200E2D" w14:textId="77792D53" w:rsidR="006F1D6E" w:rsidRPr="00437BB1" w:rsidRDefault="00331649" w:rsidP="00531124">
            <w:pPr>
              <w:pStyle w:val="Bullet1"/>
              <w:ind w:left="-104"/>
              <w:jc w:val="center"/>
              <w:rPr>
                <w:sz w:val="40"/>
                <w:szCs w:val="40"/>
              </w:rPr>
            </w:pPr>
            <w:r w:rsidRPr="00437BB1">
              <w:rPr>
                <w:sz w:val="40"/>
                <w:szCs w:val="40"/>
              </w:rPr>
              <w:sym w:font="Wingdings 2" w:char="F0A3"/>
            </w:r>
          </w:p>
        </w:tc>
      </w:tr>
      <w:tr w:rsidR="006F1D6E" w:rsidRPr="006C189C" w14:paraId="380270EA" w14:textId="77777777" w:rsidTr="008505E2">
        <w:tc>
          <w:tcPr>
            <w:tcW w:w="711" w:type="dxa"/>
          </w:tcPr>
          <w:p w14:paraId="7D0E6BF6" w14:textId="027146EC" w:rsidR="006F1D6E" w:rsidRDefault="006F1D6E" w:rsidP="00531124">
            <w:pPr>
              <w:spacing w:before="80" w:after="80"/>
              <w:jc w:val="right"/>
              <w:rPr>
                <w:rFonts w:ascii="Times New Roman" w:hAnsi="Times New Roman" w:cs="Times New Roman"/>
              </w:rPr>
            </w:pPr>
            <w:r>
              <w:rPr>
                <w:rFonts w:ascii="Times New Roman" w:hAnsi="Times New Roman" w:cs="Times New Roman"/>
              </w:rPr>
              <w:t>15.3</w:t>
            </w:r>
          </w:p>
        </w:tc>
        <w:tc>
          <w:tcPr>
            <w:tcW w:w="7822" w:type="dxa"/>
            <w:vAlign w:val="center"/>
          </w:tcPr>
          <w:p w14:paraId="2D50B334" w14:textId="4BBDF28F" w:rsidR="006F1D6E" w:rsidRPr="00262E7D" w:rsidRDefault="006F1D6E" w:rsidP="00531124">
            <w:pPr>
              <w:pStyle w:val="Bullet1"/>
            </w:pPr>
            <w:r w:rsidRPr="00262E7D">
              <w:t>The landlord’s obligations:</w:t>
            </w:r>
          </w:p>
        </w:tc>
        <w:tc>
          <w:tcPr>
            <w:tcW w:w="822" w:type="dxa"/>
            <w:vAlign w:val="center"/>
          </w:tcPr>
          <w:p w14:paraId="0BF7AF08" w14:textId="7ECCC41B" w:rsidR="006F1D6E" w:rsidRPr="00437BB1" w:rsidRDefault="00331649" w:rsidP="00531124">
            <w:pPr>
              <w:pStyle w:val="Bullet1"/>
              <w:ind w:left="-104"/>
              <w:jc w:val="center"/>
              <w:rPr>
                <w:sz w:val="40"/>
                <w:szCs w:val="40"/>
              </w:rPr>
            </w:pPr>
            <w:r w:rsidRPr="00437BB1">
              <w:rPr>
                <w:sz w:val="40"/>
                <w:szCs w:val="40"/>
              </w:rPr>
              <w:sym w:font="Wingdings 2" w:char="F0A3"/>
            </w:r>
          </w:p>
        </w:tc>
      </w:tr>
      <w:tr w:rsidR="006F1D6E" w:rsidRPr="006C189C" w14:paraId="7A001C26" w14:textId="77777777" w:rsidTr="008505E2">
        <w:tc>
          <w:tcPr>
            <w:tcW w:w="711" w:type="dxa"/>
          </w:tcPr>
          <w:p w14:paraId="7970C515" w14:textId="77777777" w:rsidR="006F1D6E" w:rsidRDefault="006F1D6E" w:rsidP="00531124">
            <w:pPr>
              <w:spacing w:before="80" w:after="80"/>
              <w:jc w:val="right"/>
              <w:rPr>
                <w:rFonts w:ascii="Times New Roman" w:hAnsi="Times New Roman" w:cs="Times New Roman"/>
              </w:rPr>
            </w:pPr>
          </w:p>
        </w:tc>
        <w:tc>
          <w:tcPr>
            <w:tcW w:w="7822" w:type="dxa"/>
            <w:vAlign w:val="center"/>
          </w:tcPr>
          <w:p w14:paraId="7645A42C" w14:textId="57E82E9E" w:rsidR="006F1D6E" w:rsidRPr="00262E7D" w:rsidRDefault="006F1D6E" w:rsidP="006F1D6E">
            <w:pPr>
              <w:pStyle w:val="Bullet2"/>
              <w:ind w:hanging="304"/>
            </w:pPr>
            <w:r w:rsidRPr="00262E7D">
              <w:t>.1</w:t>
            </w:r>
            <w:r w:rsidRPr="00262E7D">
              <w:tab/>
              <w:t>To maintain parking facilities.</w:t>
            </w:r>
          </w:p>
        </w:tc>
        <w:tc>
          <w:tcPr>
            <w:tcW w:w="822" w:type="dxa"/>
            <w:vAlign w:val="center"/>
          </w:tcPr>
          <w:p w14:paraId="68B81B67" w14:textId="77777777" w:rsidR="006F1D6E" w:rsidRPr="00BC7D27" w:rsidRDefault="006F1D6E" w:rsidP="00531124">
            <w:pPr>
              <w:pStyle w:val="Bullet1"/>
              <w:ind w:left="-104"/>
              <w:jc w:val="center"/>
            </w:pPr>
          </w:p>
        </w:tc>
      </w:tr>
      <w:tr w:rsidR="006F1D6E" w:rsidRPr="006C189C" w14:paraId="70575634" w14:textId="77777777" w:rsidTr="008505E2">
        <w:tc>
          <w:tcPr>
            <w:tcW w:w="711" w:type="dxa"/>
          </w:tcPr>
          <w:p w14:paraId="52A61D7F" w14:textId="77777777" w:rsidR="006F1D6E" w:rsidRDefault="006F1D6E" w:rsidP="00531124">
            <w:pPr>
              <w:spacing w:before="80" w:after="80"/>
              <w:jc w:val="right"/>
              <w:rPr>
                <w:rFonts w:ascii="Times New Roman" w:hAnsi="Times New Roman" w:cs="Times New Roman"/>
              </w:rPr>
            </w:pPr>
          </w:p>
        </w:tc>
        <w:tc>
          <w:tcPr>
            <w:tcW w:w="7822" w:type="dxa"/>
            <w:vAlign w:val="center"/>
          </w:tcPr>
          <w:p w14:paraId="49C66368" w14:textId="357F6F8A" w:rsidR="006F1D6E" w:rsidRPr="00262E7D" w:rsidRDefault="006F1D6E" w:rsidP="006F1D6E">
            <w:pPr>
              <w:pStyle w:val="Bullet2"/>
              <w:ind w:hanging="304"/>
            </w:pPr>
            <w:r w:rsidRPr="00262E7D">
              <w:t>.2</w:t>
            </w:r>
            <w:r w:rsidRPr="00262E7D">
              <w:tab/>
              <w:t>To maintain a ratio of public parking stalls to rentable area.</w:t>
            </w:r>
          </w:p>
        </w:tc>
        <w:tc>
          <w:tcPr>
            <w:tcW w:w="822" w:type="dxa"/>
            <w:vAlign w:val="center"/>
          </w:tcPr>
          <w:p w14:paraId="5AE0778E" w14:textId="77777777" w:rsidR="006F1D6E" w:rsidRPr="00BC7D27" w:rsidRDefault="006F1D6E" w:rsidP="00531124">
            <w:pPr>
              <w:pStyle w:val="Bullet1"/>
              <w:ind w:left="-104"/>
              <w:jc w:val="center"/>
            </w:pPr>
          </w:p>
        </w:tc>
      </w:tr>
      <w:tr w:rsidR="006F1D6E" w:rsidRPr="006C189C" w14:paraId="26997ECF" w14:textId="77777777" w:rsidTr="008505E2">
        <w:tc>
          <w:tcPr>
            <w:tcW w:w="711" w:type="dxa"/>
          </w:tcPr>
          <w:p w14:paraId="421734F3" w14:textId="49C6FA3B" w:rsidR="006F1D6E" w:rsidRDefault="006F1D6E" w:rsidP="00531124">
            <w:pPr>
              <w:spacing w:before="80" w:after="80"/>
              <w:jc w:val="right"/>
              <w:rPr>
                <w:rFonts w:ascii="Times New Roman" w:hAnsi="Times New Roman" w:cs="Times New Roman"/>
              </w:rPr>
            </w:pPr>
            <w:r>
              <w:rPr>
                <w:rFonts w:ascii="Times New Roman" w:hAnsi="Times New Roman" w:cs="Times New Roman"/>
              </w:rPr>
              <w:t>15.4</w:t>
            </w:r>
          </w:p>
        </w:tc>
        <w:tc>
          <w:tcPr>
            <w:tcW w:w="7822" w:type="dxa"/>
            <w:vAlign w:val="center"/>
          </w:tcPr>
          <w:p w14:paraId="0F5730E3" w14:textId="717A9840" w:rsidR="006F1D6E" w:rsidRPr="00262E7D" w:rsidRDefault="006F1D6E" w:rsidP="00531124">
            <w:pPr>
              <w:pStyle w:val="Bullet1"/>
            </w:pPr>
            <w:r w:rsidRPr="00262E7D">
              <w:t>The tenant’s costs.</w:t>
            </w:r>
          </w:p>
        </w:tc>
        <w:tc>
          <w:tcPr>
            <w:tcW w:w="822" w:type="dxa"/>
            <w:vAlign w:val="center"/>
          </w:tcPr>
          <w:p w14:paraId="1EFB37D4" w14:textId="108C42DD" w:rsidR="006F1D6E" w:rsidRPr="00437BB1" w:rsidRDefault="00331649" w:rsidP="00531124">
            <w:pPr>
              <w:pStyle w:val="Bullet1"/>
              <w:ind w:left="-104"/>
              <w:jc w:val="center"/>
              <w:rPr>
                <w:sz w:val="40"/>
                <w:szCs w:val="40"/>
              </w:rPr>
            </w:pPr>
            <w:r w:rsidRPr="00437BB1">
              <w:rPr>
                <w:sz w:val="40"/>
                <w:szCs w:val="40"/>
              </w:rPr>
              <w:sym w:font="Wingdings 2" w:char="F0A3"/>
            </w:r>
          </w:p>
        </w:tc>
      </w:tr>
      <w:tr w:rsidR="006F1D6E" w:rsidRPr="006C189C" w14:paraId="12698822" w14:textId="77777777" w:rsidTr="008505E2">
        <w:tc>
          <w:tcPr>
            <w:tcW w:w="711" w:type="dxa"/>
          </w:tcPr>
          <w:p w14:paraId="48B25348" w14:textId="5902AA79" w:rsidR="006F1D6E" w:rsidRDefault="006F1D6E" w:rsidP="00531124">
            <w:pPr>
              <w:spacing w:before="80" w:after="80"/>
              <w:jc w:val="right"/>
              <w:rPr>
                <w:rFonts w:ascii="Times New Roman" w:hAnsi="Times New Roman" w:cs="Times New Roman"/>
              </w:rPr>
            </w:pPr>
            <w:r>
              <w:rPr>
                <w:rFonts w:ascii="Times New Roman" w:hAnsi="Times New Roman" w:cs="Times New Roman"/>
              </w:rPr>
              <w:t>15.5</w:t>
            </w:r>
          </w:p>
        </w:tc>
        <w:tc>
          <w:tcPr>
            <w:tcW w:w="7822" w:type="dxa"/>
            <w:vAlign w:val="center"/>
          </w:tcPr>
          <w:p w14:paraId="7C31DF86" w14:textId="5652BC85" w:rsidR="006F1D6E" w:rsidRPr="00262E7D" w:rsidRDefault="006F1D6E" w:rsidP="00531124">
            <w:pPr>
              <w:pStyle w:val="Bullet1"/>
            </w:pPr>
            <w:r w:rsidRPr="00262E7D">
              <w:t>Whether the landlord receives revenue from common-area parking facilities and, if so, whether this revenue is offset against expenditures.</w:t>
            </w:r>
          </w:p>
        </w:tc>
        <w:tc>
          <w:tcPr>
            <w:tcW w:w="822" w:type="dxa"/>
            <w:vAlign w:val="center"/>
          </w:tcPr>
          <w:p w14:paraId="205906E0" w14:textId="6FEDBFEB" w:rsidR="006F1D6E" w:rsidRPr="00437BB1" w:rsidRDefault="00331649" w:rsidP="00531124">
            <w:pPr>
              <w:pStyle w:val="Bullet1"/>
              <w:ind w:left="-104"/>
              <w:jc w:val="center"/>
              <w:rPr>
                <w:sz w:val="40"/>
                <w:szCs w:val="40"/>
              </w:rPr>
            </w:pPr>
            <w:r w:rsidRPr="00437BB1">
              <w:rPr>
                <w:sz w:val="40"/>
                <w:szCs w:val="40"/>
              </w:rPr>
              <w:sym w:font="Wingdings 2" w:char="F0A3"/>
            </w:r>
          </w:p>
        </w:tc>
      </w:tr>
      <w:tr w:rsidR="006F1D6E" w:rsidRPr="006C189C" w14:paraId="0D58DD07" w14:textId="77777777" w:rsidTr="008505E2">
        <w:tc>
          <w:tcPr>
            <w:tcW w:w="711" w:type="dxa"/>
          </w:tcPr>
          <w:p w14:paraId="2852956B" w14:textId="72270291" w:rsidR="006F1D6E" w:rsidRDefault="006F1D6E" w:rsidP="00531124">
            <w:pPr>
              <w:spacing w:before="80" w:after="80"/>
              <w:jc w:val="right"/>
              <w:rPr>
                <w:rFonts w:ascii="Times New Roman" w:hAnsi="Times New Roman" w:cs="Times New Roman"/>
              </w:rPr>
            </w:pPr>
            <w:r>
              <w:rPr>
                <w:rFonts w:ascii="Times New Roman" w:hAnsi="Times New Roman" w:cs="Times New Roman"/>
              </w:rPr>
              <w:lastRenderedPageBreak/>
              <w:t>15.6</w:t>
            </w:r>
          </w:p>
        </w:tc>
        <w:tc>
          <w:tcPr>
            <w:tcW w:w="7822" w:type="dxa"/>
            <w:vAlign w:val="center"/>
          </w:tcPr>
          <w:p w14:paraId="033AE405" w14:textId="5D9A7181" w:rsidR="006F1D6E" w:rsidRPr="00262E7D" w:rsidRDefault="006F1D6E" w:rsidP="00531124">
            <w:pPr>
              <w:pStyle w:val="Bullet1"/>
            </w:pPr>
            <w:r w:rsidRPr="00262E7D">
              <w:t>The landlord’s right to charge the public for parking in a retail facility. Consider whether the landlord will reimburse the tenant’s customers for all or a portion of the cost of parking in a retail setting.</w:t>
            </w:r>
          </w:p>
        </w:tc>
        <w:tc>
          <w:tcPr>
            <w:tcW w:w="822" w:type="dxa"/>
            <w:vAlign w:val="center"/>
          </w:tcPr>
          <w:p w14:paraId="054A457F" w14:textId="0EE89DF3" w:rsidR="006F1D6E" w:rsidRPr="00437BB1" w:rsidRDefault="00331649" w:rsidP="00531124">
            <w:pPr>
              <w:pStyle w:val="Bullet1"/>
              <w:ind w:left="-104"/>
              <w:jc w:val="center"/>
              <w:rPr>
                <w:sz w:val="40"/>
                <w:szCs w:val="40"/>
              </w:rPr>
            </w:pPr>
            <w:r w:rsidRPr="00437BB1">
              <w:rPr>
                <w:sz w:val="40"/>
                <w:szCs w:val="40"/>
              </w:rPr>
              <w:sym w:font="Wingdings 2" w:char="F0A3"/>
            </w:r>
          </w:p>
        </w:tc>
      </w:tr>
    </w:tbl>
    <w:p w14:paraId="4BE08119" w14:textId="77777777" w:rsidR="00BF6875" w:rsidRDefault="00BF6875" w:rsidP="0030611B"/>
    <w:tbl>
      <w:tblPr>
        <w:tblStyle w:val="TableGrid"/>
        <w:tblW w:w="0" w:type="auto"/>
        <w:tblLayout w:type="fixed"/>
        <w:tblLook w:val="04A0" w:firstRow="1" w:lastRow="0" w:firstColumn="1" w:lastColumn="0" w:noHBand="0" w:noVBand="1"/>
      </w:tblPr>
      <w:tblGrid>
        <w:gridCol w:w="711"/>
        <w:gridCol w:w="7822"/>
        <w:gridCol w:w="822"/>
      </w:tblGrid>
      <w:tr w:rsidR="006F1D6E" w:rsidRPr="006C189C" w14:paraId="75501CC9" w14:textId="77777777" w:rsidTr="008505E2">
        <w:tc>
          <w:tcPr>
            <w:tcW w:w="711" w:type="dxa"/>
            <w:shd w:val="clear" w:color="auto" w:fill="D9E2F3" w:themeFill="accent1" w:themeFillTint="33"/>
          </w:tcPr>
          <w:p w14:paraId="438EE9E9" w14:textId="7D9EBEF9" w:rsidR="006F1D6E" w:rsidRPr="0024237C" w:rsidRDefault="006F1D6E" w:rsidP="00531124">
            <w:pPr>
              <w:spacing w:before="80" w:after="80"/>
              <w:jc w:val="right"/>
              <w:rPr>
                <w:rFonts w:ascii="Times New Roman" w:hAnsi="Times New Roman" w:cs="Times New Roman"/>
                <w:b/>
              </w:rPr>
            </w:pPr>
            <w:r>
              <w:rPr>
                <w:rFonts w:ascii="Times New Roman" w:hAnsi="Times New Roman" w:cs="Times New Roman"/>
                <w:b/>
              </w:rPr>
              <w:t>16.</w:t>
            </w:r>
          </w:p>
        </w:tc>
        <w:tc>
          <w:tcPr>
            <w:tcW w:w="8644" w:type="dxa"/>
            <w:gridSpan w:val="2"/>
            <w:shd w:val="clear" w:color="auto" w:fill="D9E2F3" w:themeFill="accent1" w:themeFillTint="33"/>
            <w:vAlign w:val="center"/>
          </w:tcPr>
          <w:p w14:paraId="5CB05F97" w14:textId="61C15559" w:rsidR="006F1D6E" w:rsidRPr="006C189C" w:rsidRDefault="006F1D6E" w:rsidP="00531124">
            <w:pPr>
              <w:pStyle w:val="Heading1"/>
              <w:spacing w:before="80" w:after="80"/>
              <w:outlineLvl w:val="0"/>
            </w:pPr>
            <w:r w:rsidRPr="00262E7D">
              <w:t>OPERATING COSTS</w:t>
            </w:r>
          </w:p>
        </w:tc>
      </w:tr>
      <w:tr w:rsidR="006F1D6E" w:rsidRPr="006C189C" w14:paraId="01F8970C" w14:textId="77777777" w:rsidTr="008505E2">
        <w:tc>
          <w:tcPr>
            <w:tcW w:w="711" w:type="dxa"/>
          </w:tcPr>
          <w:p w14:paraId="1D6D51AB" w14:textId="41C73FC2" w:rsidR="006F1D6E" w:rsidRPr="006C189C" w:rsidRDefault="006F1D6E" w:rsidP="00531124">
            <w:pPr>
              <w:spacing w:before="80" w:after="80"/>
              <w:jc w:val="right"/>
              <w:rPr>
                <w:rFonts w:ascii="Times New Roman" w:hAnsi="Times New Roman" w:cs="Times New Roman"/>
              </w:rPr>
            </w:pPr>
            <w:r>
              <w:rPr>
                <w:rFonts w:ascii="Times New Roman" w:hAnsi="Times New Roman" w:cs="Times New Roman"/>
              </w:rPr>
              <w:t>16.1</w:t>
            </w:r>
          </w:p>
        </w:tc>
        <w:tc>
          <w:tcPr>
            <w:tcW w:w="7822" w:type="dxa"/>
            <w:vAlign w:val="center"/>
          </w:tcPr>
          <w:p w14:paraId="05E2D056" w14:textId="1B8512A3" w:rsidR="006F1D6E" w:rsidRPr="006C189C" w:rsidRDefault="006F1D6E" w:rsidP="00531124">
            <w:pPr>
              <w:pStyle w:val="Bullet1"/>
            </w:pPr>
            <w:r w:rsidRPr="00262E7D">
              <w:t>Clear and comprehensive definition:</w:t>
            </w:r>
          </w:p>
        </w:tc>
        <w:tc>
          <w:tcPr>
            <w:tcW w:w="822" w:type="dxa"/>
            <w:vAlign w:val="center"/>
          </w:tcPr>
          <w:p w14:paraId="695F2418" w14:textId="77777777" w:rsidR="006F1D6E" w:rsidRPr="006C189C" w:rsidRDefault="006F1D6E" w:rsidP="00531124">
            <w:pPr>
              <w:pStyle w:val="Bullet1"/>
              <w:ind w:left="-104"/>
              <w:jc w:val="center"/>
            </w:pPr>
            <w:r w:rsidRPr="00437BB1">
              <w:rPr>
                <w:sz w:val="40"/>
                <w:szCs w:val="40"/>
              </w:rPr>
              <w:sym w:font="Wingdings 2" w:char="F0A3"/>
            </w:r>
          </w:p>
        </w:tc>
      </w:tr>
      <w:tr w:rsidR="006F1D6E" w:rsidRPr="006C189C" w14:paraId="58691AC3" w14:textId="77777777" w:rsidTr="008505E2">
        <w:tc>
          <w:tcPr>
            <w:tcW w:w="711" w:type="dxa"/>
          </w:tcPr>
          <w:p w14:paraId="27E099B6" w14:textId="77777777" w:rsidR="006F1D6E" w:rsidRDefault="006F1D6E" w:rsidP="00531124">
            <w:pPr>
              <w:spacing w:before="80" w:after="80"/>
              <w:jc w:val="right"/>
              <w:rPr>
                <w:rFonts w:ascii="Times New Roman" w:hAnsi="Times New Roman" w:cs="Times New Roman"/>
              </w:rPr>
            </w:pPr>
          </w:p>
        </w:tc>
        <w:tc>
          <w:tcPr>
            <w:tcW w:w="7822" w:type="dxa"/>
            <w:vAlign w:val="center"/>
          </w:tcPr>
          <w:p w14:paraId="6E75B088" w14:textId="0867FA8A" w:rsidR="006F1D6E" w:rsidRPr="00262E7D" w:rsidRDefault="006F1D6E" w:rsidP="009706B0">
            <w:pPr>
              <w:pStyle w:val="Bullet2"/>
              <w:ind w:hanging="304"/>
            </w:pPr>
            <w:r w:rsidRPr="00262E7D">
              <w:t>.1</w:t>
            </w:r>
            <w:r w:rsidRPr="00262E7D">
              <w:tab/>
              <w:t>Inclusions:</w:t>
            </w:r>
          </w:p>
        </w:tc>
        <w:tc>
          <w:tcPr>
            <w:tcW w:w="822" w:type="dxa"/>
            <w:vAlign w:val="center"/>
          </w:tcPr>
          <w:p w14:paraId="3402544F" w14:textId="77777777" w:rsidR="006F1D6E" w:rsidRPr="00BC7D27" w:rsidRDefault="006F1D6E" w:rsidP="00531124">
            <w:pPr>
              <w:pStyle w:val="Bullet1"/>
              <w:ind w:left="-104"/>
              <w:jc w:val="center"/>
            </w:pPr>
          </w:p>
        </w:tc>
      </w:tr>
      <w:tr w:rsidR="006F1D6E" w:rsidRPr="006C189C" w14:paraId="13B7C0CC" w14:textId="77777777" w:rsidTr="008505E2">
        <w:tc>
          <w:tcPr>
            <w:tcW w:w="711" w:type="dxa"/>
          </w:tcPr>
          <w:p w14:paraId="007A526E" w14:textId="77777777" w:rsidR="006F1D6E" w:rsidRDefault="006F1D6E" w:rsidP="00531124">
            <w:pPr>
              <w:spacing w:before="80" w:after="80"/>
              <w:jc w:val="right"/>
              <w:rPr>
                <w:rFonts w:ascii="Times New Roman" w:hAnsi="Times New Roman" w:cs="Times New Roman"/>
              </w:rPr>
            </w:pPr>
          </w:p>
        </w:tc>
        <w:tc>
          <w:tcPr>
            <w:tcW w:w="7822" w:type="dxa"/>
            <w:vAlign w:val="center"/>
          </w:tcPr>
          <w:p w14:paraId="6FB908F2" w14:textId="3B2AB368" w:rsidR="006F1D6E" w:rsidRPr="00262E7D" w:rsidRDefault="006F1D6E" w:rsidP="009475A0">
            <w:pPr>
              <w:pStyle w:val="Bullet3"/>
              <w:ind w:left="614" w:hanging="360"/>
            </w:pPr>
            <w:r w:rsidRPr="00262E7D">
              <w:t>(a)</w:t>
            </w:r>
            <w:r w:rsidRPr="00262E7D">
              <w:tab/>
              <w:t>General (all costs of operating, maintaining, repairing, replacing, rebuilding, insuring, supervising, managing, and administering).</w:t>
            </w:r>
          </w:p>
        </w:tc>
        <w:tc>
          <w:tcPr>
            <w:tcW w:w="822" w:type="dxa"/>
            <w:vAlign w:val="center"/>
          </w:tcPr>
          <w:p w14:paraId="28991498" w14:textId="77777777" w:rsidR="006F1D6E" w:rsidRPr="00BC7D27" w:rsidRDefault="006F1D6E" w:rsidP="00531124">
            <w:pPr>
              <w:pStyle w:val="Bullet1"/>
              <w:ind w:left="-104"/>
              <w:jc w:val="center"/>
            </w:pPr>
          </w:p>
        </w:tc>
      </w:tr>
      <w:tr w:rsidR="006F1D6E" w:rsidRPr="006C189C" w14:paraId="3C92A9DB" w14:textId="77777777" w:rsidTr="008505E2">
        <w:tc>
          <w:tcPr>
            <w:tcW w:w="711" w:type="dxa"/>
          </w:tcPr>
          <w:p w14:paraId="3FE82A5A" w14:textId="77777777" w:rsidR="006F1D6E" w:rsidRDefault="006F1D6E" w:rsidP="00531124">
            <w:pPr>
              <w:spacing w:before="80" w:after="80"/>
              <w:jc w:val="right"/>
              <w:rPr>
                <w:rFonts w:ascii="Times New Roman" w:hAnsi="Times New Roman" w:cs="Times New Roman"/>
              </w:rPr>
            </w:pPr>
          </w:p>
        </w:tc>
        <w:tc>
          <w:tcPr>
            <w:tcW w:w="7822" w:type="dxa"/>
            <w:vAlign w:val="center"/>
          </w:tcPr>
          <w:p w14:paraId="48AD892D" w14:textId="087F5A14" w:rsidR="006F1D6E" w:rsidRPr="00262E7D" w:rsidRDefault="006F1D6E" w:rsidP="009475A0">
            <w:pPr>
              <w:pStyle w:val="Bullet3"/>
              <w:ind w:left="614" w:hanging="360"/>
            </w:pPr>
            <w:r w:rsidRPr="00262E7D">
              <w:t>(b)</w:t>
            </w:r>
            <w:r w:rsidRPr="00262E7D">
              <w:tab/>
              <w:t>Specific.</w:t>
            </w:r>
          </w:p>
        </w:tc>
        <w:tc>
          <w:tcPr>
            <w:tcW w:w="822" w:type="dxa"/>
            <w:vAlign w:val="center"/>
          </w:tcPr>
          <w:p w14:paraId="44744BF4" w14:textId="77777777" w:rsidR="006F1D6E" w:rsidRPr="00BC7D27" w:rsidRDefault="006F1D6E" w:rsidP="00531124">
            <w:pPr>
              <w:pStyle w:val="Bullet1"/>
              <w:ind w:left="-104"/>
              <w:jc w:val="center"/>
            </w:pPr>
          </w:p>
        </w:tc>
      </w:tr>
      <w:tr w:rsidR="006F1D6E" w:rsidRPr="006C189C" w14:paraId="7C136A42" w14:textId="77777777" w:rsidTr="008505E2">
        <w:tc>
          <w:tcPr>
            <w:tcW w:w="711" w:type="dxa"/>
          </w:tcPr>
          <w:p w14:paraId="2C455DF6" w14:textId="77777777" w:rsidR="006F1D6E" w:rsidRDefault="006F1D6E" w:rsidP="00531124">
            <w:pPr>
              <w:spacing w:before="80" w:after="80"/>
              <w:jc w:val="right"/>
              <w:rPr>
                <w:rFonts w:ascii="Times New Roman" w:hAnsi="Times New Roman" w:cs="Times New Roman"/>
              </w:rPr>
            </w:pPr>
          </w:p>
        </w:tc>
        <w:tc>
          <w:tcPr>
            <w:tcW w:w="7822" w:type="dxa"/>
            <w:vAlign w:val="center"/>
          </w:tcPr>
          <w:p w14:paraId="7C327E68" w14:textId="559D279C" w:rsidR="006F1D6E" w:rsidRPr="00262E7D" w:rsidRDefault="006F1D6E" w:rsidP="009706B0">
            <w:pPr>
              <w:pStyle w:val="Bullet2"/>
              <w:ind w:hanging="304"/>
            </w:pPr>
            <w:r w:rsidRPr="00262E7D">
              <w:t>.2</w:t>
            </w:r>
            <w:r w:rsidRPr="00262E7D">
              <w:tab/>
              <w:t>Possible exclusions:</w:t>
            </w:r>
          </w:p>
        </w:tc>
        <w:tc>
          <w:tcPr>
            <w:tcW w:w="822" w:type="dxa"/>
            <w:vAlign w:val="center"/>
          </w:tcPr>
          <w:p w14:paraId="38284608" w14:textId="77777777" w:rsidR="006F1D6E" w:rsidRPr="00BC7D27" w:rsidRDefault="006F1D6E" w:rsidP="00531124">
            <w:pPr>
              <w:pStyle w:val="Bullet1"/>
              <w:ind w:left="-104"/>
              <w:jc w:val="center"/>
            </w:pPr>
          </w:p>
        </w:tc>
      </w:tr>
      <w:tr w:rsidR="006F1D6E" w:rsidRPr="006C189C" w14:paraId="103E1ACF" w14:textId="77777777" w:rsidTr="008505E2">
        <w:tc>
          <w:tcPr>
            <w:tcW w:w="711" w:type="dxa"/>
          </w:tcPr>
          <w:p w14:paraId="0C521C3D" w14:textId="77777777" w:rsidR="006F1D6E" w:rsidRDefault="006F1D6E" w:rsidP="00531124">
            <w:pPr>
              <w:spacing w:before="80" w:after="80"/>
              <w:jc w:val="right"/>
              <w:rPr>
                <w:rFonts w:ascii="Times New Roman" w:hAnsi="Times New Roman" w:cs="Times New Roman"/>
              </w:rPr>
            </w:pPr>
          </w:p>
        </w:tc>
        <w:tc>
          <w:tcPr>
            <w:tcW w:w="7822" w:type="dxa"/>
            <w:vAlign w:val="center"/>
          </w:tcPr>
          <w:p w14:paraId="4511FCD1" w14:textId="4FA110CD" w:rsidR="006F1D6E" w:rsidRPr="00262E7D" w:rsidRDefault="009706B0" w:rsidP="009475A0">
            <w:pPr>
              <w:pStyle w:val="Bullet3"/>
              <w:ind w:left="614" w:hanging="360"/>
            </w:pPr>
            <w:r w:rsidRPr="00262E7D">
              <w:t>(a)</w:t>
            </w:r>
            <w:r w:rsidRPr="00262E7D">
              <w:tab/>
              <w:t>Structural repairs.</w:t>
            </w:r>
          </w:p>
        </w:tc>
        <w:tc>
          <w:tcPr>
            <w:tcW w:w="822" w:type="dxa"/>
            <w:vAlign w:val="center"/>
          </w:tcPr>
          <w:p w14:paraId="5E1CC1A7" w14:textId="77777777" w:rsidR="006F1D6E" w:rsidRPr="00BC7D27" w:rsidRDefault="006F1D6E" w:rsidP="00531124">
            <w:pPr>
              <w:pStyle w:val="Bullet1"/>
              <w:ind w:left="-104"/>
              <w:jc w:val="center"/>
            </w:pPr>
          </w:p>
        </w:tc>
      </w:tr>
      <w:tr w:rsidR="006F1D6E" w:rsidRPr="006C189C" w14:paraId="0B7E8436" w14:textId="77777777" w:rsidTr="008505E2">
        <w:tc>
          <w:tcPr>
            <w:tcW w:w="711" w:type="dxa"/>
          </w:tcPr>
          <w:p w14:paraId="14D88530" w14:textId="77777777" w:rsidR="006F1D6E" w:rsidRDefault="006F1D6E" w:rsidP="00531124">
            <w:pPr>
              <w:spacing w:before="80" w:after="80"/>
              <w:jc w:val="right"/>
              <w:rPr>
                <w:rFonts w:ascii="Times New Roman" w:hAnsi="Times New Roman" w:cs="Times New Roman"/>
              </w:rPr>
            </w:pPr>
          </w:p>
        </w:tc>
        <w:tc>
          <w:tcPr>
            <w:tcW w:w="7822" w:type="dxa"/>
            <w:vAlign w:val="center"/>
          </w:tcPr>
          <w:p w14:paraId="517A2EA5" w14:textId="32523251" w:rsidR="006F1D6E" w:rsidRPr="00262E7D" w:rsidRDefault="009706B0" w:rsidP="009475A0">
            <w:pPr>
              <w:pStyle w:val="Bullet3"/>
              <w:ind w:left="614" w:hanging="360"/>
            </w:pPr>
            <w:r w:rsidRPr="00262E7D">
              <w:t>(b)</w:t>
            </w:r>
            <w:r w:rsidRPr="00262E7D">
              <w:tab/>
              <w:t>Improvements, additions or alterations (except those made to reduce operating costs or to comply with changes in the law).</w:t>
            </w:r>
          </w:p>
        </w:tc>
        <w:tc>
          <w:tcPr>
            <w:tcW w:w="822" w:type="dxa"/>
            <w:vAlign w:val="center"/>
          </w:tcPr>
          <w:p w14:paraId="575C5039" w14:textId="77777777" w:rsidR="006F1D6E" w:rsidRPr="00BC7D27" w:rsidRDefault="006F1D6E" w:rsidP="00531124">
            <w:pPr>
              <w:pStyle w:val="Bullet1"/>
              <w:ind w:left="-104"/>
              <w:jc w:val="center"/>
            </w:pPr>
          </w:p>
        </w:tc>
      </w:tr>
      <w:tr w:rsidR="006F1D6E" w:rsidRPr="006C189C" w14:paraId="4E5F6E05" w14:textId="77777777" w:rsidTr="008505E2">
        <w:tc>
          <w:tcPr>
            <w:tcW w:w="711" w:type="dxa"/>
          </w:tcPr>
          <w:p w14:paraId="44459D31" w14:textId="77777777" w:rsidR="006F1D6E" w:rsidRDefault="006F1D6E" w:rsidP="00531124">
            <w:pPr>
              <w:spacing w:before="80" w:after="80"/>
              <w:jc w:val="right"/>
              <w:rPr>
                <w:rFonts w:ascii="Times New Roman" w:hAnsi="Times New Roman" w:cs="Times New Roman"/>
              </w:rPr>
            </w:pPr>
          </w:p>
        </w:tc>
        <w:tc>
          <w:tcPr>
            <w:tcW w:w="7822" w:type="dxa"/>
            <w:vAlign w:val="center"/>
          </w:tcPr>
          <w:p w14:paraId="3DAC29EE" w14:textId="3BB65B31" w:rsidR="006F1D6E" w:rsidRPr="00262E7D" w:rsidRDefault="009706B0" w:rsidP="009475A0">
            <w:pPr>
              <w:pStyle w:val="Bullet3"/>
              <w:ind w:left="614" w:hanging="360"/>
            </w:pPr>
            <w:r w:rsidRPr="00262E7D">
              <w:t>(c)</w:t>
            </w:r>
            <w:r w:rsidRPr="00262E7D">
              <w:tab/>
              <w:t>Costs for which the landlord is reimbursed or which are covered under contractor warranties.</w:t>
            </w:r>
          </w:p>
        </w:tc>
        <w:tc>
          <w:tcPr>
            <w:tcW w:w="822" w:type="dxa"/>
            <w:vAlign w:val="center"/>
          </w:tcPr>
          <w:p w14:paraId="10D17418" w14:textId="77777777" w:rsidR="006F1D6E" w:rsidRPr="00BC7D27" w:rsidRDefault="006F1D6E" w:rsidP="00531124">
            <w:pPr>
              <w:pStyle w:val="Bullet1"/>
              <w:ind w:left="-104"/>
              <w:jc w:val="center"/>
            </w:pPr>
          </w:p>
        </w:tc>
      </w:tr>
      <w:tr w:rsidR="006F1D6E" w:rsidRPr="006C189C" w14:paraId="559D38BD" w14:textId="77777777" w:rsidTr="008505E2">
        <w:tc>
          <w:tcPr>
            <w:tcW w:w="711" w:type="dxa"/>
          </w:tcPr>
          <w:p w14:paraId="116A9FD2" w14:textId="77777777" w:rsidR="006F1D6E" w:rsidRDefault="006F1D6E" w:rsidP="00531124">
            <w:pPr>
              <w:spacing w:before="80" w:after="80"/>
              <w:jc w:val="right"/>
              <w:rPr>
                <w:rFonts w:ascii="Times New Roman" w:hAnsi="Times New Roman" w:cs="Times New Roman"/>
              </w:rPr>
            </w:pPr>
          </w:p>
        </w:tc>
        <w:tc>
          <w:tcPr>
            <w:tcW w:w="7822" w:type="dxa"/>
            <w:vAlign w:val="center"/>
          </w:tcPr>
          <w:p w14:paraId="4281F702" w14:textId="049134B7" w:rsidR="006F1D6E" w:rsidRPr="00262E7D" w:rsidRDefault="009706B0" w:rsidP="009475A0">
            <w:pPr>
              <w:pStyle w:val="Bullet3"/>
              <w:ind w:left="614" w:hanging="360"/>
            </w:pPr>
            <w:r w:rsidRPr="00262E7D">
              <w:t>(d)</w:t>
            </w:r>
            <w:r w:rsidRPr="00262E7D">
              <w:tab/>
              <w:t>Interest on capital retirement of debt.</w:t>
            </w:r>
          </w:p>
        </w:tc>
        <w:tc>
          <w:tcPr>
            <w:tcW w:w="822" w:type="dxa"/>
            <w:vAlign w:val="center"/>
          </w:tcPr>
          <w:p w14:paraId="0EEDD8A7" w14:textId="77777777" w:rsidR="006F1D6E" w:rsidRPr="00BC7D27" w:rsidRDefault="006F1D6E" w:rsidP="00531124">
            <w:pPr>
              <w:pStyle w:val="Bullet1"/>
              <w:ind w:left="-104"/>
              <w:jc w:val="center"/>
            </w:pPr>
          </w:p>
        </w:tc>
      </w:tr>
      <w:tr w:rsidR="006F1D6E" w:rsidRPr="006C189C" w14:paraId="2F3226C0" w14:textId="77777777" w:rsidTr="008505E2">
        <w:tc>
          <w:tcPr>
            <w:tcW w:w="711" w:type="dxa"/>
          </w:tcPr>
          <w:p w14:paraId="5B412A60" w14:textId="77777777" w:rsidR="006F1D6E" w:rsidRDefault="006F1D6E" w:rsidP="00531124">
            <w:pPr>
              <w:spacing w:before="80" w:after="80"/>
              <w:jc w:val="right"/>
              <w:rPr>
                <w:rFonts w:ascii="Times New Roman" w:hAnsi="Times New Roman" w:cs="Times New Roman"/>
              </w:rPr>
            </w:pPr>
          </w:p>
        </w:tc>
        <w:tc>
          <w:tcPr>
            <w:tcW w:w="7822" w:type="dxa"/>
            <w:vAlign w:val="center"/>
          </w:tcPr>
          <w:p w14:paraId="6E038D06" w14:textId="10C11163" w:rsidR="006F1D6E" w:rsidRPr="00262E7D" w:rsidRDefault="009706B0" w:rsidP="009475A0">
            <w:pPr>
              <w:pStyle w:val="Bullet3"/>
              <w:ind w:left="614" w:hanging="360"/>
            </w:pPr>
            <w:r w:rsidRPr="00262E7D">
              <w:t>(e)</w:t>
            </w:r>
            <w:r w:rsidRPr="00262E7D">
              <w:tab/>
              <w:t>Costs incurred for the direct account of a specific tenant, or for unleased space.</w:t>
            </w:r>
          </w:p>
        </w:tc>
        <w:tc>
          <w:tcPr>
            <w:tcW w:w="822" w:type="dxa"/>
            <w:vAlign w:val="center"/>
          </w:tcPr>
          <w:p w14:paraId="19460B74" w14:textId="77777777" w:rsidR="006F1D6E" w:rsidRPr="00BC7D27" w:rsidRDefault="006F1D6E" w:rsidP="00531124">
            <w:pPr>
              <w:pStyle w:val="Bullet1"/>
              <w:ind w:left="-104"/>
              <w:jc w:val="center"/>
            </w:pPr>
          </w:p>
        </w:tc>
      </w:tr>
      <w:tr w:rsidR="006F1D6E" w:rsidRPr="006C189C" w14:paraId="3F3A17C2" w14:textId="77777777" w:rsidTr="008505E2">
        <w:tc>
          <w:tcPr>
            <w:tcW w:w="711" w:type="dxa"/>
          </w:tcPr>
          <w:p w14:paraId="454E4CFD" w14:textId="77777777" w:rsidR="006F1D6E" w:rsidRDefault="006F1D6E" w:rsidP="00531124">
            <w:pPr>
              <w:spacing w:before="80" w:after="80"/>
              <w:jc w:val="right"/>
              <w:rPr>
                <w:rFonts w:ascii="Times New Roman" w:hAnsi="Times New Roman" w:cs="Times New Roman"/>
              </w:rPr>
            </w:pPr>
          </w:p>
        </w:tc>
        <w:tc>
          <w:tcPr>
            <w:tcW w:w="7822" w:type="dxa"/>
            <w:vAlign w:val="center"/>
          </w:tcPr>
          <w:p w14:paraId="67EC52A2" w14:textId="33D3C47C" w:rsidR="006F1D6E" w:rsidRPr="00262E7D" w:rsidRDefault="009706B0" w:rsidP="009475A0">
            <w:pPr>
              <w:pStyle w:val="Bullet3"/>
              <w:ind w:left="614" w:hanging="360"/>
            </w:pPr>
            <w:r w:rsidRPr="00262E7D">
              <w:t>(f)</w:t>
            </w:r>
            <w:r w:rsidRPr="00262E7D">
              <w:tab/>
              <w:t>Management costs not related to maintenance or operation (e.g., leasing expenses, promotional expenses, realtor commissions, legal expenses).</w:t>
            </w:r>
          </w:p>
        </w:tc>
        <w:tc>
          <w:tcPr>
            <w:tcW w:w="822" w:type="dxa"/>
            <w:vAlign w:val="center"/>
          </w:tcPr>
          <w:p w14:paraId="702B110D" w14:textId="77777777" w:rsidR="006F1D6E" w:rsidRPr="00BC7D27" w:rsidRDefault="006F1D6E" w:rsidP="00531124">
            <w:pPr>
              <w:pStyle w:val="Bullet1"/>
              <w:ind w:left="-104"/>
              <w:jc w:val="center"/>
            </w:pPr>
          </w:p>
        </w:tc>
      </w:tr>
      <w:tr w:rsidR="009706B0" w:rsidRPr="006C189C" w14:paraId="652CE06F" w14:textId="77777777" w:rsidTr="008505E2">
        <w:tc>
          <w:tcPr>
            <w:tcW w:w="711" w:type="dxa"/>
          </w:tcPr>
          <w:p w14:paraId="092C81AD" w14:textId="77777777" w:rsidR="009706B0" w:rsidRDefault="009706B0" w:rsidP="00531124">
            <w:pPr>
              <w:spacing w:before="80" w:after="80"/>
              <w:jc w:val="right"/>
              <w:rPr>
                <w:rFonts w:ascii="Times New Roman" w:hAnsi="Times New Roman" w:cs="Times New Roman"/>
              </w:rPr>
            </w:pPr>
          </w:p>
        </w:tc>
        <w:tc>
          <w:tcPr>
            <w:tcW w:w="7822" w:type="dxa"/>
            <w:vAlign w:val="center"/>
          </w:tcPr>
          <w:p w14:paraId="0B777FCD" w14:textId="7E901126" w:rsidR="009706B0" w:rsidRPr="00262E7D" w:rsidRDefault="009706B0" w:rsidP="009475A0">
            <w:pPr>
              <w:pStyle w:val="Bullet3"/>
              <w:ind w:left="614" w:hanging="360"/>
            </w:pPr>
            <w:r w:rsidRPr="00262E7D">
              <w:t>(g)</w:t>
            </w:r>
            <w:r w:rsidRPr="00262E7D">
              <w:tab/>
              <w:t>Capital cost allowance, depreciation, expensing capital repairs and replacements.</w:t>
            </w:r>
          </w:p>
        </w:tc>
        <w:tc>
          <w:tcPr>
            <w:tcW w:w="822" w:type="dxa"/>
            <w:vAlign w:val="center"/>
          </w:tcPr>
          <w:p w14:paraId="026E868F" w14:textId="77777777" w:rsidR="009706B0" w:rsidRPr="00BC7D27" w:rsidRDefault="009706B0" w:rsidP="00531124">
            <w:pPr>
              <w:pStyle w:val="Bullet1"/>
              <w:ind w:left="-104"/>
              <w:jc w:val="center"/>
            </w:pPr>
          </w:p>
        </w:tc>
      </w:tr>
      <w:tr w:rsidR="009706B0" w:rsidRPr="006C189C" w14:paraId="07A8662C" w14:textId="77777777" w:rsidTr="008505E2">
        <w:tc>
          <w:tcPr>
            <w:tcW w:w="711" w:type="dxa"/>
          </w:tcPr>
          <w:p w14:paraId="3C8E76E2" w14:textId="77777777" w:rsidR="009706B0" w:rsidRDefault="009706B0" w:rsidP="00531124">
            <w:pPr>
              <w:spacing w:before="80" w:after="80"/>
              <w:jc w:val="right"/>
              <w:rPr>
                <w:rFonts w:ascii="Times New Roman" w:hAnsi="Times New Roman" w:cs="Times New Roman"/>
              </w:rPr>
            </w:pPr>
          </w:p>
        </w:tc>
        <w:tc>
          <w:tcPr>
            <w:tcW w:w="7822" w:type="dxa"/>
            <w:vAlign w:val="center"/>
          </w:tcPr>
          <w:p w14:paraId="40738AED" w14:textId="7CEB70A1" w:rsidR="009706B0" w:rsidRPr="00262E7D" w:rsidRDefault="009706B0" w:rsidP="009475A0">
            <w:pPr>
              <w:pStyle w:val="Bullet3"/>
              <w:ind w:left="614" w:hanging="360"/>
            </w:pPr>
            <w:r w:rsidRPr="00262E7D">
              <w:t>(h)</w:t>
            </w:r>
            <w:r w:rsidRPr="00262E7D">
              <w:tab/>
              <w:t>Lease rentals for land.</w:t>
            </w:r>
          </w:p>
        </w:tc>
        <w:tc>
          <w:tcPr>
            <w:tcW w:w="822" w:type="dxa"/>
            <w:vAlign w:val="center"/>
          </w:tcPr>
          <w:p w14:paraId="2BA5833C" w14:textId="77777777" w:rsidR="009706B0" w:rsidRPr="00BC7D27" w:rsidRDefault="009706B0" w:rsidP="00531124">
            <w:pPr>
              <w:pStyle w:val="Bullet1"/>
              <w:ind w:left="-104"/>
              <w:jc w:val="center"/>
            </w:pPr>
          </w:p>
        </w:tc>
      </w:tr>
      <w:tr w:rsidR="009706B0" w:rsidRPr="006C189C" w14:paraId="1C070D40" w14:textId="77777777" w:rsidTr="008505E2">
        <w:tc>
          <w:tcPr>
            <w:tcW w:w="711" w:type="dxa"/>
          </w:tcPr>
          <w:p w14:paraId="263B2614" w14:textId="77777777" w:rsidR="009706B0" w:rsidRDefault="009706B0" w:rsidP="00531124">
            <w:pPr>
              <w:spacing w:before="80" w:after="80"/>
              <w:jc w:val="right"/>
              <w:rPr>
                <w:rFonts w:ascii="Times New Roman" w:hAnsi="Times New Roman" w:cs="Times New Roman"/>
              </w:rPr>
            </w:pPr>
          </w:p>
        </w:tc>
        <w:tc>
          <w:tcPr>
            <w:tcW w:w="7822" w:type="dxa"/>
            <w:vAlign w:val="center"/>
          </w:tcPr>
          <w:p w14:paraId="46308DA1" w14:textId="284C1ABE" w:rsidR="009706B0" w:rsidRPr="00262E7D" w:rsidRDefault="009706B0" w:rsidP="009475A0">
            <w:pPr>
              <w:pStyle w:val="Bullet3"/>
              <w:ind w:left="614" w:hanging="360"/>
            </w:pPr>
            <w:r w:rsidRPr="00262E7D">
              <w:t>(i)</w:t>
            </w:r>
            <w:r w:rsidRPr="00262E7D">
              <w:tab/>
              <w:t>Capital tax, income tax, profits tax, GST for which landlord receives an input tax credit, and other similar taxes.</w:t>
            </w:r>
          </w:p>
        </w:tc>
        <w:tc>
          <w:tcPr>
            <w:tcW w:w="822" w:type="dxa"/>
            <w:vAlign w:val="center"/>
          </w:tcPr>
          <w:p w14:paraId="4FB63473" w14:textId="77777777" w:rsidR="009706B0" w:rsidRPr="00BC7D27" w:rsidRDefault="009706B0" w:rsidP="00531124">
            <w:pPr>
              <w:pStyle w:val="Bullet1"/>
              <w:ind w:left="-104"/>
              <w:jc w:val="center"/>
            </w:pPr>
          </w:p>
        </w:tc>
      </w:tr>
      <w:tr w:rsidR="009706B0" w:rsidRPr="006C189C" w14:paraId="3C956338" w14:textId="77777777" w:rsidTr="008505E2">
        <w:tc>
          <w:tcPr>
            <w:tcW w:w="711" w:type="dxa"/>
          </w:tcPr>
          <w:p w14:paraId="6BD1155D" w14:textId="77777777" w:rsidR="009706B0" w:rsidRDefault="009706B0" w:rsidP="00531124">
            <w:pPr>
              <w:spacing w:before="80" w:after="80"/>
              <w:jc w:val="right"/>
              <w:rPr>
                <w:rFonts w:ascii="Times New Roman" w:hAnsi="Times New Roman" w:cs="Times New Roman"/>
              </w:rPr>
            </w:pPr>
          </w:p>
        </w:tc>
        <w:tc>
          <w:tcPr>
            <w:tcW w:w="7822" w:type="dxa"/>
            <w:vAlign w:val="center"/>
          </w:tcPr>
          <w:p w14:paraId="4F2D8DC4" w14:textId="12D71FEB" w:rsidR="009706B0" w:rsidRPr="00262E7D" w:rsidRDefault="009706B0" w:rsidP="009475A0">
            <w:pPr>
              <w:pStyle w:val="Bullet3"/>
              <w:ind w:left="614" w:hanging="360"/>
            </w:pPr>
            <w:r w:rsidRPr="00262E7D">
              <w:t>(j)</w:t>
            </w:r>
            <w:r w:rsidRPr="00262E7D">
              <w:tab/>
              <w:t>Costs for public facilities or costs incurred to meet development agreement obligations.</w:t>
            </w:r>
          </w:p>
        </w:tc>
        <w:tc>
          <w:tcPr>
            <w:tcW w:w="822" w:type="dxa"/>
            <w:vAlign w:val="center"/>
          </w:tcPr>
          <w:p w14:paraId="21A47125" w14:textId="77777777" w:rsidR="009706B0" w:rsidRPr="00BC7D27" w:rsidRDefault="009706B0" w:rsidP="00531124">
            <w:pPr>
              <w:pStyle w:val="Bullet1"/>
              <w:ind w:left="-104"/>
              <w:jc w:val="center"/>
            </w:pPr>
          </w:p>
        </w:tc>
      </w:tr>
      <w:tr w:rsidR="009706B0" w:rsidRPr="006C189C" w14:paraId="2D27FFC5" w14:textId="77777777" w:rsidTr="008505E2">
        <w:tc>
          <w:tcPr>
            <w:tcW w:w="711" w:type="dxa"/>
          </w:tcPr>
          <w:p w14:paraId="30087A50" w14:textId="77777777" w:rsidR="009706B0" w:rsidRDefault="009706B0" w:rsidP="00531124">
            <w:pPr>
              <w:spacing w:before="80" w:after="80"/>
              <w:jc w:val="right"/>
              <w:rPr>
                <w:rFonts w:ascii="Times New Roman" w:hAnsi="Times New Roman" w:cs="Times New Roman"/>
              </w:rPr>
            </w:pPr>
          </w:p>
        </w:tc>
        <w:tc>
          <w:tcPr>
            <w:tcW w:w="7822" w:type="dxa"/>
            <w:vAlign w:val="center"/>
          </w:tcPr>
          <w:p w14:paraId="50491977" w14:textId="412ACE91" w:rsidR="009706B0" w:rsidRPr="00262E7D" w:rsidRDefault="009706B0" w:rsidP="009475A0">
            <w:pPr>
              <w:pStyle w:val="Bullet3"/>
              <w:ind w:left="614" w:hanging="360"/>
            </w:pPr>
            <w:r w:rsidRPr="00262E7D">
              <w:t>(k)</w:t>
            </w:r>
            <w:r w:rsidRPr="00262E7D">
              <w:tab/>
              <w:t>Costs recovered directly from a tenant for separate charges relating to their other premises.</w:t>
            </w:r>
          </w:p>
        </w:tc>
        <w:tc>
          <w:tcPr>
            <w:tcW w:w="822" w:type="dxa"/>
            <w:vAlign w:val="center"/>
          </w:tcPr>
          <w:p w14:paraId="1F62D23C" w14:textId="77777777" w:rsidR="009706B0" w:rsidRPr="00BC7D27" w:rsidRDefault="009706B0" w:rsidP="00531124">
            <w:pPr>
              <w:pStyle w:val="Bullet1"/>
              <w:ind w:left="-104"/>
              <w:jc w:val="center"/>
            </w:pPr>
          </w:p>
        </w:tc>
      </w:tr>
      <w:tr w:rsidR="009706B0" w:rsidRPr="006C189C" w14:paraId="5F5C132E" w14:textId="77777777" w:rsidTr="008505E2">
        <w:tc>
          <w:tcPr>
            <w:tcW w:w="711" w:type="dxa"/>
          </w:tcPr>
          <w:p w14:paraId="3D86F6EF" w14:textId="77777777" w:rsidR="009706B0" w:rsidRDefault="009706B0" w:rsidP="00531124">
            <w:pPr>
              <w:spacing w:before="80" w:after="80"/>
              <w:jc w:val="right"/>
              <w:rPr>
                <w:rFonts w:ascii="Times New Roman" w:hAnsi="Times New Roman" w:cs="Times New Roman"/>
              </w:rPr>
            </w:pPr>
          </w:p>
        </w:tc>
        <w:tc>
          <w:tcPr>
            <w:tcW w:w="7822" w:type="dxa"/>
            <w:vAlign w:val="center"/>
          </w:tcPr>
          <w:p w14:paraId="7DBBF4F4" w14:textId="7E3342C2" w:rsidR="009706B0" w:rsidRPr="00262E7D" w:rsidRDefault="009706B0" w:rsidP="009475A0">
            <w:pPr>
              <w:pStyle w:val="Bullet3"/>
              <w:ind w:left="614" w:hanging="360"/>
            </w:pPr>
            <w:r w:rsidRPr="00262E7D">
              <w:t>(l)</w:t>
            </w:r>
            <w:r w:rsidRPr="00262E7D">
              <w:tab/>
              <w:t>Revenue received for common areas and facilities.</w:t>
            </w:r>
          </w:p>
        </w:tc>
        <w:tc>
          <w:tcPr>
            <w:tcW w:w="822" w:type="dxa"/>
            <w:vAlign w:val="center"/>
          </w:tcPr>
          <w:p w14:paraId="2EB13572" w14:textId="77777777" w:rsidR="009706B0" w:rsidRPr="00BC7D27" w:rsidRDefault="009706B0" w:rsidP="00531124">
            <w:pPr>
              <w:pStyle w:val="Bullet1"/>
              <w:ind w:left="-104"/>
              <w:jc w:val="center"/>
            </w:pPr>
          </w:p>
        </w:tc>
      </w:tr>
      <w:tr w:rsidR="009706B0" w:rsidRPr="006C189C" w14:paraId="65221BA6" w14:textId="77777777" w:rsidTr="008505E2">
        <w:tc>
          <w:tcPr>
            <w:tcW w:w="711" w:type="dxa"/>
          </w:tcPr>
          <w:p w14:paraId="46DB6F98" w14:textId="77777777" w:rsidR="009706B0" w:rsidRDefault="009706B0" w:rsidP="00531124">
            <w:pPr>
              <w:spacing w:before="80" w:after="80"/>
              <w:jc w:val="right"/>
              <w:rPr>
                <w:rFonts w:ascii="Times New Roman" w:hAnsi="Times New Roman" w:cs="Times New Roman"/>
              </w:rPr>
            </w:pPr>
          </w:p>
        </w:tc>
        <w:tc>
          <w:tcPr>
            <w:tcW w:w="7822" w:type="dxa"/>
            <w:vAlign w:val="center"/>
          </w:tcPr>
          <w:p w14:paraId="6B54F57B" w14:textId="48290634" w:rsidR="009706B0" w:rsidRPr="00262E7D" w:rsidRDefault="009706B0" w:rsidP="009475A0">
            <w:pPr>
              <w:pStyle w:val="Bullet3"/>
              <w:ind w:left="614" w:hanging="360"/>
            </w:pPr>
            <w:r w:rsidRPr="00262E7D">
              <w:t>(m)</w:t>
            </w:r>
            <w:r w:rsidRPr="00262E7D">
              <w:tab/>
              <w:t>Costs reimbursed by an insurer.</w:t>
            </w:r>
          </w:p>
        </w:tc>
        <w:tc>
          <w:tcPr>
            <w:tcW w:w="822" w:type="dxa"/>
            <w:vAlign w:val="center"/>
          </w:tcPr>
          <w:p w14:paraId="355A52AA" w14:textId="77777777" w:rsidR="009706B0" w:rsidRPr="00BC7D27" w:rsidRDefault="009706B0" w:rsidP="00531124">
            <w:pPr>
              <w:pStyle w:val="Bullet1"/>
              <w:ind w:left="-104"/>
              <w:jc w:val="center"/>
            </w:pPr>
          </w:p>
        </w:tc>
      </w:tr>
      <w:tr w:rsidR="009706B0" w:rsidRPr="006C189C" w14:paraId="571A7141" w14:textId="77777777" w:rsidTr="008505E2">
        <w:tc>
          <w:tcPr>
            <w:tcW w:w="711" w:type="dxa"/>
          </w:tcPr>
          <w:p w14:paraId="16492C9D" w14:textId="77777777" w:rsidR="009706B0" w:rsidRDefault="009706B0" w:rsidP="00531124">
            <w:pPr>
              <w:spacing w:before="80" w:after="80"/>
              <w:jc w:val="right"/>
              <w:rPr>
                <w:rFonts w:ascii="Times New Roman" w:hAnsi="Times New Roman" w:cs="Times New Roman"/>
              </w:rPr>
            </w:pPr>
          </w:p>
        </w:tc>
        <w:tc>
          <w:tcPr>
            <w:tcW w:w="7822" w:type="dxa"/>
            <w:vAlign w:val="center"/>
          </w:tcPr>
          <w:p w14:paraId="104147F9" w14:textId="32B23B67" w:rsidR="009706B0" w:rsidRPr="00262E7D" w:rsidRDefault="009706B0" w:rsidP="009475A0">
            <w:pPr>
              <w:pStyle w:val="Bullet3"/>
              <w:ind w:left="614" w:hanging="360"/>
            </w:pPr>
            <w:r w:rsidRPr="00262E7D">
              <w:t>(n)</w:t>
            </w:r>
            <w:r w:rsidRPr="00262E7D">
              <w:tab/>
              <w:t>Inherent structural/construction defects.</w:t>
            </w:r>
          </w:p>
        </w:tc>
        <w:tc>
          <w:tcPr>
            <w:tcW w:w="822" w:type="dxa"/>
            <w:vAlign w:val="center"/>
          </w:tcPr>
          <w:p w14:paraId="3372D321" w14:textId="77777777" w:rsidR="009706B0" w:rsidRPr="00BC7D27" w:rsidRDefault="009706B0" w:rsidP="00531124">
            <w:pPr>
              <w:pStyle w:val="Bullet1"/>
              <w:ind w:left="-104"/>
              <w:jc w:val="center"/>
            </w:pPr>
          </w:p>
        </w:tc>
      </w:tr>
      <w:tr w:rsidR="009706B0" w:rsidRPr="006C189C" w14:paraId="61B44DB5" w14:textId="77777777" w:rsidTr="008505E2">
        <w:tc>
          <w:tcPr>
            <w:tcW w:w="711" w:type="dxa"/>
          </w:tcPr>
          <w:p w14:paraId="7A6DAF06" w14:textId="77777777" w:rsidR="009706B0" w:rsidRDefault="009706B0" w:rsidP="00531124">
            <w:pPr>
              <w:spacing w:before="80" w:after="80"/>
              <w:jc w:val="right"/>
              <w:rPr>
                <w:rFonts w:ascii="Times New Roman" w:hAnsi="Times New Roman" w:cs="Times New Roman"/>
              </w:rPr>
            </w:pPr>
          </w:p>
        </w:tc>
        <w:tc>
          <w:tcPr>
            <w:tcW w:w="7822" w:type="dxa"/>
            <w:vAlign w:val="center"/>
          </w:tcPr>
          <w:p w14:paraId="5CE0763C" w14:textId="41A89AAC" w:rsidR="009706B0" w:rsidRPr="00262E7D" w:rsidRDefault="009706B0" w:rsidP="009475A0">
            <w:pPr>
              <w:pStyle w:val="Bullet3"/>
              <w:ind w:left="614" w:hanging="360"/>
            </w:pPr>
            <w:r w:rsidRPr="00262E7D">
              <w:t>(o)</w:t>
            </w:r>
            <w:r w:rsidRPr="00262E7D">
              <w:tab/>
              <w:t>Amounts required to rectify environmental hazards existing before the tenancy.</w:t>
            </w:r>
          </w:p>
        </w:tc>
        <w:tc>
          <w:tcPr>
            <w:tcW w:w="822" w:type="dxa"/>
            <w:vAlign w:val="center"/>
          </w:tcPr>
          <w:p w14:paraId="2A24D2B6" w14:textId="77777777" w:rsidR="009706B0" w:rsidRPr="00BC7D27" w:rsidRDefault="009706B0" w:rsidP="00531124">
            <w:pPr>
              <w:pStyle w:val="Bullet1"/>
              <w:ind w:left="-104"/>
              <w:jc w:val="center"/>
            </w:pPr>
          </w:p>
        </w:tc>
      </w:tr>
      <w:tr w:rsidR="009706B0" w:rsidRPr="006C189C" w14:paraId="37D9D17F" w14:textId="77777777" w:rsidTr="008505E2">
        <w:tc>
          <w:tcPr>
            <w:tcW w:w="711" w:type="dxa"/>
          </w:tcPr>
          <w:p w14:paraId="6983389B" w14:textId="77777777" w:rsidR="009706B0" w:rsidRDefault="009706B0" w:rsidP="00531124">
            <w:pPr>
              <w:spacing w:before="80" w:after="80"/>
              <w:jc w:val="right"/>
              <w:rPr>
                <w:rFonts w:ascii="Times New Roman" w:hAnsi="Times New Roman" w:cs="Times New Roman"/>
              </w:rPr>
            </w:pPr>
          </w:p>
        </w:tc>
        <w:tc>
          <w:tcPr>
            <w:tcW w:w="7822" w:type="dxa"/>
            <w:vAlign w:val="center"/>
          </w:tcPr>
          <w:p w14:paraId="6A1F7117" w14:textId="088CD065" w:rsidR="009706B0" w:rsidRPr="00262E7D" w:rsidRDefault="009706B0" w:rsidP="009475A0">
            <w:pPr>
              <w:pStyle w:val="Bullet3"/>
              <w:ind w:left="614" w:hanging="360"/>
            </w:pPr>
            <w:r w:rsidRPr="00262E7D">
              <w:t>(p)</w:t>
            </w:r>
            <w:r>
              <w:tab/>
            </w:r>
            <w:r w:rsidRPr="00262E7D">
              <w:t>Advertising and promotional expenses.</w:t>
            </w:r>
          </w:p>
        </w:tc>
        <w:tc>
          <w:tcPr>
            <w:tcW w:w="822" w:type="dxa"/>
            <w:vAlign w:val="center"/>
          </w:tcPr>
          <w:p w14:paraId="534276F1" w14:textId="77777777" w:rsidR="009706B0" w:rsidRPr="00BC7D27" w:rsidRDefault="009706B0" w:rsidP="00531124">
            <w:pPr>
              <w:pStyle w:val="Bullet1"/>
              <w:ind w:left="-104"/>
              <w:jc w:val="center"/>
            </w:pPr>
          </w:p>
        </w:tc>
      </w:tr>
      <w:tr w:rsidR="009706B0" w:rsidRPr="006C189C" w14:paraId="21EBE2E8" w14:textId="77777777" w:rsidTr="008505E2">
        <w:tc>
          <w:tcPr>
            <w:tcW w:w="711" w:type="dxa"/>
          </w:tcPr>
          <w:p w14:paraId="43DB0227" w14:textId="77777777" w:rsidR="009706B0" w:rsidRDefault="009706B0" w:rsidP="00531124">
            <w:pPr>
              <w:spacing w:before="80" w:after="80"/>
              <w:jc w:val="right"/>
              <w:rPr>
                <w:rFonts w:ascii="Times New Roman" w:hAnsi="Times New Roman" w:cs="Times New Roman"/>
              </w:rPr>
            </w:pPr>
          </w:p>
        </w:tc>
        <w:tc>
          <w:tcPr>
            <w:tcW w:w="7822" w:type="dxa"/>
            <w:vAlign w:val="center"/>
          </w:tcPr>
          <w:p w14:paraId="43EE5B73" w14:textId="5059232C" w:rsidR="009706B0" w:rsidRPr="00262E7D" w:rsidRDefault="009706B0" w:rsidP="009475A0">
            <w:pPr>
              <w:pStyle w:val="Bullet3"/>
              <w:ind w:left="614" w:hanging="360"/>
            </w:pPr>
            <w:r w:rsidRPr="00262E7D">
              <w:t>(q)</w:t>
            </w:r>
            <w:r>
              <w:tab/>
            </w:r>
            <w:r w:rsidRPr="00262E7D">
              <w:t>Penalties, fines, late fees, interest, or similar charges incurred due to violations by the landlord.</w:t>
            </w:r>
          </w:p>
        </w:tc>
        <w:tc>
          <w:tcPr>
            <w:tcW w:w="822" w:type="dxa"/>
            <w:vAlign w:val="center"/>
          </w:tcPr>
          <w:p w14:paraId="2A372DFC" w14:textId="77777777" w:rsidR="009706B0" w:rsidRPr="00BC7D27" w:rsidRDefault="009706B0" w:rsidP="00531124">
            <w:pPr>
              <w:pStyle w:val="Bullet1"/>
              <w:ind w:left="-104"/>
              <w:jc w:val="center"/>
            </w:pPr>
          </w:p>
        </w:tc>
      </w:tr>
      <w:tr w:rsidR="009706B0" w:rsidRPr="006C189C" w14:paraId="4DD57817" w14:textId="77777777" w:rsidTr="008505E2">
        <w:tc>
          <w:tcPr>
            <w:tcW w:w="711" w:type="dxa"/>
          </w:tcPr>
          <w:p w14:paraId="4CA26E87" w14:textId="77777777" w:rsidR="009706B0" w:rsidRDefault="009706B0" w:rsidP="00531124">
            <w:pPr>
              <w:spacing w:before="80" w:after="80"/>
              <w:jc w:val="right"/>
              <w:rPr>
                <w:rFonts w:ascii="Times New Roman" w:hAnsi="Times New Roman" w:cs="Times New Roman"/>
              </w:rPr>
            </w:pPr>
          </w:p>
        </w:tc>
        <w:tc>
          <w:tcPr>
            <w:tcW w:w="7822" w:type="dxa"/>
            <w:vAlign w:val="center"/>
          </w:tcPr>
          <w:p w14:paraId="0E7718BF" w14:textId="6A82A66F" w:rsidR="009706B0" w:rsidRPr="00262E7D" w:rsidRDefault="009706B0" w:rsidP="009706B0">
            <w:pPr>
              <w:pStyle w:val="Bullet2"/>
              <w:ind w:hanging="304"/>
            </w:pPr>
            <w:r w:rsidRPr="00262E7D">
              <w:t>.3</w:t>
            </w:r>
            <w:r w:rsidRPr="00262E7D">
              <w:tab/>
              <w:t>How capital costs and depreciation are dealt with (see also item 16.1.2(g)).</w:t>
            </w:r>
          </w:p>
        </w:tc>
        <w:tc>
          <w:tcPr>
            <w:tcW w:w="822" w:type="dxa"/>
            <w:vAlign w:val="center"/>
          </w:tcPr>
          <w:p w14:paraId="09FD19DA" w14:textId="77777777" w:rsidR="009706B0" w:rsidRPr="00BC7D27" w:rsidRDefault="009706B0" w:rsidP="00531124">
            <w:pPr>
              <w:pStyle w:val="Bullet1"/>
              <w:ind w:left="-104"/>
              <w:jc w:val="center"/>
            </w:pPr>
          </w:p>
        </w:tc>
      </w:tr>
      <w:tr w:rsidR="009706B0" w:rsidRPr="006C189C" w14:paraId="49C478D9" w14:textId="77777777" w:rsidTr="008505E2">
        <w:tc>
          <w:tcPr>
            <w:tcW w:w="711" w:type="dxa"/>
          </w:tcPr>
          <w:p w14:paraId="7FB394E3" w14:textId="77777777" w:rsidR="009706B0" w:rsidRDefault="009706B0" w:rsidP="00531124">
            <w:pPr>
              <w:spacing w:before="80" w:after="80"/>
              <w:jc w:val="right"/>
              <w:rPr>
                <w:rFonts w:ascii="Times New Roman" w:hAnsi="Times New Roman" w:cs="Times New Roman"/>
              </w:rPr>
            </w:pPr>
          </w:p>
        </w:tc>
        <w:tc>
          <w:tcPr>
            <w:tcW w:w="7822" w:type="dxa"/>
            <w:vAlign w:val="center"/>
          </w:tcPr>
          <w:p w14:paraId="2763C6B9" w14:textId="47C355D7" w:rsidR="009706B0" w:rsidRPr="00262E7D" w:rsidRDefault="009706B0" w:rsidP="009706B0">
            <w:pPr>
              <w:pStyle w:val="Bullet2"/>
              <w:ind w:hanging="304"/>
            </w:pPr>
            <w:r w:rsidRPr="00262E7D">
              <w:t>.4</w:t>
            </w:r>
            <w:r w:rsidRPr="00262E7D">
              <w:tab/>
              <w:t>How operating costs are calculated, including procedures for adjustment if:</w:t>
            </w:r>
          </w:p>
        </w:tc>
        <w:tc>
          <w:tcPr>
            <w:tcW w:w="822" w:type="dxa"/>
            <w:vAlign w:val="center"/>
          </w:tcPr>
          <w:p w14:paraId="39CB5D3B" w14:textId="77777777" w:rsidR="009706B0" w:rsidRPr="00BC7D27" w:rsidRDefault="009706B0" w:rsidP="00531124">
            <w:pPr>
              <w:pStyle w:val="Bullet1"/>
              <w:ind w:left="-104"/>
              <w:jc w:val="center"/>
            </w:pPr>
          </w:p>
        </w:tc>
      </w:tr>
      <w:tr w:rsidR="009706B0" w:rsidRPr="006C189C" w14:paraId="4F9FF9C2" w14:textId="77777777" w:rsidTr="008505E2">
        <w:tc>
          <w:tcPr>
            <w:tcW w:w="711" w:type="dxa"/>
          </w:tcPr>
          <w:p w14:paraId="64BE4FD5" w14:textId="77777777" w:rsidR="009706B0" w:rsidRDefault="009706B0" w:rsidP="00531124">
            <w:pPr>
              <w:spacing w:before="80" w:after="80"/>
              <w:jc w:val="right"/>
              <w:rPr>
                <w:rFonts w:ascii="Times New Roman" w:hAnsi="Times New Roman" w:cs="Times New Roman"/>
              </w:rPr>
            </w:pPr>
          </w:p>
        </w:tc>
        <w:tc>
          <w:tcPr>
            <w:tcW w:w="7822" w:type="dxa"/>
            <w:vAlign w:val="center"/>
          </w:tcPr>
          <w:p w14:paraId="74099896" w14:textId="36E23EDB" w:rsidR="009706B0" w:rsidRPr="009706B0" w:rsidRDefault="009706B0" w:rsidP="00833DFE">
            <w:pPr>
              <w:pStyle w:val="Bullet3"/>
              <w:ind w:left="704" w:hanging="360"/>
            </w:pPr>
            <w:r w:rsidRPr="00262E7D">
              <w:t>(a)</w:t>
            </w:r>
            <w:r w:rsidRPr="00262E7D">
              <w:tab/>
              <w:t>Estimates are used.</w:t>
            </w:r>
          </w:p>
        </w:tc>
        <w:tc>
          <w:tcPr>
            <w:tcW w:w="822" w:type="dxa"/>
            <w:vAlign w:val="center"/>
          </w:tcPr>
          <w:p w14:paraId="2F2F9626" w14:textId="77777777" w:rsidR="009706B0" w:rsidRPr="00BC7D27" w:rsidRDefault="009706B0" w:rsidP="00531124">
            <w:pPr>
              <w:pStyle w:val="Bullet1"/>
              <w:ind w:left="-104"/>
              <w:jc w:val="center"/>
            </w:pPr>
          </w:p>
        </w:tc>
      </w:tr>
      <w:tr w:rsidR="009706B0" w:rsidRPr="006C189C" w14:paraId="5B8FAF3E" w14:textId="77777777" w:rsidTr="008505E2">
        <w:tc>
          <w:tcPr>
            <w:tcW w:w="711" w:type="dxa"/>
          </w:tcPr>
          <w:p w14:paraId="07CB372E" w14:textId="77777777" w:rsidR="009706B0" w:rsidRDefault="009706B0" w:rsidP="00531124">
            <w:pPr>
              <w:spacing w:before="80" w:after="80"/>
              <w:jc w:val="right"/>
              <w:rPr>
                <w:rFonts w:ascii="Times New Roman" w:hAnsi="Times New Roman" w:cs="Times New Roman"/>
              </w:rPr>
            </w:pPr>
          </w:p>
        </w:tc>
        <w:tc>
          <w:tcPr>
            <w:tcW w:w="7822" w:type="dxa"/>
            <w:vAlign w:val="center"/>
          </w:tcPr>
          <w:p w14:paraId="1A10A699" w14:textId="473A468D" w:rsidR="009706B0" w:rsidRPr="00262E7D" w:rsidRDefault="009706B0" w:rsidP="00833DFE">
            <w:pPr>
              <w:pStyle w:val="Bullet3"/>
              <w:ind w:left="704" w:hanging="360"/>
            </w:pPr>
            <w:r w:rsidRPr="00262E7D">
              <w:t>(b)</w:t>
            </w:r>
            <w:r w:rsidRPr="00262E7D">
              <w:tab/>
              <w:t>Different items are included in operating costs for different years.</w:t>
            </w:r>
          </w:p>
        </w:tc>
        <w:tc>
          <w:tcPr>
            <w:tcW w:w="822" w:type="dxa"/>
            <w:vAlign w:val="center"/>
          </w:tcPr>
          <w:p w14:paraId="0BD3E89E" w14:textId="77777777" w:rsidR="009706B0" w:rsidRPr="00BC7D27" w:rsidRDefault="009706B0" w:rsidP="00531124">
            <w:pPr>
              <w:pStyle w:val="Bullet1"/>
              <w:ind w:left="-104"/>
              <w:jc w:val="center"/>
            </w:pPr>
          </w:p>
        </w:tc>
      </w:tr>
      <w:tr w:rsidR="009706B0" w:rsidRPr="006C189C" w14:paraId="6E0D721D" w14:textId="77777777" w:rsidTr="008505E2">
        <w:tc>
          <w:tcPr>
            <w:tcW w:w="711" w:type="dxa"/>
          </w:tcPr>
          <w:p w14:paraId="6CF6CFEF" w14:textId="77777777" w:rsidR="009706B0" w:rsidRDefault="009706B0" w:rsidP="00531124">
            <w:pPr>
              <w:spacing w:before="80" w:after="80"/>
              <w:jc w:val="right"/>
              <w:rPr>
                <w:rFonts w:ascii="Times New Roman" w:hAnsi="Times New Roman" w:cs="Times New Roman"/>
              </w:rPr>
            </w:pPr>
          </w:p>
        </w:tc>
        <w:tc>
          <w:tcPr>
            <w:tcW w:w="7822" w:type="dxa"/>
            <w:vAlign w:val="center"/>
          </w:tcPr>
          <w:p w14:paraId="5394036D" w14:textId="499B9897" w:rsidR="009706B0" w:rsidRPr="00262E7D" w:rsidRDefault="009706B0" w:rsidP="00833DFE">
            <w:pPr>
              <w:pStyle w:val="Bullet3"/>
              <w:ind w:left="704" w:hanging="360"/>
            </w:pPr>
            <w:r w:rsidRPr="00262E7D">
              <w:t>(c)</w:t>
            </w:r>
            <w:r w:rsidRPr="00262E7D">
              <w:tab/>
              <w:t>There are changes in the area of the premises, the amount of unleased space, or the total rentable area.</w:t>
            </w:r>
          </w:p>
        </w:tc>
        <w:tc>
          <w:tcPr>
            <w:tcW w:w="822" w:type="dxa"/>
            <w:vAlign w:val="center"/>
          </w:tcPr>
          <w:p w14:paraId="70545352" w14:textId="77777777" w:rsidR="009706B0" w:rsidRPr="00BC7D27" w:rsidRDefault="009706B0" w:rsidP="00531124">
            <w:pPr>
              <w:pStyle w:val="Bullet1"/>
              <w:ind w:left="-104"/>
              <w:jc w:val="center"/>
            </w:pPr>
          </w:p>
        </w:tc>
      </w:tr>
      <w:tr w:rsidR="009706B0" w:rsidRPr="006C189C" w14:paraId="5863B94D" w14:textId="77777777" w:rsidTr="008505E2">
        <w:tc>
          <w:tcPr>
            <w:tcW w:w="711" w:type="dxa"/>
          </w:tcPr>
          <w:p w14:paraId="28CF68E6" w14:textId="09DDD919" w:rsidR="009706B0" w:rsidRDefault="009706B0" w:rsidP="00531124">
            <w:pPr>
              <w:spacing w:before="80" w:after="80"/>
              <w:jc w:val="right"/>
              <w:rPr>
                <w:rFonts w:ascii="Times New Roman" w:hAnsi="Times New Roman" w:cs="Times New Roman"/>
              </w:rPr>
            </w:pPr>
            <w:r>
              <w:rPr>
                <w:rFonts w:ascii="Times New Roman" w:hAnsi="Times New Roman" w:cs="Times New Roman"/>
              </w:rPr>
              <w:t>16.2</w:t>
            </w:r>
          </w:p>
        </w:tc>
        <w:tc>
          <w:tcPr>
            <w:tcW w:w="7822" w:type="dxa"/>
            <w:vAlign w:val="center"/>
          </w:tcPr>
          <w:p w14:paraId="37F802B1" w14:textId="6866F02C" w:rsidR="009706B0" w:rsidRPr="009706B0" w:rsidRDefault="009706B0" w:rsidP="009706B0">
            <w:pPr>
              <w:pStyle w:val="Bullet1"/>
            </w:pPr>
            <w:r w:rsidRPr="00262E7D">
              <w:t>The tenant’s share of operating costs:</w:t>
            </w:r>
          </w:p>
        </w:tc>
        <w:tc>
          <w:tcPr>
            <w:tcW w:w="822" w:type="dxa"/>
            <w:vAlign w:val="center"/>
          </w:tcPr>
          <w:p w14:paraId="408C108D" w14:textId="0D002542" w:rsidR="009706B0" w:rsidRPr="00437BB1" w:rsidRDefault="00331649" w:rsidP="00531124">
            <w:pPr>
              <w:pStyle w:val="Bullet1"/>
              <w:ind w:left="-104"/>
              <w:jc w:val="center"/>
              <w:rPr>
                <w:sz w:val="40"/>
                <w:szCs w:val="40"/>
              </w:rPr>
            </w:pPr>
            <w:r w:rsidRPr="00437BB1">
              <w:rPr>
                <w:sz w:val="40"/>
                <w:szCs w:val="40"/>
              </w:rPr>
              <w:sym w:font="Wingdings 2" w:char="F0A3"/>
            </w:r>
          </w:p>
        </w:tc>
      </w:tr>
      <w:tr w:rsidR="009706B0" w:rsidRPr="006C189C" w14:paraId="0046AEF2" w14:textId="77777777" w:rsidTr="008505E2">
        <w:tc>
          <w:tcPr>
            <w:tcW w:w="711" w:type="dxa"/>
          </w:tcPr>
          <w:p w14:paraId="3799244F" w14:textId="77777777" w:rsidR="009706B0" w:rsidRDefault="009706B0" w:rsidP="00531124">
            <w:pPr>
              <w:spacing w:before="80" w:after="80"/>
              <w:jc w:val="right"/>
              <w:rPr>
                <w:rFonts w:ascii="Times New Roman" w:hAnsi="Times New Roman" w:cs="Times New Roman"/>
              </w:rPr>
            </w:pPr>
          </w:p>
        </w:tc>
        <w:tc>
          <w:tcPr>
            <w:tcW w:w="7822" w:type="dxa"/>
            <w:vAlign w:val="center"/>
          </w:tcPr>
          <w:p w14:paraId="0912C1FF" w14:textId="7CD3EF30" w:rsidR="009706B0" w:rsidRPr="00262E7D" w:rsidRDefault="009706B0" w:rsidP="009706B0">
            <w:pPr>
              <w:pStyle w:val="Bullet2"/>
              <w:ind w:hanging="304"/>
            </w:pPr>
            <w:r w:rsidRPr="00262E7D">
              <w:t>.1</w:t>
            </w:r>
            <w:r w:rsidRPr="00262E7D">
              <w:tab/>
              <w:t>Whether the tenant must pay a proportionate share; if so, whether there is to be a gross-up for lobby and washroom areas or for vacant premises.</w:t>
            </w:r>
          </w:p>
        </w:tc>
        <w:tc>
          <w:tcPr>
            <w:tcW w:w="822" w:type="dxa"/>
            <w:vAlign w:val="center"/>
          </w:tcPr>
          <w:p w14:paraId="2FA8F834" w14:textId="77777777" w:rsidR="009706B0" w:rsidRPr="00BC7D27" w:rsidRDefault="009706B0" w:rsidP="00531124">
            <w:pPr>
              <w:pStyle w:val="Bullet1"/>
              <w:ind w:left="-104"/>
              <w:jc w:val="center"/>
            </w:pPr>
          </w:p>
        </w:tc>
      </w:tr>
      <w:tr w:rsidR="006F1D6E" w:rsidRPr="006C189C" w14:paraId="658BE58A" w14:textId="77777777" w:rsidTr="008505E2">
        <w:tc>
          <w:tcPr>
            <w:tcW w:w="711" w:type="dxa"/>
          </w:tcPr>
          <w:p w14:paraId="01DDA760" w14:textId="77777777" w:rsidR="006F1D6E" w:rsidRDefault="006F1D6E" w:rsidP="00531124">
            <w:pPr>
              <w:spacing w:before="80" w:after="80"/>
              <w:jc w:val="right"/>
              <w:rPr>
                <w:rFonts w:ascii="Times New Roman" w:hAnsi="Times New Roman" w:cs="Times New Roman"/>
              </w:rPr>
            </w:pPr>
          </w:p>
        </w:tc>
        <w:tc>
          <w:tcPr>
            <w:tcW w:w="7822" w:type="dxa"/>
            <w:vAlign w:val="center"/>
          </w:tcPr>
          <w:p w14:paraId="2F6AC15A" w14:textId="2D6E9B37" w:rsidR="006F1D6E" w:rsidRPr="00262E7D" w:rsidRDefault="009706B0" w:rsidP="009706B0">
            <w:pPr>
              <w:pStyle w:val="Bullet2"/>
              <w:ind w:hanging="304"/>
            </w:pPr>
            <w:r w:rsidRPr="00262E7D">
              <w:t>.2</w:t>
            </w:r>
            <w:r w:rsidRPr="00262E7D">
              <w:tab/>
              <w:t>How the tenant’s share is calculated:</w:t>
            </w:r>
          </w:p>
        </w:tc>
        <w:tc>
          <w:tcPr>
            <w:tcW w:w="822" w:type="dxa"/>
            <w:vAlign w:val="center"/>
          </w:tcPr>
          <w:p w14:paraId="2D886B5F" w14:textId="77777777" w:rsidR="006F1D6E" w:rsidRPr="00BC7D27" w:rsidRDefault="006F1D6E" w:rsidP="00531124">
            <w:pPr>
              <w:pStyle w:val="Bullet1"/>
              <w:ind w:left="-104"/>
              <w:jc w:val="center"/>
            </w:pPr>
          </w:p>
        </w:tc>
      </w:tr>
      <w:tr w:rsidR="009706B0" w:rsidRPr="006C189C" w14:paraId="6DA5C855" w14:textId="77777777" w:rsidTr="008505E2">
        <w:tc>
          <w:tcPr>
            <w:tcW w:w="711" w:type="dxa"/>
          </w:tcPr>
          <w:p w14:paraId="3F9FA72B" w14:textId="77777777" w:rsidR="009706B0" w:rsidRDefault="009706B0" w:rsidP="00531124">
            <w:pPr>
              <w:spacing w:before="80" w:after="80"/>
              <w:jc w:val="right"/>
              <w:rPr>
                <w:rFonts w:ascii="Times New Roman" w:hAnsi="Times New Roman" w:cs="Times New Roman"/>
              </w:rPr>
            </w:pPr>
          </w:p>
        </w:tc>
        <w:tc>
          <w:tcPr>
            <w:tcW w:w="7822" w:type="dxa"/>
            <w:vAlign w:val="center"/>
          </w:tcPr>
          <w:p w14:paraId="6ADCFE2D" w14:textId="4BA84BBC" w:rsidR="009706B0" w:rsidRPr="009706B0" w:rsidRDefault="009706B0" w:rsidP="009475A0">
            <w:pPr>
              <w:pStyle w:val="Bullet3"/>
              <w:ind w:left="614" w:hanging="360"/>
            </w:pPr>
            <w:r w:rsidRPr="00262E7D">
              <w:t>(a)</w:t>
            </w:r>
            <w:r w:rsidRPr="00262E7D">
              <w:tab/>
              <w:t>Method (e.g., payment on monthly estimates, payment on request, adjustment when final costs are known, documentation required from the landlord).</w:t>
            </w:r>
          </w:p>
        </w:tc>
        <w:tc>
          <w:tcPr>
            <w:tcW w:w="822" w:type="dxa"/>
            <w:vAlign w:val="center"/>
          </w:tcPr>
          <w:p w14:paraId="3B0FF138" w14:textId="77777777" w:rsidR="009706B0" w:rsidRPr="00BC7D27" w:rsidRDefault="009706B0" w:rsidP="00531124">
            <w:pPr>
              <w:pStyle w:val="Bullet1"/>
              <w:ind w:left="-104"/>
              <w:jc w:val="center"/>
            </w:pPr>
          </w:p>
        </w:tc>
      </w:tr>
      <w:tr w:rsidR="009706B0" w:rsidRPr="006C189C" w14:paraId="03024EAB" w14:textId="77777777" w:rsidTr="008505E2">
        <w:tc>
          <w:tcPr>
            <w:tcW w:w="711" w:type="dxa"/>
          </w:tcPr>
          <w:p w14:paraId="42EF2132" w14:textId="77777777" w:rsidR="009706B0" w:rsidRDefault="009706B0" w:rsidP="00531124">
            <w:pPr>
              <w:spacing w:before="80" w:after="80"/>
              <w:jc w:val="right"/>
              <w:rPr>
                <w:rFonts w:ascii="Times New Roman" w:hAnsi="Times New Roman" w:cs="Times New Roman"/>
              </w:rPr>
            </w:pPr>
          </w:p>
        </w:tc>
        <w:tc>
          <w:tcPr>
            <w:tcW w:w="7822" w:type="dxa"/>
            <w:vAlign w:val="center"/>
          </w:tcPr>
          <w:p w14:paraId="6AD964D0" w14:textId="741CD937" w:rsidR="009706B0" w:rsidRPr="00262E7D" w:rsidRDefault="009706B0" w:rsidP="009475A0">
            <w:pPr>
              <w:pStyle w:val="Bullet3"/>
              <w:ind w:left="614" w:hanging="360"/>
            </w:pPr>
            <w:r w:rsidRPr="00262E7D">
              <w:t>(b)</w:t>
            </w:r>
            <w:r w:rsidRPr="00262E7D">
              <w:tab/>
              <w:t>What areas of the premises or building are included; the denominator to be the building area from time to time, to give flexibility for future expansion.</w:t>
            </w:r>
          </w:p>
        </w:tc>
        <w:tc>
          <w:tcPr>
            <w:tcW w:w="822" w:type="dxa"/>
            <w:vAlign w:val="center"/>
          </w:tcPr>
          <w:p w14:paraId="30FD5DC0" w14:textId="77777777" w:rsidR="009706B0" w:rsidRPr="00BC7D27" w:rsidRDefault="009706B0" w:rsidP="00531124">
            <w:pPr>
              <w:pStyle w:val="Bullet1"/>
              <w:ind w:left="-104"/>
              <w:jc w:val="center"/>
            </w:pPr>
          </w:p>
        </w:tc>
      </w:tr>
      <w:tr w:rsidR="009706B0" w:rsidRPr="006C189C" w14:paraId="7F8B30AE" w14:textId="77777777" w:rsidTr="008505E2">
        <w:tc>
          <w:tcPr>
            <w:tcW w:w="711" w:type="dxa"/>
          </w:tcPr>
          <w:p w14:paraId="21CF7997" w14:textId="77777777" w:rsidR="009706B0" w:rsidRDefault="009706B0" w:rsidP="00531124">
            <w:pPr>
              <w:spacing w:before="80" w:after="80"/>
              <w:jc w:val="right"/>
              <w:rPr>
                <w:rFonts w:ascii="Times New Roman" w:hAnsi="Times New Roman" w:cs="Times New Roman"/>
              </w:rPr>
            </w:pPr>
          </w:p>
        </w:tc>
        <w:tc>
          <w:tcPr>
            <w:tcW w:w="7822" w:type="dxa"/>
            <w:vAlign w:val="center"/>
          </w:tcPr>
          <w:p w14:paraId="2F785A6B" w14:textId="11893FCE" w:rsidR="009706B0" w:rsidRPr="009706B0" w:rsidRDefault="009706B0" w:rsidP="009475A0">
            <w:pPr>
              <w:pStyle w:val="Bullet3"/>
              <w:ind w:left="614" w:hanging="360"/>
            </w:pPr>
            <w:r w:rsidRPr="00262E7D">
              <w:t>(c)</w:t>
            </w:r>
            <w:r w:rsidRPr="00262E7D">
              <w:tab/>
              <w:t>Whether the tenant must pay a share of all, or only some, operating costs (e.g., costs of various types allocated to different parts of the building or types of premises).</w:t>
            </w:r>
          </w:p>
        </w:tc>
        <w:tc>
          <w:tcPr>
            <w:tcW w:w="822" w:type="dxa"/>
            <w:vAlign w:val="center"/>
          </w:tcPr>
          <w:p w14:paraId="37317611" w14:textId="77777777" w:rsidR="009706B0" w:rsidRPr="00BC7D27" w:rsidRDefault="009706B0" w:rsidP="00531124">
            <w:pPr>
              <w:pStyle w:val="Bullet1"/>
              <w:ind w:left="-104"/>
              <w:jc w:val="center"/>
            </w:pPr>
          </w:p>
        </w:tc>
      </w:tr>
      <w:tr w:rsidR="009706B0" w:rsidRPr="006C189C" w14:paraId="512C17CB" w14:textId="77777777" w:rsidTr="008505E2">
        <w:tc>
          <w:tcPr>
            <w:tcW w:w="711" w:type="dxa"/>
          </w:tcPr>
          <w:p w14:paraId="7DCB64E9" w14:textId="77777777" w:rsidR="009706B0" w:rsidRDefault="009706B0" w:rsidP="00531124">
            <w:pPr>
              <w:spacing w:before="80" w:after="80"/>
              <w:jc w:val="right"/>
              <w:rPr>
                <w:rFonts w:ascii="Times New Roman" w:hAnsi="Times New Roman" w:cs="Times New Roman"/>
              </w:rPr>
            </w:pPr>
          </w:p>
        </w:tc>
        <w:tc>
          <w:tcPr>
            <w:tcW w:w="7822" w:type="dxa"/>
            <w:vAlign w:val="center"/>
          </w:tcPr>
          <w:p w14:paraId="7EEB2E95" w14:textId="50CB5104" w:rsidR="009706B0" w:rsidRPr="00262E7D" w:rsidRDefault="009706B0" w:rsidP="009706B0">
            <w:pPr>
              <w:pStyle w:val="Bullet2"/>
              <w:ind w:hanging="304"/>
            </w:pPr>
            <w:r w:rsidRPr="00262E7D">
              <w:t>.3</w:t>
            </w:r>
            <w:r w:rsidRPr="00262E7D">
              <w:tab/>
              <w:t>Whether the landlord reserves the right to allocate costs on an equitable basis.</w:t>
            </w:r>
          </w:p>
        </w:tc>
        <w:tc>
          <w:tcPr>
            <w:tcW w:w="822" w:type="dxa"/>
            <w:vAlign w:val="center"/>
          </w:tcPr>
          <w:p w14:paraId="1F6718B8" w14:textId="77777777" w:rsidR="009706B0" w:rsidRPr="00BC7D27" w:rsidRDefault="009706B0" w:rsidP="00531124">
            <w:pPr>
              <w:pStyle w:val="Bullet1"/>
              <w:ind w:left="-104"/>
              <w:jc w:val="center"/>
            </w:pPr>
          </w:p>
        </w:tc>
      </w:tr>
      <w:tr w:rsidR="009706B0" w:rsidRPr="006C189C" w14:paraId="11D901FE" w14:textId="77777777" w:rsidTr="008505E2">
        <w:tc>
          <w:tcPr>
            <w:tcW w:w="711" w:type="dxa"/>
          </w:tcPr>
          <w:p w14:paraId="096FF71B" w14:textId="77777777" w:rsidR="009706B0" w:rsidRDefault="009706B0" w:rsidP="00531124">
            <w:pPr>
              <w:spacing w:before="80" w:after="80"/>
              <w:jc w:val="right"/>
              <w:rPr>
                <w:rFonts w:ascii="Times New Roman" w:hAnsi="Times New Roman" w:cs="Times New Roman"/>
              </w:rPr>
            </w:pPr>
          </w:p>
        </w:tc>
        <w:tc>
          <w:tcPr>
            <w:tcW w:w="7822" w:type="dxa"/>
            <w:vAlign w:val="center"/>
          </w:tcPr>
          <w:p w14:paraId="27677B1C" w14:textId="062001EA" w:rsidR="009706B0" w:rsidRPr="00262E7D" w:rsidRDefault="009706B0" w:rsidP="009706B0">
            <w:pPr>
              <w:pStyle w:val="Bullet2"/>
              <w:ind w:hanging="304"/>
            </w:pPr>
            <w:r w:rsidRPr="00262E7D">
              <w:t>.4</w:t>
            </w:r>
            <w:r w:rsidRPr="00262E7D">
              <w:tab/>
              <w:t>Whether all tenants must pay a proportionate share, or whether some are given special treatment, in which case the proportionate share may be required to be adjusted.</w:t>
            </w:r>
          </w:p>
        </w:tc>
        <w:tc>
          <w:tcPr>
            <w:tcW w:w="822" w:type="dxa"/>
            <w:vAlign w:val="center"/>
          </w:tcPr>
          <w:p w14:paraId="47EAB2C5" w14:textId="77777777" w:rsidR="009706B0" w:rsidRPr="00BC7D27" w:rsidRDefault="009706B0" w:rsidP="00531124">
            <w:pPr>
              <w:pStyle w:val="Bullet1"/>
              <w:ind w:left="-104"/>
              <w:jc w:val="center"/>
            </w:pPr>
          </w:p>
        </w:tc>
      </w:tr>
      <w:tr w:rsidR="009706B0" w:rsidRPr="006C189C" w14:paraId="22E17BC1" w14:textId="77777777" w:rsidTr="008505E2">
        <w:tc>
          <w:tcPr>
            <w:tcW w:w="711" w:type="dxa"/>
          </w:tcPr>
          <w:p w14:paraId="161A8B27" w14:textId="403C508A" w:rsidR="009706B0" w:rsidRDefault="009706B0" w:rsidP="00531124">
            <w:pPr>
              <w:spacing w:before="80" w:after="80"/>
              <w:jc w:val="right"/>
              <w:rPr>
                <w:rFonts w:ascii="Times New Roman" w:hAnsi="Times New Roman" w:cs="Times New Roman"/>
              </w:rPr>
            </w:pPr>
            <w:r>
              <w:rPr>
                <w:rFonts w:ascii="Times New Roman" w:hAnsi="Times New Roman" w:cs="Times New Roman"/>
              </w:rPr>
              <w:t>16.3</w:t>
            </w:r>
          </w:p>
        </w:tc>
        <w:tc>
          <w:tcPr>
            <w:tcW w:w="7822" w:type="dxa"/>
            <w:vAlign w:val="center"/>
          </w:tcPr>
          <w:p w14:paraId="13590A6C" w14:textId="64EA9413" w:rsidR="009706B0" w:rsidRPr="00262E7D" w:rsidRDefault="009706B0" w:rsidP="00531124">
            <w:pPr>
              <w:pStyle w:val="Bullet1"/>
            </w:pPr>
            <w:r w:rsidRPr="00262E7D">
              <w:t>Management fees. Consider limit on amount (e.g., 10% of operating costs excluding insurance and property taxes).</w:t>
            </w:r>
          </w:p>
        </w:tc>
        <w:tc>
          <w:tcPr>
            <w:tcW w:w="822" w:type="dxa"/>
            <w:vAlign w:val="center"/>
          </w:tcPr>
          <w:p w14:paraId="59F18E00" w14:textId="59A20E5F" w:rsidR="009706B0" w:rsidRPr="00437BB1" w:rsidRDefault="00331649" w:rsidP="00531124">
            <w:pPr>
              <w:pStyle w:val="Bullet1"/>
              <w:ind w:left="-104"/>
              <w:jc w:val="center"/>
              <w:rPr>
                <w:sz w:val="40"/>
                <w:szCs w:val="40"/>
              </w:rPr>
            </w:pPr>
            <w:r w:rsidRPr="00437BB1">
              <w:rPr>
                <w:sz w:val="40"/>
                <w:szCs w:val="40"/>
              </w:rPr>
              <w:sym w:font="Wingdings 2" w:char="F0A3"/>
            </w:r>
          </w:p>
        </w:tc>
      </w:tr>
      <w:tr w:rsidR="009706B0" w:rsidRPr="006C189C" w14:paraId="1DBDCD78" w14:textId="77777777" w:rsidTr="008505E2">
        <w:tc>
          <w:tcPr>
            <w:tcW w:w="711" w:type="dxa"/>
          </w:tcPr>
          <w:p w14:paraId="7AA5E1E4" w14:textId="73013F78" w:rsidR="009706B0" w:rsidRDefault="009706B0" w:rsidP="00531124">
            <w:pPr>
              <w:spacing w:before="80" w:after="80"/>
              <w:jc w:val="right"/>
              <w:rPr>
                <w:rFonts w:ascii="Times New Roman" w:hAnsi="Times New Roman" w:cs="Times New Roman"/>
              </w:rPr>
            </w:pPr>
            <w:r>
              <w:rPr>
                <w:rFonts w:ascii="Times New Roman" w:hAnsi="Times New Roman" w:cs="Times New Roman"/>
              </w:rPr>
              <w:t>16.4</w:t>
            </w:r>
          </w:p>
        </w:tc>
        <w:tc>
          <w:tcPr>
            <w:tcW w:w="7822" w:type="dxa"/>
            <w:vAlign w:val="center"/>
          </w:tcPr>
          <w:p w14:paraId="48D7F152" w14:textId="0D2DAAD1" w:rsidR="009706B0" w:rsidRPr="00262E7D" w:rsidRDefault="009706B0" w:rsidP="00531124">
            <w:pPr>
              <w:pStyle w:val="Bullet1"/>
            </w:pPr>
            <w:r w:rsidRPr="00262E7D">
              <w:t>Strata fees. If the premises are strata property and you are acting for the tenant, ensure that there is no overlap between the definition of operating costs in the lease and strata fees payable to the strata corporation and provide that such will be without duplication. Note that the strata corporation will incur most of the expenses that are typically operating costs in a lease, and that the landlord’s expenses may be only strata fees, property taxes, and insurance. Also, consider what expenses forming part of the strata fees should be excluded from the fees payable by the tenant (e.g., capital expenses for repairs or replacements, contingency reserves, and expenses incurred in maintaining limited common property for the exclusive use of other strata lots; consider also whether special levies should be excluded).</w:t>
            </w:r>
          </w:p>
        </w:tc>
        <w:tc>
          <w:tcPr>
            <w:tcW w:w="822" w:type="dxa"/>
            <w:vAlign w:val="center"/>
          </w:tcPr>
          <w:p w14:paraId="1F51BC9E" w14:textId="390E3199" w:rsidR="009706B0" w:rsidRPr="00437BB1" w:rsidRDefault="00331649" w:rsidP="00531124">
            <w:pPr>
              <w:pStyle w:val="Bullet1"/>
              <w:ind w:left="-104"/>
              <w:jc w:val="center"/>
              <w:rPr>
                <w:sz w:val="40"/>
                <w:szCs w:val="40"/>
              </w:rPr>
            </w:pPr>
            <w:r w:rsidRPr="00437BB1">
              <w:rPr>
                <w:sz w:val="40"/>
                <w:szCs w:val="40"/>
              </w:rPr>
              <w:sym w:font="Wingdings 2" w:char="F0A3"/>
            </w:r>
          </w:p>
        </w:tc>
      </w:tr>
    </w:tbl>
    <w:p w14:paraId="0545DBA1" w14:textId="77777777" w:rsidR="00871B4D" w:rsidRDefault="00871B4D" w:rsidP="0030611B"/>
    <w:p w14:paraId="26318924" w14:textId="77777777" w:rsidR="003648F7" w:rsidRDefault="003648F7">
      <w:r>
        <w:br w:type="page"/>
      </w:r>
    </w:p>
    <w:tbl>
      <w:tblPr>
        <w:tblStyle w:val="TableGrid"/>
        <w:tblW w:w="0" w:type="auto"/>
        <w:tblLayout w:type="fixed"/>
        <w:tblLook w:val="04A0" w:firstRow="1" w:lastRow="0" w:firstColumn="1" w:lastColumn="0" w:noHBand="0" w:noVBand="1"/>
      </w:tblPr>
      <w:tblGrid>
        <w:gridCol w:w="711"/>
        <w:gridCol w:w="7822"/>
        <w:gridCol w:w="822"/>
      </w:tblGrid>
      <w:tr w:rsidR="00833DFE" w:rsidRPr="006C189C" w14:paraId="2D100468" w14:textId="77777777" w:rsidTr="008505E2">
        <w:tc>
          <w:tcPr>
            <w:tcW w:w="711" w:type="dxa"/>
            <w:shd w:val="clear" w:color="auto" w:fill="D9E2F3" w:themeFill="accent1" w:themeFillTint="33"/>
          </w:tcPr>
          <w:p w14:paraId="7FABC70D" w14:textId="61D43CE8" w:rsidR="00833DFE" w:rsidRPr="0024237C" w:rsidRDefault="00833DFE" w:rsidP="00531124">
            <w:pPr>
              <w:spacing w:before="80" w:after="80"/>
              <w:jc w:val="right"/>
              <w:rPr>
                <w:rFonts w:ascii="Times New Roman" w:hAnsi="Times New Roman" w:cs="Times New Roman"/>
                <w:b/>
              </w:rPr>
            </w:pPr>
            <w:r>
              <w:rPr>
                <w:rFonts w:ascii="Times New Roman" w:hAnsi="Times New Roman" w:cs="Times New Roman"/>
                <w:b/>
              </w:rPr>
              <w:lastRenderedPageBreak/>
              <w:t>17.</w:t>
            </w:r>
          </w:p>
        </w:tc>
        <w:tc>
          <w:tcPr>
            <w:tcW w:w="8644" w:type="dxa"/>
            <w:gridSpan w:val="2"/>
            <w:shd w:val="clear" w:color="auto" w:fill="D9E2F3" w:themeFill="accent1" w:themeFillTint="33"/>
            <w:vAlign w:val="center"/>
          </w:tcPr>
          <w:p w14:paraId="7C00281E" w14:textId="302AAF69" w:rsidR="00833DFE" w:rsidRPr="006C189C" w:rsidRDefault="00833DFE" w:rsidP="00531124">
            <w:pPr>
              <w:pStyle w:val="Heading1"/>
              <w:spacing w:before="80" w:after="80"/>
              <w:outlineLvl w:val="0"/>
            </w:pPr>
            <w:r w:rsidRPr="00262E7D">
              <w:t>TAXES</w:t>
            </w:r>
          </w:p>
        </w:tc>
      </w:tr>
      <w:tr w:rsidR="00833DFE" w:rsidRPr="006C189C" w14:paraId="523397D8" w14:textId="77777777" w:rsidTr="008505E2">
        <w:tc>
          <w:tcPr>
            <w:tcW w:w="711" w:type="dxa"/>
          </w:tcPr>
          <w:p w14:paraId="5A85C6D9" w14:textId="3A2E7D25" w:rsidR="00833DFE" w:rsidRPr="006C189C" w:rsidRDefault="00833DFE" w:rsidP="00531124">
            <w:pPr>
              <w:spacing w:before="80" w:after="80"/>
              <w:jc w:val="right"/>
              <w:rPr>
                <w:rFonts w:ascii="Times New Roman" w:hAnsi="Times New Roman" w:cs="Times New Roman"/>
              </w:rPr>
            </w:pPr>
            <w:r>
              <w:rPr>
                <w:rFonts w:ascii="Times New Roman" w:hAnsi="Times New Roman" w:cs="Times New Roman"/>
              </w:rPr>
              <w:t>17.1</w:t>
            </w:r>
          </w:p>
        </w:tc>
        <w:tc>
          <w:tcPr>
            <w:tcW w:w="7822" w:type="dxa"/>
            <w:vAlign w:val="center"/>
          </w:tcPr>
          <w:p w14:paraId="592A4E18" w14:textId="7AF2A385" w:rsidR="00833DFE" w:rsidRPr="006C189C" w:rsidRDefault="00833DFE" w:rsidP="00531124">
            <w:pPr>
              <w:pStyle w:val="Bullet1"/>
            </w:pPr>
            <w:r w:rsidRPr="00262E7D">
              <w:t>The landlord’s obligation to pay specified taxes (e.g., property taxes) and whether the obligation depends on payment by the tenant.</w:t>
            </w:r>
          </w:p>
        </w:tc>
        <w:tc>
          <w:tcPr>
            <w:tcW w:w="822" w:type="dxa"/>
            <w:vAlign w:val="center"/>
          </w:tcPr>
          <w:p w14:paraId="4702D1B3" w14:textId="77777777" w:rsidR="00833DFE" w:rsidRPr="006C189C" w:rsidRDefault="00833DFE" w:rsidP="00531124">
            <w:pPr>
              <w:pStyle w:val="Bullet1"/>
              <w:ind w:left="-104"/>
              <w:jc w:val="center"/>
            </w:pPr>
            <w:r w:rsidRPr="00437BB1">
              <w:rPr>
                <w:sz w:val="40"/>
                <w:szCs w:val="40"/>
              </w:rPr>
              <w:sym w:font="Wingdings 2" w:char="F0A3"/>
            </w:r>
          </w:p>
        </w:tc>
      </w:tr>
      <w:tr w:rsidR="00833DFE" w:rsidRPr="006C189C" w14:paraId="07BA6463" w14:textId="77777777" w:rsidTr="008505E2">
        <w:tc>
          <w:tcPr>
            <w:tcW w:w="711" w:type="dxa"/>
          </w:tcPr>
          <w:p w14:paraId="7D7A74F6" w14:textId="39050BAC" w:rsidR="00833DFE" w:rsidRDefault="00833DFE" w:rsidP="00531124">
            <w:pPr>
              <w:spacing w:before="80" w:after="80"/>
              <w:jc w:val="right"/>
              <w:rPr>
                <w:rFonts w:ascii="Times New Roman" w:hAnsi="Times New Roman" w:cs="Times New Roman"/>
              </w:rPr>
            </w:pPr>
            <w:r>
              <w:rPr>
                <w:rFonts w:ascii="Times New Roman" w:hAnsi="Times New Roman" w:cs="Times New Roman"/>
              </w:rPr>
              <w:t>17.2</w:t>
            </w:r>
          </w:p>
        </w:tc>
        <w:tc>
          <w:tcPr>
            <w:tcW w:w="7822" w:type="dxa"/>
            <w:vAlign w:val="center"/>
          </w:tcPr>
          <w:p w14:paraId="5DE60B29" w14:textId="75C7AD40" w:rsidR="00833DFE" w:rsidRPr="00262E7D" w:rsidRDefault="00833DFE" w:rsidP="00531124">
            <w:pPr>
              <w:pStyle w:val="Bullet1"/>
            </w:pPr>
            <w:r w:rsidRPr="00262E7D">
              <w:t>The tenant’s obligation to pay (prior to the due date):</w:t>
            </w:r>
          </w:p>
        </w:tc>
        <w:tc>
          <w:tcPr>
            <w:tcW w:w="822" w:type="dxa"/>
            <w:vAlign w:val="center"/>
          </w:tcPr>
          <w:p w14:paraId="5D46FF3B" w14:textId="70918150" w:rsidR="00833DFE" w:rsidRPr="00437BB1" w:rsidRDefault="00331649" w:rsidP="00531124">
            <w:pPr>
              <w:pStyle w:val="Bullet1"/>
              <w:ind w:left="-104"/>
              <w:jc w:val="center"/>
              <w:rPr>
                <w:sz w:val="40"/>
                <w:szCs w:val="40"/>
              </w:rPr>
            </w:pPr>
            <w:r w:rsidRPr="00437BB1">
              <w:rPr>
                <w:sz w:val="40"/>
                <w:szCs w:val="40"/>
              </w:rPr>
              <w:sym w:font="Wingdings 2" w:char="F0A3"/>
            </w:r>
          </w:p>
        </w:tc>
      </w:tr>
      <w:tr w:rsidR="00833DFE" w:rsidRPr="006C189C" w14:paraId="5F64EB9D" w14:textId="77777777" w:rsidTr="008505E2">
        <w:tc>
          <w:tcPr>
            <w:tcW w:w="711" w:type="dxa"/>
          </w:tcPr>
          <w:p w14:paraId="3430262E" w14:textId="77777777" w:rsidR="00833DFE" w:rsidRDefault="00833DFE" w:rsidP="00531124">
            <w:pPr>
              <w:spacing w:before="80" w:after="80"/>
              <w:jc w:val="right"/>
              <w:rPr>
                <w:rFonts w:ascii="Times New Roman" w:hAnsi="Times New Roman" w:cs="Times New Roman"/>
              </w:rPr>
            </w:pPr>
          </w:p>
        </w:tc>
        <w:tc>
          <w:tcPr>
            <w:tcW w:w="7822" w:type="dxa"/>
            <w:vAlign w:val="center"/>
          </w:tcPr>
          <w:p w14:paraId="363592B2" w14:textId="1926B22D" w:rsidR="00833DFE" w:rsidRPr="00262E7D" w:rsidRDefault="00833DFE" w:rsidP="00833DFE">
            <w:pPr>
              <w:pStyle w:val="Bullet2"/>
              <w:ind w:hanging="288"/>
            </w:pPr>
            <w:r w:rsidRPr="00262E7D">
              <w:t>.1</w:t>
            </w:r>
            <w:r w:rsidRPr="00262E7D">
              <w:tab/>
              <w:t>Property taxes:</w:t>
            </w:r>
          </w:p>
        </w:tc>
        <w:tc>
          <w:tcPr>
            <w:tcW w:w="822" w:type="dxa"/>
            <w:vAlign w:val="center"/>
          </w:tcPr>
          <w:p w14:paraId="4049844A" w14:textId="77777777" w:rsidR="00833DFE" w:rsidRPr="00BC7D27" w:rsidRDefault="00833DFE" w:rsidP="00531124">
            <w:pPr>
              <w:pStyle w:val="Bullet1"/>
              <w:ind w:left="-104"/>
              <w:jc w:val="center"/>
            </w:pPr>
          </w:p>
        </w:tc>
      </w:tr>
      <w:tr w:rsidR="00833DFE" w:rsidRPr="006C189C" w14:paraId="46EE2C82" w14:textId="77777777" w:rsidTr="008505E2">
        <w:tc>
          <w:tcPr>
            <w:tcW w:w="711" w:type="dxa"/>
          </w:tcPr>
          <w:p w14:paraId="4726DEAE" w14:textId="77777777" w:rsidR="00833DFE" w:rsidRDefault="00833DFE" w:rsidP="00531124">
            <w:pPr>
              <w:spacing w:before="80" w:after="80"/>
              <w:jc w:val="right"/>
              <w:rPr>
                <w:rFonts w:ascii="Times New Roman" w:hAnsi="Times New Roman" w:cs="Times New Roman"/>
              </w:rPr>
            </w:pPr>
          </w:p>
        </w:tc>
        <w:tc>
          <w:tcPr>
            <w:tcW w:w="7822" w:type="dxa"/>
            <w:vAlign w:val="center"/>
          </w:tcPr>
          <w:p w14:paraId="39399BAB" w14:textId="45D6837C" w:rsidR="00833DFE" w:rsidRPr="00262E7D" w:rsidRDefault="00833DFE" w:rsidP="00833DFE">
            <w:pPr>
              <w:pStyle w:val="Bullet3"/>
              <w:ind w:left="614" w:hanging="360"/>
            </w:pPr>
            <w:r w:rsidRPr="00262E7D">
              <w:t>(a)</w:t>
            </w:r>
            <w:r w:rsidRPr="00262E7D">
              <w:tab/>
              <w:t>On the leased premises.</w:t>
            </w:r>
          </w:p>
        </w:tc>
        <w:tc>
          <w:tcPr>
            <w:tcW w:w="822" w:type="dxa"/>
            <w:vAlign w:val="center"/>
          </w:tcPr>
          <w:p w14:paraId="7215BC85" w14:textId="77777777" w:rsidR="00833DFE" w:rsidRPr="00BC7D27" w:rsidRDefault="00833DFE" w:rsidP="00531124">
            <w:pPr>
              <w:pStyle w:val="Bullet1"/>
              <w:ind w:left="-104"/>
              <w:jc w:val="center"/>
            </w:pPr>
          </w:p>
        </w:tc>
      </w:tr>
      <w:tr w:rsidR="00833DFE" w:rsidRPr="006C189C" w14:paraId="6A96B4B2" w14:textId="77777777" w:rsidTr="008505E2">
        <w:tc>
          <w:tcPr>
            <w:tcW w:w="711" w:type="dxa"/>
          </w:tcPr>
          <w:p w14:paraId="16004648" w14:textId="77777777" w:rsidR="00833DFE" w:rsidRDefault="00833DFE" w:rsidP="00531124">
            <w:pPr>
              <w:spacing w:before="80" w:after="80"/>
              <w:jc w:val="right"/>
              <w:rPr>
                <w:rFonts w:ascii="Times New Roman" w:hAnsi="Times New Roman" w:cs="Times New Roman"/>
              </w:rPr>
            </w:pPr>
          </w:p>
        </w:tc>
        <w:tc>
          <w:tcPr>
            <w:tcW w:w="7822" w:type="dxa"/>
            <w:vAlign w:val="center"/>
          </w:tcPr>
          <w:p w14:paraId="2394EEA2" w14:textId="370136AE" w:rsidR="00833DFE" w:rsidRPr="00262E7D" w:rsidRDefault="00833DFE" w:rsidP="00833DFE">
            <w:pPr>
              <w:pStyle w:val="Bullet3"/>
              <w:ind w:left="614" w:hanging="360"/>
            </w:pPr>
            <w:r w:rsidRPr="00262E7D">
              <w:t>(b)</w:t>
            </w:r>
            <w:r w:rsidRPr="00262E7D">
              <w:tab/>
              <w:t>On a proportionate share of the taxes for the building, if the premises are not assessed separately (define and specify exclusions, e.g., improvements made by the landlord or other tenants that result in taxes).</w:t>
            </w:r>
          </w:p>
        </w:tc>
        <w:tc>
          <w:tcPr>
            <w:tcW w:w="822" w:type="dxa"/>
            <w:vAlign w:val="center"/>
          </w:tcPr>
          <w:p w14:paraId="2393725A" w14:textId="77777777" w:rsidR="00833DFE" w:rsidRPr="00BC7D27" w:rsidRDefault="00833DFE" w:rsidP="00531124">
            <w:pPr>
              <w:pStyle w:val="Bullet1"/>
              <w:ind w:left="-104"/>
              <w:jc w:val="center"/>
            </w:pPr>
          </w:p>
        </w:tc>
      </w:tr>
      <w:tr w:rsidR="00833DFE" w:rsidRPr="006C189C" w14:paraId="7F8B85CA" w14:textId="77777777" w:rsidTr="008505E2">
        <w:tc>
          <w:tcPr>
            <w:tcW w:w="711" w:type="dxa"/>
          </w:tcPr>
          <w:p w14:paraId="6339B13E" w14:textId="77777777" w:rsidR="00833DFE" w:rsidRDefault="00833DFE" w:rsidP="00531124">
            <w:pPr>
              <w:spacing w:before="80" w:after="80"/>
              <w:jc w:val="right"/>
              <w:rPr>
                <w:rFonts w:ascii="Times New Roman" w:hAnsi="Times New Roman" w:cs="Times New Roman"/>
              </w:rPr>
            </w:pPr>
          </w:p>
        </w:tc>
        <w:tc>
          <w:tcPr>
            <w:tcW w:w="7822" w:type="dxa"/>
            <w:vAlign w:val="center"/>
          </w:tcPr>
          <w:p w14:paraId="3751849F" w14:textId="077FB181" w:rsidR="00833DFE" w:rsidRPr="00262E7D" w:rsidRDefault="00833DFE" w:rsidP="00833DFE">
            <w:pPr>
              <w:pStyle w:val="Bullet3"/>
              <w:ind w:left="614" w:hanging="360"/>
            </w:pPr>
            <w:r w:rsidRPr="00262E7D">
              <w:t>(c)</w:t>
            </w:r>
            <w:r w:rsidRPr="00262E7D">
              <w:tab/>
              <w:t>On fixtures or improvements to the premises.</w:t>
            </w:r>
          </w:p>
        </w:tc>
        <w:tc>
          <w:tcPr>
            <w:tcW w:w="822" w:type="dxa"/>
            <w:vAlign w:val="center"/>
          </w:tcPr>
          <w:p w14:paraId="4D598D38" w14:textId="77777777" w:rsidR="00833DFE" w:rsidRPr="00BC7D27" w:rsidRDefault="00833DFE" w:rsidP="00531124">
            <w:pPr>
              <w:pStyle w:val="Bullet1"/>
              <w:ind w:left="-104"/>
              <w:jc w:val="center"/>
            </w:pPr>
          </w:p>
        </w:tc>
      </w:tr>
      <w:tr w:rsidR="00833DFE" w:rsidRPr="006C189C" w14:paraId="6DFF703F" w14:textId="77777777" w:rsidTr="008505E2">
        <w:tc>
          <w:tcPr>
            <w:tcW w:w="711" w:type="dxa"/>
          </w:tcPr>
          <w:p w14:paraId="3E4EFBEA" w14:textId="77777777" w:rsidR="00833DFE" w:rsidRDefault="00833DFE" w:rsidP="00531124">
            <w:pPr>
              <w:spacing w:before="80" w:after="80"/>
              <w:jc w:val="right"/>
              <w:rPr>
                <w:rFonts w:ascii="Times New Roman" w:hAnsi="Times New Roman" w:cs="Times New Roman"/>
              </w:rPr>
            </w:pPr>
          </w:p>
        </w:tc>
        <w:tc>
          <w:tcPr>
            <w:tcW w:w="7822" w:type="dxa"/>
            <w:vAlign w:val="center"/>
          </w:tcPr>
          <w:p w14:paraId="77231679" w14:textId="515D0625" w:rsidR="00833DFE" w:rsidRPr="00262E7D" w:rsidRDefault="00833DFE" w:rsidP="00833DFE">
            <w:pPr>
              <w:pStyle w:val="Bullet2"/>
              <w:ind w:hanging="288"/>
            </w:pPr>
            <w:r w:rsidRPr="00262E7D">
              <w:t>.2</w:t>
            </w:r>
            <w:r w:rsidRPr="00262E7D">
              <w:tab/>
              <w:t>Business taxes.</w:t>
            </w:r>
          </w:p>
        </w:tc>
        <w:tc>
          <w:tcPr>
            <w:tcW w:w="822" w:type="dxa"/>
            <w:vAlign w:val="center"/>
          </w:tcPr>
          <w:p w14:paraId="18221154" w14:textId="77777777" w:rsidR="00833DFE" w:rsidRPr="00BC7D27" w:rsidRDefault="00833DFE" w:rsidP="00531124">
            <w:pPr>
              <w:pStyle w:val="Bullet1"/>
              <w:ind w:left="-104"/>
              <w:jc w:val="center"/>
            </w:pPr>
          </w:p>
        </w:tc>
      </w:tr>
      <w:tr w:rsidR="00833DFE" w:rsidRPr="006C189C" w14:paraId="05BB5E89" w14:textId="77777777" w:rsidTr="008505E2">
        <w:tc>
          <w:tcPr>
            <w:tcW w:w="711" w:type="dxa"/>
          </w:tcPr>
          <w:p w14:paraId="10FBCEBB" w14:textId="75BE155D" w:rsidR="00833DFE" w:rsidRDefault="00833DFE" w:rsidP="00531124">
            <w:pPr>
              <w:spacing w:before="80" w:after="80"/>
              <w:jc w:val="right"/>
              <w:rPr>
                <w:rFonts w:ascii="Times New Roman" w:hAnsi="Times New Roman" w:cs="Times New Roman"/>
              </w:rPr>
            </w:pPr>
            <w:r>
              <w:rPr>
                <w:rFonts w:ascii="Times New Roman" w:hAnsi="Times New Roman" w:cs="Times New Roman"/>
              </w:rPr>
              <w:t>17.3</w:t>
            </w:r>
          </w:p>
        </w:tc>
        <w:tc>
          <w:tcPr>
            <w:tcW w:w="7822" w:type="dxa"/>
            <w:vAlign w:val="center"/>
          </w:tcPr>
          <w:p w14:paraId="27368A77" w14:textId="78FC0DAA" w:rsidR="00833DFE" w:rsidRPr="00262E7D" w:rsidRDefault="00833DFE" w:rsidP="00531124">
            <w:pPr>
              <w:pStyle w:val="Bullet1"/>
            </w:pPr>
            <w:r w:rsidRPr="00262E7D">
              <w:t>Method of calculating and adjusting present and future payments (generally the same as used for operating costs—see item 16 in this checklist).</w:t>
            </w:r>
          </w:p>
        </w:tc>
        <w:tc>
          <w:tcPr>
            <w:tcW w:w="822" w:type="dxa"/>
            <w:vAlign w:val="center"/>
          </w:tcPr>
          <w:p w14:paraId="726AC959" w14:textId="191AC5E3" w:rsidR="00833DFE" w:rsidRPr="00437BB1" w:rsidRDefault="00331649" w:rsidP="00531124">
            <w:pPr>
              <w:pStyle w:val="Bullet1"/>
              <w:ind w:left="-104"/>
              <w:jc w:val="center"/>
              <w:rPr>
                <w:sz w:val="40"/>
                <w:szCs w:val="40"/>
              </w:rPr>
            </w:pPr>
            <w:r w:rsidRPr="00437BB1">
              <w:rPr>
                <w:sz w:val="40"/>
                <w:szCs w:val="40"/>
              </w:rPr>
              <w:sym w:font="Wingdings 2" w:char="F0A3"/>
            </w:r>
          </w:p>
        </w:tc>
      </w:tr>
      <w:tr w:rsidR="00833DFE" w:rsidRPr="006C189C" w14:paraId="07D1E2A8" w14:textId="77777777" w:rsidTr="008505E2">
        <w:tc>
          <w:tcPr>
            <w:tcW w:w="711" w:type="dxa"/>
          </w:tcPr>
          <w:p w14:paraId="4A2C2DE5" w14:textId="2A87C43B" w:rsidR="00833DFE" w:rsidRDefault="00833DFE" w:rsidP="00531124">
            <w:pPr>
              <w:spacing w:before="80" w:after="80"/>
              <w:jc w:val="right"/>
              <w:rPr>
                <w:rFonts w:ascii="Times New Roman" w:hAnsi="Times New Roman" w:cs="Times New Roman"/>
              </w:rPr>
            </w:pPr>
            <w:r>
              <w:rPr>
                <w:rFonts w:ascii="Times New Roman" w:hAnsi="Times New Roman" w:cs="Times New Roman"/>
              </w:rPr>
              <w:t>17.4</w:t>
            </w:r>
          </w:p>
        </w:tc>
        <w:tc>
          <w:tcPr>
            <w:tcW w:w="7822" w:type="dxa"/>
            <w:vAlign w:val="center"/>
          </w:tcPr>
          <w:p w14:paraId="1BE981A3" w14:textId="79F3881F" w:rsidR="00833DFE" w:rsidRPr="00262E7D" w:rsidRDefault="00833DFE" w:rsidP="00531124">
            <w:pPr>
              <w:pStyle w:val="Bullet1"/>
            </w:pPr>
            <w:r w:rsidRPr="00262E7D">
              <w:t>Whether the tenant has a right to contest taxes and, if so, security and indemnity provisions.</w:t>
            </w:r>
          </w:p>
        </w:tc>
        <w:tc>
          <w:tcPr>
            <w:tcW w:w="822" w:type="dxa"/>
            <w:vAlign w:val="center"/>
          </w:tcPr>
          <w:p w14:paraId="681EFCB7" w14:textId="332657A1" w:rsidR="00833DFE" w:rsidRPr="00437BB1" w:rsidRDefault="00331649" w:rsidP="00531124">
            <w:pPr>
              <w:pStyle w:val="Bullet1"/>
              <w:ind w:left="-104"/>
              <w:jc w:val="center"/>
              <w:rPr>
                <w:sz w:val="40"/>
                <w:szCs w:val="40"/>
              </w:rPr>
            </w:pPr>
            <w:r w:rsidRPr="00437BB1">
              <w:rPr>
                <w:sz w:val="40"/>
                <w:szCs w:val="40"/>
              </w:rPr>
              <w:sym w:font="Wingdings 2" w:char="F0A3"/>
            </w:r>
          </w:p>
        </w:tc>
      </w:tr>
      <w:tr w:rsidR="00833DFE" w:rsidRPr="006C189C" w14:paraId="7466FD5E" w14:textId="77777777" w:rsidTr="008505E2">
        <w:tc>
          <w:tcPr>
            <w:tcW w:w="711" w:type="dxa"/>
          </w:tcPr>
          <w:p w14:paraId="36776816" w14:textId="0784FD79" w:rsidR="00833DFE" w:rsidRDefault="00833DFE" w:rsidP="00531124">
            <w:pPr>
              <w:spacing w:before="80" w:after="80"/>
              <w:jc w:val="right"/>
              <w:rPr>
                <w:rFonts w:ascii="Times New Roman" w:hAnsi="Times New Roman" w:cs="Times New Roman"/>
              </w:rPr>
            </w:pPr>
            <w:r>
              <w:rPr>
                <w:rFonts w:ascii="Times New Roman" w:hAnsi="Times New Roman" w:cs="Times New Roman"/>
              </w:rPr>
              <w:t>17.5</w:t>
            </w:r>
          </w:p>
        </w:tc>
        <w:tc>
          <w:tcPr>
            <w:tcW w:w="7822" w:type="dxa"/>
            <w:vAlign w:val="center"/>
          </w:tcPr>
          <w:p w14:paraId="1DE0DC86" w14:textId="4CDB008C" w:rsidR="00833DFE" w:rsidRPr="00262E7D" w:rsidRDefault="00833DFE" w:rsidP="00531124">
            <w:pPr>
              <w:pStyle w:val="Bullet1"/>
            </w:pPr>
            <w:r w:rsidRPr="00262E7D">
              <w:t>Whether the tenant must furnish evidence of payment.</w:t>
            </w:r>
          </w:p>
        </w:tc>
        <w:tc>
          <w:tcPr>
            <w:tcW w:w="822" w:type="dxa"/>
            <w:vAlign w:val="center"/>
          </w:tcPr>
          <w:p w14:paraId="5678D3ED" w14:textId="60FC7DE0" w:rsidR="00833DFE" w:rsidRPr="00437BB1" w:rsidRDefault="00331649" w:rsidP="00531124">
            <w:pPr>
              <w:pStyle w:val="Bullet1"/>
              <w:ind w:left="-104"/>
              <w:jc w:val="center"/>
              <w:rPr>
                <w:sz w:val="40"/>
                <w:szCs w:val="40"/>
              </w:rPr>
            </w:pPr>
            <w:r w:rsidRPr="00437BB1">
              <w:rPr>
                <w:sz w:val="40"/>
                <w:szCs w:val="40"/>
              </w:rPr>
              <w:sym w:font="Wingdings 2" w:char="F0A3"/>
            </w:r>
          </w:p>
        </w:tc>
      </w:tr>
      <w:tr w:rsidR="00833DFE" w:rsidRPr="006C189C" w14:paraId="4420C5C3" w14:textId="77777777" w:rsidTr="008505E2">
        <w:tc>
          <w:tcPr>
            <w:tcW w:w="711" w:type="dxa"/>
          </w:tcPr>
          <w:p w14:paraId="023D5843" w14:textId="6772944D" w:rsidR="00833DFE" w:rsidRDefault="00833DFE" w:rsidP="00531124">
            <w:pPr>
              <w:spacing w:before="80" w:after="80"/>
              <w:jc w:val="right"/>
              <w:rPr>
                <w:rFonts w:ascii="Times New Roman" w:hAnsi="Times New Roman" w:cs="Times New Roman"/>
              </w:rPr>
            </w:pPr>
            <w:r>
              <w:rPr>
                <w:rFonts w:ascii="Times New Roman" w:hAnsi="Times New Roman" w:cs="Times New Roman"/>
              </w:rPr>
              <w:t>17.6</w:t>
            </w:r>
          </w:p>
        </w:tc>
        <w:tc>
          <w:tcPr>
            <w:tcW w:w="7822" w:type="dxa"/>
            <w:vAlign w:val="center"/>
          </w:tcPr>
          <w:p w14:paraId="066FB1D9" w14:textId="640A1073" w:rsidR="00833DFE" w:rsidRPr="00262E7D" w:rsidRDefault="00833DFE" w:rsidP="00531124">
            <w:pPr>
              <w:pStyle w:val="Bullet1"/>
            </w:pPr>
            <w:r w:rsidRPr="00262E7D">
              <w:t xml:space="preserve">The tenant will pay GST assessed on the rent and on any other items paid for by the tenant under the lease, as well as provincial sales tax (“PST”) if it applies to any such items. Commercial lease payments are generally subject to GST, but commercial leases would not generally include PST, which applies to tangible personal property and some services. Both PST and GST are generally applicable to legal services. Further information about the GST and PST can be found at </w:t>
            </w:r>
            <w:hyperlink r:id="rId14" w:history="1">
              <w:r w:rsidR="00DB746B" w:rsidRPr="005D560F">
                <w:rPr>
                  <w:rStyle w:val="Hyperlink"/>
                </w:rPr>
                <w:t>www.canada.ca/en/services/</w:t>
              </w:r>
              <w:r w:rsidR="00DB746B" w:rsidRPr="005D560F">
                <w:rPr>
                  <w:rStyle w:val="Hyperlink"/>
                </w:rPr>
                <w:br/>
                <w:t>taxes.html</w:t>
              </w:r>
            </w:hyperlink>
            <w:r w:rsidRPr="00262E7D">
              <w:t xml:space="preserve"> and </w:t>
            </w:r>
            <w:hyperlink r:id="rId15" w:history="1">
              <w:r w:rsidRPr="00262E7D">
                <w:t>www2.gov.bc.ca</w:t>
              </w:r>
            </w:hyperlink>
            <w:r w:rsidRPr="00262E7D">
              <w:t xml:space="preserve">, and see also chapter 14 (GST and Commercial Leasing) in </w:t>
            </w:r>
            <w:r w:rsidRPr="00262E7D">
              <w:rPr>
                <w:i/>
              </w:rPr>
              <w:t>Commercial Leasing: Annotated Precedents</w:t>
            </w:r>
            <w:r w:rsidRPr="00262E7D">
              <w:t xml:space="preserve"> (CLEBC, 1996–).</w:t>
            </w:r>
          </w:p>
        </w:tc>
        <w:tc>
          <w:tcPr>
            <w:tcW w:w="822" w:type="dxa"/>
            <w:vAlign w:val="center"/>
          </w:tcPr>
          <w:p w14:paraId="06068B75" w14:textId="5175D1AA" w:rsidR="00833DFE" w:rsidRPr="00437BB1" w:rsidRDefault="00331649" w:rsidP="00531124">
            <w:pPr>
              <w:pStyle w:val="Bullet1"/>
              <w:ind w:left="-104"/>
              <w:jc w:val="center"/>
              <w:rPr>
                <w:sz w:val="40"/>
                <w:szCs w:val="40"/>
              </w:rPr>
            </w:pPr>
            <w:r w:rsidRPr="00437BB1">
              <w:rPr>
                <w:sz w:val="40"/>
                <w:szCs w:val="40"/>
              </w:rPr>
              <w:sym w:font="Wingdings 2" w:char="F0A3"/>
            </w:r>
          </w:p>
        </w:tc>
      </w:tr>
    </w:tbl>
    <w:p w14:paraId="596645C1" w14:textId="77777777" w:rsidR="006F1D6E" w:rsidRDefault="006F1D6E" w:rsidP="0030611B"/>
    <w:tbl>
      <w:tblPr>
        <w:tblStyle w:val="TableGrid"/>
        <w:tblW w:w="0" w:type="auto"/>
        <w:tblLayout w:type="fixed"/>
        <w:tblLook w:val="04A0" w:firstRow="1" w:lastRow="0" w:firstColumn="1" w:lastColumn="0" w:noHBand="0" w:noVBand="1"/>
      </w:tblPr>
      <w:tblGrid>
        <w:gridCol w:w="711"/>
        <w:gridCol w:w="7822"/>
        <w:gridCol w:w="822"/>
      </w:tblGrid>
      <w:tr w:rsidR="00465AA6" w:rsidRPr="006C189C" w14:paraId="2169DC85" w14:textId="77777777" w:rsidTr="008505E2">
        <w:tc>
          <w:tcPr>
            <w:tcW w:w="711" w:type="dxa"/>
            <w:shd w:val="clear" w:color="auto" w:fill="D9E2F3" w:themeFill="accent1" w:themeFillTint="33"/>
          </w:tcPr>
          <w:p w14:paraId="7C8A181C" w14:textId="59142EC5" w:rsidR="00465AA6" w:rsidRPr="0024237C" w:rsidRDefault="00465AA6" w:rsidP="00531124">
            <w:pPr>
              <w:spacing w:before="80" w:after="80"/>
              <w:jc w:val="right"/>
              <w:rPr>
                <w:rFonts w:ascii="Times New Roman" w:hAnsi="Times New Roman" w:cs="Times New Roman"/>
                <w:b/>
              </w:rPr>
            </w:pPr>
            <w:r>
              <w:rPr>
                <w:rFonts w:ascii="Times New Roman" w:hAnsi="Times New Roman" w:cs="Times New Roman"/>
                <w:b/>
              </w:rPr>
              <w:t>18.</w:t>
            </w:r>
          </w:p>
        </w:tc>
        <w:tc>
          <w:tcPr>
            <w:tcW w:w="8644" w:type="dxa"/>
            <w:gridSpan w:val="2"/>
            <w:shd w:val="clear" w:color="auto" w:fill="D9E2F3" w:themeFill="accent1" w:themeFillTint="33"/>
            <w:vAlign w:val="center"/>
          </w:tcPr>
          <w:p w14:paraId="58CBE700" w14:textId="78604D80" w:rsidR="00465AA6" w:rsidRPr="006C189C" w:rsidRDefault="00465AA6" w:rsidP="00531124">
            <w:pPr>
              <w:pStyle w:val="Heading1"/>
              <w:spacing w:before="80" w:after="80"/>
              <w:outlineLvl w:val="0"/>
            </w:pPr>
            <w:r w:rsidRPr="00262E7D">
              <w:t>UTILITIES AND HVAC</w:t>
            </w:r>
          </w:p>
        </w:tc>
      </w:tr>
      <w:tr w:rsidR="00465AA6" w:rsidRPr="006C189C" w14:paraId="52CD3BB3" w14:textId="77777777" w:rsidTr="008505E2">
        <w:tc>
          <w:tcPr>
            <w:tcW w:w="711" w:type="dxa"/>
          </w:tcPr>
          <w:p w14:paraId="753D94E8" w14:textId="72AB850D" w:rsidR="00465AA6" w:rsidRPr="006C189C" w:rsidRDefault="00465AA6" w:rsidP="00531124">
            <w:pPr>
              <w:spacing w:before="80" w:after="80"/>
              <w:jc w:val="right"/>
              <w:rPr>
                <w:rFonts w:ascii="Times New Roman" w:hAnsi="Times New Roman" w:cs="Times New Roman"/>
              </w:rPr>
            </w:pPr>
            <w:r>
              <w:rPr>
                <w:rFonts w:ascii="Times New Roman" w:hAnsi="Times New Roman" w:cs="Times New Roman"/>
              </w:rPr>
              <w:t>18.1</w:t>
            </w:r>
          </w:p>
        </w:tc>
        <w:tc>
          <w:tcPr>
            <w:tcW w:w="7822" w:type="dxa"/>
            <w:vAlign w:val="center"/>
          </w:tcPr>
          <w:p w14:paraId="56868A22" w14:textId="0AC540FC" w:rsidR="00465AA6" w:rsidRPr="006C189C" w:rsidRDefault="00465AA6" w:rsidP="00531124">
            <w:pPr>
              <w:pStyle w:val="Bullet1"/>
            </w:pPr>
            <w:r w:rsidRPr="00262E7D">
              <w:t>The landlord’s obligation to provide:</w:t>
            </w:r>
          </w:p>
        </w:tc>
        <w:tc>
          <w:tcPr>
            <w:tcW w:w="822" w:type="dxa"/>
            <w:vAlign w:val="center"/>
          </w:tcPr>
          <w:p w14:paraId="026E0BF4" w14:textId="77777777" w:rsidR="00465AA6" w:rsidRPr="006C189C" w:rsidRDefault="00465AA6" w:rsidP="00531124">
            <w:pPr>
              <w:pStyle w:val="Bullet1"/>
              <w:ind w:left="-104"/>
              <w:jc w:val="center"/>
            </w:pPr>
            <w:r w:rsidRPr="00437BB1">
              <w:rPr>
                <w:sz w:val="40"/>
                <w:szCs w:val="40"/>
              </w:rPr>
              <w:sym w:font="Wingdings 2" w:char="F0A3"/>
            </w:r>
          </w:p>
        </w:tc>
      </w:tr>
      <w:tr w:rsidR="00465AA6" w:rsidRPr="006C189C" w14:paraId="40E6DF18" w14:textId="77777777" w:rsidTr="008505E2">
        <w:tc>
          <w:tcPr>
            <w:tcW w:w="711" w:type="dxa"/>
          </w:tcPr>
          <w:p w14:paraId="26781461" w14:textId="391C3D7B" w:rsidR="00465AA6" w:rsidRDefault="00465AA6" w:rsidP="00531124">
            <w:pPr>
              <w:spacing w:before="80" w:after="80"/>
              <w:jc w:val="right"/>
              <w:rPr>
                <w:rFonts w:ascii="Times New Roman" w:hAnsi="Times New Roman" w:cs="Times New Roman"/>
              </w:rPr>
            </w:pPr>
          </w:p>
        </w:tc>
        <w:tc>
          <w:tcPr>
            <w:tcW w:w="7822" w:type="dxa"/>
            <w:vAlign w:val="center"/>
          </w:tcPr>
          <w:p w14:paraId="67B28941" w14:textId="1A90419E" w:rsidR="00465AA6" w:rsidRPr="00262E7D" w:rsidRDefault="00465AA6" w:rsidP="00C233F5">
            <w:pPr>
              <w:pStyle w:val="Bullet2"/>
              <w:ind w:hanging="288"/>
            </w:pPr>
            <w:r w:rsidRPr="00262E7D">
              <w:t>.1</w:t>
            </w:r>
            <w:r w:rsidRPr="00262E7D">
              <w:tab/>
              <w:t>Type of service (e.g., hydro, heating, ventilation, air conditioning).</w:t>
            </w:r>
          </w:p>
        </w:tc>
        <w:tc>
          <w:tcPr>
            <w:tcW w:w="822" w:type="dxa"/>
            <w:vAlign w:val="center"/>
          </w:tcPr>
          <w:p w14:paraId="47486F69" w14:textId="77777777" w:rsidR="00465AA6" w:rsidRPr="00BC7D27" w:rsidRDefault="00465AA6" w:rsidP="00531124">
            <w:pPr>
              <w:pStyle w:val="Bullet1"/>
              <w:ind w:left="-104"/>
              <w:jc w:val="center"/>
            </w:pPr>
          </w:p>
        </w:tc>
      </w:tr>
      <w:tr w:rsidR="00465AA6" w:rsidRPr="006C189C" w14:paraId="352787F5" w14:textId="77777777" w:rsidTr="008505E2">
        <w:tc>
          <w:tcPr>
            <w:tcW w:w="711" w:type="dxa"/>
          </w:tcPr>
          <w:p w14:paraId="77B37BF6" w14:textId="77777777" w:rsidR="00465AA6" w:rsidRDefault="00465AA6" w:rsidP="00531124">
            <w:pPr>
              <w:spacing w:before="80" w:after="80"/>
              <w:jc w:val="right"/>
              <w:rPr>
                <w:rFonts w:ascii="Times New Roman" w:hAnsi="Times New Roman" w:cs="Times New Roman"/>
              </w:rPr>
            </w:pPr>
          </w:p>
        </w:tc>
        <w:tc>
          <w:tcPr>
            <w:tcW w:w="7822" w:type="dxa"/>
            <w:vAlign w:val="center"/>
          </w:tcPr>
          <w:p w14:paraId="3BA79749" w14:textId="0F8F6B7C" w:rsidR="00465AA6" w:rsidRPr="00262E7D" w:rsidRDefault="00465AA6" w:rsidP="00C233F5">
            <w:pPr>
              <w:pStyle w:val="Bullet2"/>
              <w:ind w:hanging="288"/>
            </w:pPr>
            <w:r w:rsidRPr="00262E7D">
              <w:t>.2</w:t>
            </w:r>
            <w:r w:rsidRPr="00262E7D">
              <w:tab/>
              <w:t>Hours of operation.</w:t>
            </w:r>
          </w:p>
        </w:tc>
        <w:tc>
          <w:tcPr>
            <w:tcW w:w="822" w:type="dxa"/>
            <w:vAlign w:val="center"/>
          </w:tcPr>
          <w:p w14:paraId="2763A7C2" w14:textId="77777777" w:rsidR="00465AA6" w:rsidRPr="00BC7D27" w:rsidRDefault="00465AA6" w:rsidP="00531124">
            <w:pPr>
              <w:pStyle w:val="Bullet1"/>
              <w:ind w:left="-104"/>
              <w:jc w:val="center"/>
            </w:pPr>
          </w:p>
        </w:tc>
      </w:tr>
      <w:tr w:rsidR="00465AA6" w:rsidRPr="006C189C" w14:paraId="77206D04" w14:textId="77777777" w:rsidTr="008505E2">
        <w:tc>
          <w:tcPr>
            <w:tcW w:w="711" w:type="dxa"/>
          </w:tcPr>
          <w:p w14:paraId="4F5BF842" w14:textId="77777777" w:rsidR="00465AA6" w:rsidRDefault="00465AA6" w:rsidP="00531124">
            <w:pPr>
              <w:spacing w:before="80" w:after="80"/>
              <w:jc w:val="right"/>
              <w:rPr>
                <w:rFonts w:ascii="Times New Roman" w:hAnsi="Times New Roman" w:cs="Times New Roman"/>
              </w:rPr>
            </w:pPr>
          </w:p>
        </w:tc>
        <w:tc>
          <w:tcPr>
            <w:tcW w:w="7822" w:type="dxa"/>
            <w:vAlign w:val="center"/>
          </w:tcPr>
          <w:p w14:paraId="164FD30C" w14:textId="6556999E" w:rsidR="00465AA6" w:rsidRPr="00262E7D" w:rsidRDefault="00465AA6" w:rsidP="00C233F5">
            <w:pPr>
              <w:pStyle w:val="Bullet2"/>
              <w:ind w:hanging="288"/>
            </w:pPr>
            <w:r w:rsidRPr="00262E7D">
              <w:t>.3</w:t>
            </w:r>
            <w:r w:rsidRPr="00262E7D">
              <w:tab/>
              <w:t>Standards (e.g., provision for an initial adjustment period; not liable if services are interrupted for repairs, etc.).</w:t>
            </w:r>
          </w:p>
        </w:tc>
        <w:tc>
          <w:tcPr>
            <w:tcW w:w="822" w:type="dxa"/>
            <w:vAlign w:val="center"/>
          </w:tcPr>
          <w:p w14:paraId="0F602963" w14:textId="77777777" w:rsidR="00465AA6" w:rsidRPr="00BC7D27" w:rsidRDefault="00465AA6" w:rsidP="00531124">
            <w:pPr>
              <w:pStyle w:val="Bullet1"/>
              <w:ind w:left="-104"/>
              <w:jc w:val="center"/>
            </w:pPr>
          </w:p>
        </w:tc>
      </w:tr>
      <w:tr w:rsidR="00465AA6" w:rsidRPr="006C189C" w14:paraId="296A890B" w14:textId="77777777" w:rsidTr="008505E2">
        <w:tc>
          <w:tcPr>
            <w:tcW w:w="711" w:type="dxa"/>
          </w:tcPr>
          <w:p w14:paraId="7D345DD4" w14:textId="218DABFF" w:rsidR="00465AA6" w:rsidRDefault="00465AA6" w:rsidP="00531124">
            <w:pPr>
              <w:spacing w:before="80" w:after="80"/>
              <w:jc w:val="right"/>
              <w:rPr>
                <w:rFonts w:ascii="Times New Roman" w:hAnsi="Times New Roman" w:cs="Times New Roman"/>
              </w:rPr>
            </w:pPr>
            <w:r>
              <w:rPr>
                <w:rFonts w:ascii="Times New Roman" w:hAnsi="Times New Roman" w:cs="Times New Roman"/>
              </w:rPr>
              <w:t>18.2</w:t>
            </w:r>
          </w:p>
        </w:tc>
        <w:tc>
          <w:tcPr>
            <w:tcW w:w="7822" w:type="dxa"/>
            <w:vAlign w:val="center"/>
          </w:tcPr>
          <w:p w14:paraId="5D008899" w14:textId="77D8F864" w:rsidR="00465AA6" w:rsidRPr="00262E7D" w:rsidRDefault="00465AA6" w:rsidP="00531124">
            <w:pPr>
              <w:pStyle w:val="Bullet1"/>
            </w:pPr>
            <w:r w:rsidRPr="00262E7D">
              <w:t>The tenant’s obligations:</w:t>
            </w:r>
          </w:p>
        </w:tc>
        <w:tc>
          <w:tcPr>
            <w:tcW w:w="822" w:type="dxa"/>
            <w:vAlign w:val="center"/>
          </w:tcPr>
          <w:p w14:paraId="788535B6" w14:textId="2FF9580D" w:rsidR="00465AA6" w:rsidRPr="00437BB1" w:rsidRDefault="00331649" w:rsidP="00531124">
            <w:pPr>
              <w:pStyle w:val="Bullet1"/>
              <w:ind w:left="-104"/>
              <w:jc w:val="center"/>
              <w:rPr>
                <w:sz w:val="40"/>
                <w:szCs w:val="40"/>
              </w:rPr>
            </w:pPr>
            <w:r w:rsidRPr="00437BB1">
              <w:rPr>
                <w:sz w:val="40"/>
                <w:szCs w:val="40"/>
              </w:rPr>
              <w:sym w:font="Wingdings 2" w:char="F0A3"/>
            </w:r>
          </w:p>
        </w:tc>
      </w:tr>
      <w:tr w:rsidR="00465AA6" w:rsidRPr="006C189C" w14:paraId="2F8F9D9D" w14:textId="77777777" w:rsidTr="008505E2">
        <w:tc>
          <w:tcPr>
            <w:tcW w:w="711" w:type="dxa"/>
          </w:tcPr>
          <w:p w14:paraId="2F10805A" w14:textId="77777777" w:rsidR="00465AA6" w:rsidRDefault="00465AA6" w:rsidP="00531124">
            <w:pPr>
              <w:spacing w:before="80" w:after="80"/>
              <w:jc w:val="right"/>
              <w:rPr>
                <w:rFonts w:ascii="Times New Roman" w:hAnsi="Times New Roman" w:cs="Times New Roman"/>
              </w:rPr>
            </w:pPr>
          </w:p>
        </w:tc>
        <w:tc>
          <w:tcPr>
            <w:tcW w:w="7822" w:type="dxa"/>
            <w:vAlign w:val="center"/>
          </w:tcPr>
          <w:p w14:paraId="2718D929" w14:textId="2A833F73" w:rsidR="00465AA6" w:rsidRPr="00262E7D" w:rsidRDefault="00465AA6" w:rsidP="00C233F5">
            <w:pPr>
              <w:pStyle w:val="Bullet2"/>
              <w:ind w:hanging="288"/>
            </w:pPr>
            <w:r w:rsidRPr="00262E7D">
              <w:t>.1</w:t>
            </w:r>
            <w:r w:rsidRPr="00262E7D">
              <w:tab/>
              <w:t>To pay:</w:t>
            </w:r>
          </w:p>
        </w:tc>
        <w:tc>
          <w:tcPr>
            <w:tcW w:w="822" w:type="dxa"/>
            <w:vAlign w:val="center"/>
          </w:tcPr>
          <w:p w14:paraId="7F4FB2E9" w14:textId="77777777" w:rsidR="00465AA6" w:rsidRPr="00BC7D27" w:rsidRDefault="00465AA6" w:rsidP="00531124">
            <w:pPr>
              <w:pStyle w:val="Bullet1"/>
              <w:ind w:left="-104"/>
              <w:jc w:val="center"/>
            </w:pPr>
          </w:p>
        </w:tc>
      </w:tr>
      <w:tr w:rsidR="00465AA6" w:rsidRPr="006C189C" w14:paraId="0B506237" w14:textId="77777777" w:rsidTr="008505E2">
        <w:tc>
          <w:tcPr>
            <w:tcW w:w="711" w:type="dxa"/>
          </w:tcPr>
          <w:p w14:paraId="20929108" w14:textId="77777777" w:rsidR="00465AA6" w:rsidRDefault="00465AA6" w:rsidP="00531124">
            <w:pPr>
              <w:spacing w:before="80" w:after="80"/>
              <w:jc w:val="right"/>
              <w:rPr>
                <w:rFonts w:ascii="Times New Roman" w:hAnsi="Times New Roman" w:cs="Times New Roman"/>
              </w:rPr>
            </w:pPr>
          </w:p>
        </w:tc>
        <w:tc>
          <w:tcPr>
            <w:tcW w:w="7822" w:type="dxa"/>
            <w:vAlign w:val="center"/>
          </w:tcPr>
          <w:p w14:paraId="31D2B1F4" w14:textId="7FD2C216" w:rsidR="00465AA6" w:rsidRPr="00262E7D" w:rsidRDefault="00465AA6" w:rsidP="00031754">
            <w:pPr>
              <w:pStyle w:val="Bullet3"/>
              <w:ind w:left="614" w:hanging="360"/>
            </w:pPr>
            <w:r>
              <w:t>(a)</w:t>
            </w:r>
            <w:r>
              <w:tab/>
            </w:r>
            <w:r w:rsidRPr="00262E7D">
              <w:t>Own costs, where there is separate metering for utilities.</w:t>
            </w:r>
          </w:p>
        </w:tc>
        <w:tc>
          <w:tcPr>
            <w:tcW w:w="822" w:type="dxa"/>
            <w:vAlign w:val="center"/>
          </w:tcPr>
          <w:p w14:paraId="7B01B381" w14:textId="77777777" w:rsidR="00465AA6" w:rsidRPr="00BC7D27" w:rsidRDefault="00465AA6" w:rsidP="00531124">
            <w:pPr>
              <w:pStyle w:val="Bullet1"/>
              <w:ind w:left="-104"/>
              <w:jc w:val="center"/>
            </w:pPr>
          </w:p>
        </w:tc>
      </w:tr>
      <w:tr w:rsidR="00465AA6" w:rsidRPr="006C189C" w14:paraId="5D48A9AD" w14:textId="77777777" w:rsidTr="008505E2">
        <w:tc>
          <w:tcPr>
            <w:tcW w:w="711" w:type="dxa"/>
          </w:tcPr>
          <w:p w14:paraId="776B9C09" w14:textId="77777777" w:rsidR="00465AA6" w:rsidRDefault="00465AA6" w:rsidP="00531124">
            <w:pPr>
              <w:spacing w:before="80" w:after="80"/>
              <w:jc w:val="right"/>
              <w:rPr>
                <w:rFonts w:ascii="Times New Roman" w:hAnsi="Times New Roman" w:cs="Times New Roman"/>
              </w:rPr>
            </w:pPr>
          </w:p>
        </w:tc>
        <w:tc>
          <w:tcPr>
            <w:tcW w:w="7822" w:type="dxa"/>
            <w:vAlign w:val="center"/>
          </w:tcPr>
          <w:p w14:paraId="764DF270" w14:textId="5D16A014" w:rsidR="00465AA6" w:rsidRPr="00262E7D" w:rsidRDefault="00465AA6" w:rsidP="00031754">
            <w:pPr>
              <w:pStyle w:val="Bullet3"/>
              <w:ind w:left="614" w:hanging="360"/>
            </w:pPr>
            <w:r w:rsidRPr="00262E7D">
              <w:t>(b)</w:t>
            </w:r>
            <w:r w:rsidRPr="00262E7D">
              <w:tab/>
              <w:t>Proportionate share of costs for the building (e.g., see items 16 and 17 in this checklist); whether the landlord may allocate on the basis of use.</w:t>
            </w:r>
          </w:p>
        </w:tc>
        <w:tc>
          <w:tcPr>
            <w:tcW w:w="822" w:type="dxa"/>
            <w:vAlign w:val="center"/>
          </w:tcPr>
          <w:p w14:paraId="275AB118" w14:textId="77777777" w:rsidR="00465AA6" w:rsidRPr="00BC7D27" w:rsidRDefault="00465AA6" w:rsidP="00531124">
            <w:pPr>
              <w:pStyle w:val="Bullet1"/>
              <w:ind w:left="-104"/>
              <w:jc w:val="center"/>
            </w:pPr>
          </w:p>
        </w:tc>
      </w:tr>
      <w:tr w:rsidR="00465AA6" w:rsidRPr="006C189C" w14:paraId="04A3C798" w14:textId="77777777" w:rsidTr="008505E2">
        <w:tc>
          <w:tcPr>
            <w:tcW w:w="711" w:type="dxa"/>
          </w:tcPr>
          <w:p w14:paraId="1FB593B3" w14:textId="77777777" w:rsidR="00465AA6" w:rsidRDefault="00465AA6" w:rsidP="00531124">
            <w:pPr>
              <w:spacing w:before="80" w:after="80"/>
              <w:jc w:val="right"/>
              <w:rPr>
                <w:rFonts w:ascii="Times New Roman" w:hAnsi="Times New Roman" w:cs="Times New Roman"/>
              </w:rPr>
            </w:pPr>
          </w:p>
        </w:tc>
        <w:tc>
          <w:tcPr>
            <w:tcW w:w="7822" w:type="dxa"/>
            <w:vAlign w:val="center"/>
          </w:tcPr>
          <w:p w14:paraId="13EFFFB7" w14:textId="5957F4C6" w:rsidR="00465AA6" w:rsidRPr="00262E7D" w:rsidRDefault="00465AA6" w:rsidP="00C233F5">
            <w:pPr>
              <w:pStyle w:val="Bullet2"/>
              <w:ind w:hanging="288"/>
            </w:pPr>
            <w:r w:rsidRPr="00262E7D">
              <w:t>.2</w:t>
            </w:r>
            <w:r w:rsidRPr="00262E7D">
              <w:tab/>
              <w:t>Regarding energy conservation.</w:t>
            </w:r>
          </w:p>
        </w:tc>
        <w:tc>
          <w:tcPr>
            <w:tcW w:w="822" w:type="dxa"/>
            <w:vAlign w:val="center"/>
          </w:tcPr>
          <w:p w14:paraId="7931C01B" w14:textId="77777777" w:rsidR="00465AA6" w:rsidRPr="00BC7D27" w:rsidRDefault="00465AA6" w:rsidP="00531124">
            <w:pPr>
              <w:pStyle w:val="Bullet1"/>
              <w:ind w:left="-104"/>
              <w:jc w:val="center"/>
            </w:pPr>
          </w:p>
        </w:tc>
      </w:tr>
      <w:tr w:rsidR="00465AA6" w:rsidRPr="006C189C" w14:paraId="7737FC30" w14:textId="77777777" w:rsidTr="008505E2">
        <w:tc>
          <w:tcPr>
            <w:tcW w:w="711" w:type="dxa"/>
          </w:tcPr>
          <w:p w14:paraId="13F16F61" w14:textId="77777777" w:rsidR="00465AA6" w:rsidRDefault="00465AA6" w:rsidP="00531124">
            <w:pPr>
              <w:spacing w:before="80" w:after="80"/>
              <w:jc w:val="right"/>
              <w:rPr>
                <w:rFonts w:ascii="Times New Roman" w:hAnsi="Times New Roman" w:cs="Times New Roman"/>
              </w:rPr>
            </w:pPr>
          </w:p>
        </w:tc>
        <w:tc>
          <w:tcPr>
            <w:tcW w:w="7822" w:type="dxa"/>
            <w:vAlign w:val="center"/>
          </w:tcPr>
          <w:p w14:paraId="304A9C4E" w14:textId="1239F1B6" w:rsidR="00465AA6" w:rsidRPr="00262E7D" w:rsidRDefault="00465AA6" w:rsidP="00C233F5">
            <w:pPr>
              <w:pStyle w:val="Bullet2"/>
              <w:ind w:hanging="288"/>
            </w:pPr>
            <w:r w:rsidRPr="00262E7D">
              <w:t>.3</w:t>
            </w:r>
            <w:r w:rsidRPr="00262E7D">
              <w:tab/>
              <w:t>To maintain sufficient heat or air conditioning so as not to affect the overall temperature in the rest of the building.</w:t>
            </w:r>
          </w:p>
        </w:tc>
        <w:tc>
          <w:tcPr>
            <w:tcW w:w="822" w:type="dxa"/>
            <w:vAlign w:val="center"/>
          </w:tcPr>
          <w:p w14:paraId="395B1B6D" w14:textId="77777777" w:rsidR="00465AA6" w:rsidRPr="00BC7D27" w:rsidRDefault="00465AA6" w:rsidP="00531124">
            <w:pPr>
              <w:pStyle w:val="Bullet1"/>
              <w:ind w:left="-104"/>
              <w:jc w:val="center"/>
            </w:pPr>
          </w:p>
        </w:tc>
      </w:tr>
      <w:tr w:rsidR="00465AA6" w:rsidRPr="006C189C" w14:paraId="337CC2CB" w14:textId="77777777" w:rsidTr="008505E2">
        <w:tc>
          <w:tcPr>
            <w:tcW w:w="711" w:type="dxa"/>
          </w:tcPr>
          <w:p w14:paraId="3B90DB11" w14:textId="5D0C3C5E" w:rsidR="00465AA6" w:rsidRDefault="00465AA6" w:rsidP="00531124">
            <w:pPr>
              <w:spacing w:before="80" w:after="80"/>
              <w:jc w:val="right"/>
              <w:rPr>
                <w:rFonts w:ascii="Times New Roman" w:hAnsi="Times New Roman" w:cs="Times New Roman"/>
              </w:rPr>
            </w:pPr>
            <w:r>
              <w:rPr>
                <w:rFonts w:ascii="Times New Roman" w:hAnsi="Times New Roman" w:cs="Times New Roman"/>
              </w:rPr>
              <w:t>18.3</w:t>
            </w:r>
          </w:p>
        </w:tc>
        <w:tc>
          <w:tcPr>
            <w:tcW w:w="7822" w:type="dxa"/>
            <w:vAlign w:val="center"/>
          </w:tcPr>
          <w:p w14:paraId="3F30EB93" w14:textId="20E22E5D" w:rsidR="00465AA6" w:rsidRPr="00262E7D" w:rsidRDefault="00465AA6" w:rsidP="00531124">
            <w:pPr>
              <w:pStyle w:val="Bullet1"/>
            </w:pPr>
            <w:r w:rsidRPr="00262E7D">
              <w:t>Provisions relating to excessive use by a tenant or use after normal business hours.</w:t>
            </w:r>
          </w:p>
        </w:tc>
        <w:tc>
          <w:tcPr>
            <w:tcW w:w="822" w:type="dxa"/>
            <w:vAlign w:val="center"/>
          </w:tcPr>
          <w:p w14:paraId="52CA3C6B" w14:textId="0BB3B6C7" w:rsidR="00465AA6" w:rsidRPr="00437BB1" w:rsidRDefault="00331649" w:rsidP="00531124">
            <w:pPr>
              <w:pStyle w:val="Bullet1"/>
              <w:ind w:left="-104"/>
              <w:jc w:val="center"/>
              <w:rPr>
                <w:sz w:val="40"/>
                <w:szCs w:val="40"/>
              </w:rPr>
            </w:pPr>
            <w:r w:rsidRPr="00437BB1">
              <w:rPr>
                <w:sz w:val="40"/>
                <w:szCs w:val="40"/>
              </w:rPr>
              <w:sym w:font="Wingdings 2" w:char="F0A3"/>
            </w:r>
          </w:p>
        </w:tc>
      </w:tr>
    </w:tbl>
    <w:p w14:paraId="23A142BD" w14:textId="77777777" w:rsidR="00465AA6" w:rsidRDefault="00465AA6" w:rsidP="0030611B"/>
    <w:tbl>
      <w:tblPr>
        <w:tblStyle w:val="TableGrid"/>
        <w:tblW w:w="0" w:type="auto"/>
        <w:tblLayout w:type="fixed"/>
        <w:tblLook w:val="04A0" w:firstRow="1" w:lastRow="0" w:firstColumn="1" w:lastColumn="0" w:noHBand="0" w:noVBand="1"/>
      </w:tblPr>
      <w:tblGrid>
        <w:gridCol w:w="711"/>
        <w:gridCol w:w="7822"/>
        <w:gridCol w:w="822"/>
      </w:tblGrid>
      <w:tr w:rsidR="00985C36" w:rsidRPr="006C189C" w14:paraId="0786EF73" w14:textId="77777777" w:rsidTr="008505E2">
        <w:tc>
          <w:tcPr>
            <w:tcW w:w="711" w:type="dxa"/>
            <w:shd w:val="clear" w:color="auto" w:fill="D9E2F3" w:themeFill="accent1" w:themeFillTint="33"/>
          </w:tcPr>
          <w:p w14:paraId="47748BAB" w14:textId="4DA9C4AA" w:rsidR="00985C36" w:rsidRPr="0024237C" w:rsidRDefault="00985C36" w:rsidP="00531124">
            <w:pPr>
              <w:spacing w:before="80" w:after="80"/>
              <w:jc w:val="right"/>
              <w:rPr>
                <w:rFonts w:ascii="Times New Roman" w:hAnsi="Times New Roman" w:cs="Times New Roman"/>
                <w:b/>
              </w:rPr>
            </w:pPr>
            <w:r>
              <w:rPr>
                <w:rFonts w:ascii="Times New Roman" w:hAnsi="Times New Roman" w:cs="Times New Roman"/>
                <w:b/>
              </w:rPr>
              <w:t>19.</w:t>
            </w:r>
          </w:p>
        </w:tc>
        <w:tc>
          <w:tcPr>
            <w:tcW w:w="8644" w:type="dxa"/>
            <w:gridSpan w:val="2"/>
            <w:shd w:val="clear" w:color="auto" w:fill="D9E2F3" w:themeFill="accent1" w:themeFillTint="33"/>
            <w:vAlign w:val="center"/>
          </w:tcPr>
          <w:p w14:paraId="5D1EF417" w14:textId="2BA80CCD" w:rsidR="00985C36" w:rsidRPr="006C189C" w:rsidRDefault="00985C36" w:rsidP="00531124">
            <w:pPr>
              <w:pStyle w:val="Heading1"/>
              <w:spacing w:before="80" w:after="80"/>
              <w:outlineLvl w:val="0"/>
            </w:pPr>
            <w:r w:rsidRPr="00262E7D">
              <w:t>INSURANCE AND INDEMNITY</w:t>
            </w:r>
          </w:p>
        </w:tc>
      </w:tr>
      <w:tr w:rsidR="00985C36" w:rsidRPr="006C189C" w14:paraId="1D1A1BD5" w14:textId="77777777" w:rsidTr="008505E2">
        <w:tc>
          <w:tcPr>
            <w:tcW w:w="711" w:type="dxa"/>
          </w:tcPr>
          <w:p w14:paraId="5E9CC121" w14:textId="10292CF8" w:rsidR="00985C36" w:rsidRPr="006C189C" w:rsidRDefault="00985C36" w:rsidP="00531124">
            <w:pPr>
              <w:spacing w:before="80" w:after="80"/>
              <w:jc w:val="right"/>
              <w:rPr>
                <w:rFonts w:ascii="Times New Roman" w:hAnsi="Times New Roman" w:cs="Times New Roman"/>
              </w:rPr>
            </w:pPr>
            <w:r>
              <w:rPr>
                <w:rFonts w:ascii="Times New Roman" w:hAnsi="Times New Roman" w:cs="Times New Roman"/>
              </w:rPr>
              <w:t>19.1</w:t>
            </w:r>
          </w:p>
        </w:tc>
        <w:tc>
          <w:tcPr>
            <w:tcW w:w="7822" w:type="dxa"/>
            <w:vAlign w:val="center"/>
          </w:tcPr>
          <w:p w14:paraId="3EA9EB3A" w14:textId="598E30AF" w:rsidR="00985C36" w:rsidRPr="006C189C" w:rsidRDefault="00985C36" w:rsidP="00531124">
            <w:pPr>
              <w:pStyle w:val="Bullet1"/>
            </w:pPr>
            <w:r w:rsidRPr="00262E7D">
              <w:t>Landlord’s obligation to insure. Where the premises are strata property, the strata corporation must insure the buildings (</w:t>
            </w:r>
            <w:r w:rsidRPr="00262E7D">
              <w:rPr>
                <w:i/>
              </w:rPr>
              <w:t>Strata Property Act</w:t>
            </w:r>
            <w:r w:rsidRPr="00262E7D">
              <w:t>, ss. 149 to 152).</w:t>
            </w:r>
          </w:p>
        </w:tc>
        <w:tc>
          <w:tcPr>
            <w:tcW w:w="822" w:type="dxa"/>
            <w:vAlign w:val="center"/>
          </w:tcPr>
          <w:p w14:paraId="17B1DA8D" w14:textId="77777777" w:rsidR="00985C36" w:rsidRPr="006C189C" w:rsidRDefault="00985C36" w:rsidP="00531124">
            <w:pPr>
              <w:pStyle w:val="Bullet1"/>
              <w:ind w:left="-104"/>
              <w:jc w:val="center"/>
            </w:pPr>
            <w:r w:rsidRPr="00437BB1">
              <w:rPr>
                <w:sz w:val="40"/>
                <w:szCs w:val="40"/>
              </w:rPr>
              <w:sym w:font="Wingdings 2" w:char="F0A3"/>
            </w:r>
          </w:p>
        </w:tc>
      </w:tr>
      <w:tr w:rsidR="00985C36" w:rsidRPr="006C189C" w14:paraId="3C608EE7" w14:textId="77777777" w:rsidTr="008505E2">
        <w:tc>
          <w:tcPr>
            <w:tcW w:w="711" w:type="dxa"/>
          </w:tcPr>
          <w:p w14:paraId="3E5211A2" w14:textId="77777777" w:rsidR="00985C36" w:rsidRDefault="00985C36" w:rsidP="00531124">
            <w:pPr>
              <w:spacing w:before="80" w:after="80"/>
              <w:jc w:val="right"/>
              <w:rPr>
                <w:rFonts w:ascii="Times New Roman" w:hAnsi="Times New Roman" w:cs="Times New Roman"/>
              </w:rPr>
            </w:pPr>
          </w:p>
        </w:tc>
        <w:tc>
          <w:tcPr>
            <w:tcW w:w="7822" w:type="dxa"/>
            <w:vAlign w:val="center"/>
          </w:tcPr>
          <w:p w14:paraId="6D7B436C" w14:textId="66A8D783" w:rsidR="00985C36" w:rsidRPr="00262E7D" w:rsidRDefault="00985C36" w:rsidP="00985C36">
            <w:pPr>
              <w:pStyle w:val="Bullet2"/>
              <w:ind w:hanging="288"/>
            </w:pPr>
            <w:r w:rsidRPr="00262E7D">
              <w:t>.1</w:t>
            </w:r>
            <w:r w:rsidRPr="00262E7D">
              <w:tab/>
              <w:t>Types of insurance required, for example:</w:t>
            </w:r>
          </w:p>
        </w:tc>
        <w:tc>
          <w:tcPr>
            <w:tcW w:w="822" w:type="dxa"/>
            <w:vAlign w:val="center"/>
          </w:tcPr>
          <w:p w14:paraId="2CD682B1" w14:textId="77777777" w:rsidR="00985C36" w:rsidRPr="00BC7D27" w:rsidRDefault="00985C36" w:rsidP="00531124">
            <w:pPr>
              <w:pStyle w:val="Bullet1"/>
              <w:ind w:left="-104"/>
              <w:jc w:val="center"/>
            </w:pPr>
          </w:p>
        </w:tc>
      </w:tr>
      <w:tr w:rsidR="00985C36" w:rsidRPr="006C189C" w14:paraId="783E9BE4" w14:textId="77777777" w:rsidTr="008505E2">
        <w:tc>
          <w:tcPr>
            <w:tcW w:w="711" w:type="dxa"/>
          </w:tcPr>
          <w:p w14:paraId="1D7870BE" w14:textId="77777777" w:rsidR="00985C36" w:rsidRDefault="00985C36" w:rsidP="00531124">
            <w:pPr>
              <w:spacing w:before="80" w:after="80"/>
              <w:jc w:val="right"/>
              <w:rPr>
                <w:rFonts w:ascii="Times New Roman" w:hAnsi="Times New Roman" w:cs="Times New Roman"/>
              </w:rPr>
            </w:pPr>
          </w:p>
        </w:tc>
        <w:tc>
          <w:tcPr>
            <w:tcW w:w="7822" w:type="dxa"/>
            <w:vAlign w:val="center"/>
          </w:tcPr>
          <w:p w14:paraId="3089E45E" w14:textId="6791CAA4" w:rsidR="00985C36" w:rsidRPr="00262E7D" w:rsidRDefault="00985C36" w:rsidP="00CB0948">
            <w:pPr>
              <w:pStyle w:val="Bullet3"/>
              <w:ind w:left="704" w:hanging="360"/>
            </w:pPr>
            <w:r w:rsidRPr="00262E7D">
              <w:t>(a)</w:t>
            </w:r>
            <w:r w:rsidRPr="00262E7D">
              <w:tab/>
              <w:t>All-risk insurance for building, improvements, common facilities; fire and extended coverage; consider also building bylaw endorsement.</w:t>
            </w:r>
          </w:p>
        </w:tc>
        <w:tc>
          <w:tcPr>
            <w:tcW w:w="822" w:type="dxa"/>
            <w:vAlign w:val="center"/>
          </w:tcPr>
          <w:p w14:paraId="350ABE98" w14:textId="77777777" w:rsidR="00985C36" w:rsidRPr="00BC7D27" w:rsidRDefault="00985C36" w:rsidP="00531124">
            <w:pPr>
              <w:pStyle w:val="Bullet1"/>
              <w:ind w:left="-104"/>
              <w:jc w:val="center"/>
            </w:pPr>
          </w:p>
        </w:tc>
      </w:tr>
      <w:tr w:rsidR="00985C36" w:rsidRPr="006C189C" w14:paraId="13682014" w14:textId="77777777" w:rsidTr="008505E2">
        <w:tc>
          <w:tcPr>
            <w:tcW w:w="711" w:type="dxa"/>
          </w:tcPr>
          <w:p w14:paraId="64BACADA" w14:textId="77777777" w:rsidR="00985C36" w:rsidRDefault="00985C36" w:rsidP="00531124">
            <w:pPr>
              <w:spacing w:before="80" w:after="80"/>
              <w:jc w:val="right"/>
              <w:rPr>
                <w:rFonts w:ascii="Times New Roman" w:hAnsi="Times New Roman" w:cs="Times New Roman"/>
              </w:rPr>
            </w:pPr>
          </w:p>
        </w:tc>
        <w:tc>
          <w:tcPr>
            <w:tcW w:w="7822" w:type="dxa"/>
            <w:vAlign w:val="center"/>
          </w:tcPr>
          <w:p w14:paraId="6D050108" w14:textId="152DDCC7" w:rsidR="00985C36" w:rsidRPr="00262E7D" w:rsidRDefault="00985C36" w:rsidP="00CB0948">
            <w:pPr>
              <w:pStyle w:val="Bullet3"/>
              <w:ind w:left="704" w:hanging="360"/>
            </w:pPr>
            <w:r w:rsidRPr="00262E7D">
              <w:t>(b)</w:t>
            </w:r>
            <w:r w:rsidRPr="00262E7D">
              <w:tab/>
              <w:t>Boilers, pressure vessels.</w:t>
            </w:r>
          </w:p>
        </w:tc>
        <w:tc>
          <w:tcPr>
            <w:tcW w:w="822" w:type="dxa"/>
            <w:vAlign w:val="center"/>
          </w:tcPr>
          <w:p w14:paraId="74058910" w14:textId="77777777" w:rsidR="00985C36" w:rsidRPr="00BC7D27" w:rsidRDefault="00985C36" w:rsidP="00531124">
            <w:pPr>
              <w:pStyle w:val="Bullet1"/>
              <w:ind w:left="-104"/>
              <w:jc w:val="center"/>
            </w:pPr>
          </w:p>
        </w:tc>
      </w:tr>
      <w:tr w:rsidR="00985C36" w:rsidRPr="006C189C" w14:paraId="68E6121D" w14:textId="77777777" w:rsidTr="008505E2">
        <w:tc>
          <w:tcPr>
            <w:tcW w:w="711" w:type="dxa"/>
          </w:tcPr>
          <w:p w14:paraId="5FBF854B" w14:textId="77777777" w:rsidR="00985C36" w:rsidRDefault="00985C36" w:rsidP="00531124">
            <w:pPr>
              <w:spacing w:before="80" w:after="80"/>
              <w:jc w:val="right"/>
              <w:rPr>
                <w:rFonts w:ascii="Times New Roman" w:hAnsi="Times New Roman" w:cs="Times New Roman"/>
              </w:rPr>
            </w:pPr>
          </w:p>
        </w:tc>
        <w:tc>
          <w:tcPr>
            <w:tcW w:w="7822" w:type="dxa"/>
            <w:vAlign w:val="center"/>
          </w:tcPr>
          <w:p w14:paraId="516966BC" w14:textId="4F6CBCA8" w:rsidR="00985C36" w:rsidRPr="00262E7D" w:rsidRDefault="00985C36" w:rsidP="00CB0948">
            <w:pPr>
              <w:pStyle w:val="Bullet3"/>
              <w:ind w:left="704" w:hanging="360"/>
            </w:pPr>
            <w:r w:rsidRPr="00262E7D">
              <w:t>(c)</w:t>
            </w:r>
            <w:r w:rsidRPr="00262E7D">
              <w:tab/>
              <w:t>Third-party liability (including personal injury and property damage).</w:t>
            </w:r>
          </w:p>
        </w:tc>
        <w:tc>
          <w:tcPr>
            <w:tcW w:w="822" w:type="dxa"/>
            <w:vAlign w:val="center"/>
          </w:tcPr>
          <w:p w14:paraId="539727FE" w14:textId="77777777" w:rsidR="00985C36" w:rsidRPr="00BC7D27" w:rsidRDefault="00985C36" w:rsidP="00531124">
            <w:pPr>
              <w:pStyle w:val="Bullet1"/>
              <w:ind w:left="-104"/>
              <w:jc w:val="center"/>
            </w:pPr>
          </w:p>
        </w:tc>
      </w:tr>
      <w:tr w:rsidR="00985C36" w:rsidRPr="006C189C" w14:paraId="6E60D6DC" w14:textId="77777777" w:rsidTr="008505E2">
        <w:tc>
          <w:tcPr>
            <w:tcW w:w="711" w:type="dxa"/>
          </w:tcPr>
          <w:p w14:paraId="37A88F9D" w14:textId="77777777" w:rsidR="00985C36" w:rsidRDefault="00985C36" w:rsidP="00531124">
            <w:pPr>
              <w:spacing w:before="80" w:after="80"/>
              <w:jc w:val="right"/>
              <w:rPr>
                <w:rFonts w:ascii="Times New Roman" w:hAnsi="Times New Roman" w:cs="Times New Roman"/>
              </w:rPr>
            </w:pPr>
          </w:p>
        </w:tc>
        <w:tc>
          <w:tcPr>
            <w:tcW w:w="7822" w:type="dxa"/>
            <w:vAlign w:val="center"/>
          </w:tcPr>
          <w:p w14:paraId="589A5898" w14:textId="601323AE" w:rsidR="00985C36" w:rsidRPr="00262E7D" w:rsidRDefault="00985C36" w:rsidP="00CB0948">
            <w:pPr>
              <w:pStyle w:val="Bullet3"/>
              <w:ind w:left="704" w:hanging="360"/>
            </w:pPr>
            <w:r w:rsidRPr="00262E7D">
              <w:t>(d)</w:t>
            </w:r>
            <w:r w:rsidRPr="00262E7D">
              <w:tab/>
              <w:t>Business interruption.</w:t>
            </w:r>
          </w:p>
        </w:tc>
        <w:tc>
          <w:tcPr>
            <w:tcW w:w="822" w:type="dxa"/>
            <w:vAlign w:val="center"/>
          </w:tcPr>
          <w:p w14:paraId="3445A1E6" w14:textId="77777777" w:rsidR="00985C36" w:rsidRPr="00BC7D27" w:rsidRDefault="00985C36" w:rsidP="00531124">
            <w:pPr>
              <w:pStyle w:val="Bullet1"/>
              <w:ind w:left="-104"/>
              <w:jc w:val="center"/>
            </w:pPr>
          </w:p>
        </w:tc>
      </w:tr>
      <w:tr w:rsidR="00985C36" w:rsidRPr="006C189C" w14:paraId="7FAA5ECA" w14:textId="77777777" w:rsidTr="008505E2">
        <w:tc>
          <w:tcPr>
            <w:tcW w:w="711" w:type="dxa"/>
          </w:tcPr>
          <w:p w14:paraId="02CCECBF" w14:textId="77777777" w:rsidR="00985C36" w:rsidRDefault="00985C36" w:rsidP="00531124">
            <w:pPr>
              <w:spacing w:before="80" w:after="80"/>
              <w:jc w:val="right"/>
              <w:rPr>
                <w:rFonts w:ascii="Times New Roman" w:hAnsi="Times New Roman" w:cs="Times New Roman"/>
              </w:rPr>
            </w:pPr>
          </w:p>
        </w:tc>
        <w:tc>
          <w:tcPr>
            <w:tcW w:w="7822" w:type="dxa"/>
            <w:vAlign w:val="center"/>
          </w:tcPr>
          <w:p w14:paraId="0AA30D38" w14:textId="1CD53A76" w:rsidR="00985C36" w:rsidRPr="00262E7D" w:rsidRDefault="00985C36" w:rsidP="00985C36">
            <w:pPr>
              <w:pStyle w:val="Bullet2"/>
              <w:ind w:hanging="288"/>
            </w:pPr>
            <w:r w:rsidRPr="00262E7D">
              <w:t>.2</w:t>
            </w:r>
            <w:r w:rsidRPr="00262E7D">
              <w:tab/>
              <w:t>Whether waiver of subrogation is made in favour of the tenant.</w:t>
            </w:r>
          </w:p>
        </w:tc>
        <w:tc>
          <w:tcPr>
            <w:tcW w:w="822" w:type="dxa"/>
            <w:vAlign w:val="center"/>
          </w:tcPr>
          <w:p w14:paraId="2C3EC8CE" w14:textId="77777777" w:rsidR="00985C36" w:rsidRPr="00BC7D27" w:rsidRDefault="00985C36" w:rsidP="00531124">
            <w:pPr>
              <w:pStyle w:val="Bullet1"/>
              <w:ind w:left="-104"/>
              <w:jc w:val="center"/>
            </w:pPr>
          </w:p>
        </w:tc>
      </w:tr>
      <w:tr w:rsidR="00985C36" w:rsidRPr="006C189C" w14:paraId="17EB5F61" w14:textId="77777777" w:rsidTr="008505E2">
        <w:tc>
          <w:tcPr>
            <w:tcW w:w="711" w:type="dxa"/>
          </w:tcPr>
          <w:p w14:paraId="0C7672C4" w14:textId="77777777" w:rsidR="00985C36" w:rsidRDefault="00985C36" w:rsidP="00531124">
            <w:pPr>
              <w:spacing w:before="80" w:after="80"/>
              <w:jc w:val="right"/>
              <w:rPr>
                <w:rFonts w:ascii="Times New Roman" w:hAnsi="Times New Roman" w:cs="Times New Roman"/>
              </w:rPr>
            </w:pPr>
          </w:p>
        </w:tc>
        <w:tc>
          <w:tcPr>
            <w:tcW w:w="7822" w:type="dxa"/>
            <w:vAlign w:val="center"/>
          </w:tcPr>
          <w:p w14:paraId="371D732A" w14:textId="74A9539F" w:rsidR="00985C36" w:rsidRPr="00262E7D" w:rsidRDefault="00985C36" w:rsidP="00985C36">
            <w:pPr>
              <w:pStyle w:val="Bullet2"/>
              <w:ind w:hanging="288"/>
            </w:pPr>
            <w:r w:rsidRPr="00262E7D">
              <w:t>.3</w:t>
            </w:r>
            <w:r w:rsidRPr="00262E7D">
              <w:tab/>
              <w:t>Whether the tenant must be named as co-insured in liability policies, and whether the landlord must obtain a cross-liability clause.</w:t>
            </w:r>
          </w:p>
        </w:tc>
        <w:tc>
          <w:tcPr>
            <w:tcW w:w="822" w:type="dxa"/>
            <w:vAlign w:val="center"/>
          </w:tcPr>
          <w:p w14:paraId="7FD7E14E" w14:textId="77777777" w:rsidR="00985C36" w:rsidRPr="00BC7D27" w:rsidRDefault="00985C36" w:rsidP="00531124">
            <w:pPr>
              <w:pStyle w:val="Bullet1"/>
              <w:ind w:left="-104"/>
              <w:jc w:val="center"/>
            </w:pPr>
          </w:p>
        </w:tc>
      </w:tr>
      <w:tr w:rsidR="00985C36" w:rsidRPr="006C189C" w14:paraId="64F0E5D8" w14:textId="77777777" w:rsidTr="008505E2">
        <w:tc>
          <w:tcPr>
            <w:tcW w:w="711" w:type="dxa"/>
          </w:tcPr>
          <w:p w14:paraId="68B4E21A" w14:textId="285289DC" w:rsidR="00985C36" w:rsidRDefault="00985C36" w:rsidP="00531124">
            <w:pPr>
              <w:spacing w:before="80" w:after="80"/>
              <w:jc w:val="right"/>
              <w:rPr>
                <w:rFonts w:ascii="Times New Roman" w:hAnsi="Times New Roman" w:cs="Times New Roman"/>
              </w:rPr>
            </w:pPr>
            <w:r>
              <w:rPr>
                <w:rFonts w:ascii="Times New Roman" w:hAnsi="Times New Roman" w:cs="Times New Roman"/>
              </w:rPr>
              <w:t>19.2</w:t>
            </w:r>
          </w:p>
        </w:tc>
        <w:tc>
          <w:tcPr>
            <w:tcW w:w="7822" w:type="dxa"/>
            <w:vAlign w:val="center"/>
          </w:tcPr>
          <w:p w14:paraId="7E52DF0D" w14:textId="017F80D0" w:rsidR="00985C36" w:rsidRPr="00262E7D" w:rsidRDefault="00985C36" w:rsidP="00531124">
            <w:pPr>
              <w:pStyle w:val="Bullet1"/>
            </w:pPr>
            <w:r w:rsidRPr="00262E7D">
              <w:t>The tenant’s obligation to insure:</w:t>
            </w:r>
          </w:p>
        </w:tc>
        <w:tc>
          <w:tcPr>
            <w:tcW w:w="822" w:type="dxa"/>
            <w:vAlign w:val="center"/>
          </w:tcPr>
          <w:p w14:paraId="4C43ED3C" w14:textId="0877B1C9" w:rsidR="00985C36" w:rsidRPr="00437BB1" w:rsidRDefault="00331649" w:rsidP="00531124">
            <w:pPr>
              <w:pStyle w:val="Bullet1"/>
              <w:ind w:left="-104"/>
              <w:jc w:val="center"/>
              <w:rPr>
                <w:sz w:val="40"/>
                <w:szCs w:val="40"/>
              </w:rPr>
            </w:pPr>
            <w:r w:rsidRPr="00437BB1">
              <w:rPr>
                <w:sz w:val="40"/>
                <w:szCs w:val="40"/>
              </w:rPr>
              <w:sym w:font="Wingdings 2" w:char="F0A3"/>
            </w:r>
          </w:p>
        </w:tc>
      </w:tr>
      <w:tr w:rsidR="00985C36" w:rsidRPr="006C189C" w14:paraId="2FAAB2AB" w14:textId="77777777" w:rsidTr="008505E2">
        <w:tc>
          <w:tcPr>
            <w:tcW w:w="711" w:type="dxa"/>
          </w:tcPr>
          <w:p w14:paraId="6D4133A2" w14:textId="77777777" w:rsidR="00985C36" w:rsidRDefault="00985C36" w:rsidP="00531124">
            <w:pPr>
              <w:spacing w:before="80" w:after="80"/>
              <w:jc w:val="right"/>
              <w:rPr>
                <w:rFonts w:ascii="Times New Roman" w:hAnsi="Times New Roman" w:cs="Times New Roman"/>
              </w:rPr>
            </w:pPr>
          </w:p>
        </w:tc>
        <w:tc>
          <w:tcPr>
            <w:tcW w:w="7822" w:type="dxa"/>
            <w:vAlign w:val="center"/>
          </w:tcPr>
          <w:p w14:paraId="7966CD60" w14:textId="2D66E3B3" w:rsidR="00985C36" w:rsidRPr="00262E7D" w:rsidRDefault="00985C36" w:rsidP="00985C36">
            <w:pPr>
              <w:pStyle w:val="Bullet2"/>
              <w:ind w:hanging="288"/>
            </w:pPr>
            <w:r w:rsidRPr="00262E7D">
              <w:t>.1</w:t>
            </w:r>
            <w:r w:rsidRPr="00262E7D">
              <w:tab/>
              <w:t>Types of insurance required, for example:</w:t>
            </w:r>
          </w:p>
        </w:tc>
        <w:tc>
          <w:tcPr>
            <w:tcW w:w="822" w:type="dxa"/>
            <w:vAlign w:val="center"/>
          </w:tcPr>
          <w:p w14:paraId="77E1E212" w14:textId="77777777" w:rsidR="00985C36" w:rsidRPr="00BC7D27" w:rsidRDefault="00985C36" w:rsidP="00531124">
            <w:pPr>
              <w:pStyle w:val="Bullet1"/>
              <w:ind w:left="-104"/>
              <w:jc w:val="center"/>
            </w:pPr>
          </w:p>
        </w:tc>
      </w:tr>
      <w:tr w:rsidR="00985C36" w:rsidRPr="006C189C" w14:paraId="3A339A2F" w14:textId="77777777" w:rsidTr="008505E2">
        <w:tc>
          <w:tcPr>
            <w:tcW w:w="711" w:type="dxa"/>
          </w:tcPr>
          <w:p w14:paraId="0A8D73B0" w14:textId="77777777" w:rsidR="00985C36" w:rsidRDefault="00985C36" w:rsidP="00531124">
            <w:pPr>
              <w:spacing w:before="80" w:after="80"/>
              <w:jc w:val="right"/>
              <w:rPr>
                <w:rFonts w:ascii="Times New Roman" w:hAnsi="Times New Roman" w:cs="Times New Roman"/>
              </w:rPr>
            </w:pPr>
          </w:p>
        </w:tc>
        <w:tc>
          <w:tcPr>
            <w:tcW w:w="7822" w:type="dxa"/>
            <w:vAlign w:val="center"/>
          </w:tcPr>
          <w:p w14:paraId="6F9BCCB3" w14:textId="1CD08636" w:rsidR="00985C36" w:rsidRPr="00262E7D" w:rsidRDefault="00985C36" w:rsidP="00CB0948">
            <w:pPr>
              <w:pStyle w:val="Bullet3"/>
              <w:ind w:left="704" w:hanging="360"/>
            </w:pPr>
            <w:r w:rsidRPr="00262E7D">
              <w:t>(a)</w:t>
            </w:r>
            <w:r w:rsidRPr="00262E7D">
              <w:tab/>
              <w:t>All-risk insurance for stock-in-trade, furniture, etc., and leasehold improvements (full replacement cost).</w:t>
            </w:r>
          </w:p>
        </w:tc>
        <w:tc>
          <w:tcPr>
            <w:tcW w:w="822" w:type="dxa"/>
            <w:vAlign w:val="center"/>
          </w:tcPr>
          <w:p w14:paraId="4708DDD9" w14:textId="77777777" w:rsidR="00985C36" w:rsidRPr="00BC7D27" w:rsidRDefault="00985C36" w:rsidP="00531124">
            <w:pPr>
              <w:pStyle w:val="Bullet1"/>
              <w:ind w:left="-104"/>
              <w:jc w:val="center"/>
            </w:pPr>
          </w:p>
        </w:tc>
      </w:tr>
      <w:tr w:rsidR="00985C36" w:rsidRPr="006C189C" w14:paraId="48B57E19" w14:textId="77777777" w:rsidTr="008505E2">
        <w:tc>
          <w:tcPr>
            <w:tcW w:w="711" w:type="dxa"/>
          </w:tcPr>
          <w:p w14:paraId="78DEB31E" w14:textId="77777777" w:rsidR="00985C36" w:rsidRDefault="00985C36" w:rsidP="00531124">
            <w:pPr>
              <w:spacing w:before="80" w:after="80"/>
              <w:jc w:val="right"/>
              <w:rPr>
                <w:rFonts w:ascii="Times New Roman" w:hAnsi="Times New Roman" w:cs="Times New Roman"/>
              </w:rPr>
            </w:pPr>
          </w:p>
        </w:tc>
        <w:tc>
          <w:tcPr>
            <w:tcW w:w="7822" w:type="dxa"/>
            <w:vAlign w:val="center"/>
          </w:tcPr>
          <w:p w14:paraId="128A8834" w14:textId="0DF66EAD" w:rsidR="00985C36" w:rsidRPr="00262E7D" w:rsidRDefault="00985C36" w:rsidP="00CB0948">
            <w:pPr>
              <w:pStyle w:val="Bullet3"/>
              <w:ind w:left="704" w:hanging="360"/>
            </w:pPr>
            <w:r w:rsidRPr="00262E7D">
              <w:t>(b)</w:t>
            </w:r>
            <w:r w:rsidRPr="00262E7D">
              <w:tab/>
              <w:t>General liability insurance (including public liability and property damage).</w:t>
            </w:r>
          </w:p>
        </w:tc>
        <w:tc>
          <w:tcPr>
            <w:tcW w:w="822" w:type="dxa"/>
            <w:vAlign w:val="center"/>
          </w:tcPr>
          <w:p w14:paraId="6797E192" w14:textId="77777777" w:rsidR="00985C36" w:rsidRPr="00BC7D27" w:rsidRDefault="00985C36" w:rsidP="00531124">
            <w:pPr>
              <w:pStyle w:val="Bullet1"/>
              <w:ind w:left="-104"/>
              <w:jc w:val="center"/>
            </w:pPr>
          </w:p>
        </w:tc>
      </w:tr>
      <w:tr w:rsidR="00985C36" w:rsidRPr="006C189C" w14:paraId="11F93C94" w14:textId="77777777" w:rsidTr="008505E2">
        <w:tc>
          <w:tcPr>
            <w:tcW w:w="711" w:type="dxa"/>
          </w:tcPr>
          <w:p w14:paraId="2A7C8818" w14:textId="77777777" w:rsidR="00985C36" w:rsidRDefault="00985C36" w:rsidP="00531124">
            <w:pPr>
              <w:spacing w:before="80" w:after="80"/>
              <w:jc w:val="right"/>
              <w:rPr>
                <w:rFonts w:ascii="Times New Roman" w:hAnsi="Times New Roman" w:cs="Times New Roman"/>
              </w:rPr>
            </w:pPr>
          </w:p>
        </w:tc>
        <w:tc>
          <w:tcPr>
            <w:tcW w:w="7822" w:type="dxa"/>
            <w:vAlign w:val="center"/>
          </w:tcPr>
          <w:p w14:paraId="067DBD7D" w14:textId="4CBEAB14" w:rsidR="00985C36" w:rsidRPr="00262E7D" w:rsidRDefault="00985C36" w:rsidP="00CB0948">
            <w:pPr>
              <w:pStyle w:val="Bullet3"/>
              <w:ind w:left="704" w:hanging="360"/>
            </w:pPr>
            <w:r w:rsidRPr="00262E7D">
              <w:t>(c)</w:t>
            </w:r>
            <w:r w:rsidRPr="00262E7D">
              <w:tab/>
              <w:t>Legal liability.</w:t>
            </w:r>
          </w:p>
        </w:tc>
        <w:tc>
          <w:tcPr>
            <w:tcW w:w="822" w:type="dxa"/>
            <w:vAlign w:val="center"/>
          </w:tcPr>
          <w:p w14:paraId="20DB23CD" w14:textId="77777777" w:rsidR="00985C36" w:rsidRPr="00BC7D27" w:rsidRDefault="00985C36" w:rsidP="00531124">
            <w:pPr>
              <w:pStyle w:val="Bullet1"/>
              <w:ind w:left="-104"/>
              <w:jc w:val="center"/>
            </w:pPr>
          </w:p>
        </w:tc>
      </w:tr>
      <w:tr w:rsidR="00985C36" w:rsidRPr="006C189C" w14:paraId="4EE075EE" w14:textId="77777777" w:rsidTr="008505E2">
        <w:tc>
          <w:tcPr>
            <w:tcW w:w="711" w:type="dxa"/>
          </w:tcPr>
          <w:p w14:paraId="04895449" w14:textId="77777777" w:rsidR="00985C36" w:rsidRDefault="00985C36" w:rsidP="00531124">
            <w:pPr>
              <w:spacing w:before="80" w:after="80"/>
              <w:jc w:val="right"/>
              <w:rPr>
                <w:rFonts w:ascii="Times New Roman" w:hAnsi="Times New Roman" w:cs="Times New Roman"/>
              </w:rPr>
            </w:pPr>
          </w:p>
        </w:tc>
        <w:tc>
          <w:tcPr>
            <w:tcW w:w="7822" w:type="dxa"/>
            <w:vAlign w:val="center"/>
          </w:tcPr>
          <w:p w14:paraId="2373260D" w14:textId="0B2A58EC" w:rsidR="00985C36" w:rsidRPr="00262E7D" w:rsidRDefault="00985C36" w:rsidP="00CB0948">
            <w:pPr>
              <w:pStyle w:val="Bullet3"/>
              <w:ind w:left="704" w:hanging="360"/>
            </w:pPr>
            <w:r w:rsidRPr="00262E7D">
              <w:t>(d)</w:t>
            </w:r>
            <w:r w:rsidRPr="00262E7D">
              <w:tab/>
              <w:t>Business interruption.</w:t>
            </w:r>
          </w:p>
        </w:tc>
        <w:tc>
          <w:tcPr>
            <w:tcW w:w="822" w:type="dxa"/>
            <w:vAlign w:val="center"/>
          </w:tcPr>
          <w:p w14:paraId="138776AD" w14:textId="77777777" w:rsidR="00985C36" w:rsidRPr="00BC7D27" w:rsidRDefault="00985C36" w:rsidP="00531124">
            <w:pPr>
              <w:pStyle w:val="Bullet1"/>
              <w:ind w:left="-104"/>
              <w:jc w:val="center"/>
            </w:pPr>
          </w:p>
        </w:tc>
      </w:tr>
      <w:tr w:rsidR="00985C36" w:rsidRPr="006C189C" w14:paraId="51466E9B" w14:textId="77777777" w:rsidTr="008505E2">
        <w:tc>
          <w:tcPr>
            <w:tcW w:w="711" w:type="dxa"/>
          </w:tcPr>
          <w:p w14:paraId="20684EC5" w14:textId="77777777" w:rsidR="00985C36" w:rsidRDefault="00985C36" w:rsidP="00531124">
            <w:pPr>
              <w:spacing w:before="80" w:after="80"/>
              <w:jc w:val="right"/>
              <w:rPr>
                <w:rFonts w:ascii="Times New Roman" w:hAnsi="Times New Roman" w:cs="Times New Roman"/>
              </w:rPr>
            </w:pPr>
          </w:p>
        </w:tc>
        <w:tc>
          <w:tcPr>
            <w:tcW w:w="7822" w:type="dxa"/>
            <w:vAlign w:val="center"/>
          </w:tcPr>
          <w:p w14:paraId="5CA2AF2F" w14:textId="6A97E753" w:rsidR="00985C36" w:rsidRPr="00262E7D" w:rsidRDefault="00985C36" w:rsidP="00CB0948">
            <w:pPr>
              <w:pStyle w:val="Bullet3"/>
              <w:ind w:left="704" w:hanging="360"/>
            </w:pPr>
            <w:r w:rsidRPr="00262E7D">
              <w:t>(e)</w:t>
            </w:r>
            <w:r w:rsidRPr="00262E7D">
              <w:tab/>
              <w:t>Contractor’s insurance, if the tenant is improving the premises.</w:t>
            </w:r>
          </w:p>
        </w:tc>
        <w:tc>
          <w:tcPr>
            <w:tcW w:w="822" w:type="dxa"/>
            <w:vAlign w:val="center"/>
          </w:tcPr>
          <w:p w14:paraId="6827932F" w14:textId="77777777" w:rsidR="00985C36" w:rsidRPr="00BC7D27" w:rsidRDefault="00985C36" w:rsidP="00531124">
            <w:pPr>
              <w:pStyle w:val="Bullet1"/>
              <w:ind w:left="-104"/>
              <w:jc w:val="center"/>
            </w:pPr>
          </w:p>
        </w:tc>
      </w:tr>
      <w:tr w:rsidR="00985C36" w:rsidRPr="006C189C" w14:paraId="667B5CFF" w14:textId="77777777" w:rsidTr="008505E2">
        <w:tc>
          <w:tcPr>
            <w:tcW w:w="711" w:type="dxa"/>
          </w:tcPr>
          <w:p w14:paraId="2268F296" w14:textId="77777777" w:rsidR="00985C36" w:rsidRDefault="00985C36" w:rsidP="00531124">
            <w:pPr>
              <w:spacing w:before="80" w:after="80"/>
              <w:jc w:val="right"/>
              <w:rPr>
                <w:rFonts w:ascii="Times New Roman" w:hAnsi="Times New Roman" w:cs="Times New Roman"/>
              </w:rPr>
            </w:pPr>
          </w:p>
        </w:tc>
        <w:tc>
          <w:tcPr>
            <w:tcW w:w="7822" w:type="dxa"/>
            <w:vAlign w:val="center"/>
          </w:tcPr>
          <w:p w14:paraId="2F2F1652" w14:textId="4E7CCF29" w:rsidR="00985C36" w:rsidRPr="00262E7D" w:rsidRDefault="00985C36" w:rsidP="00CB0948">
            <w:pPr>
              <w:pStyle w:val="Bullet3"/>
              <w:ind w:left="704" w:hanging="360"/>
            </w:pPr>
            <w:r w:rsidRPr="00262E7D">
              <w:t>(f)</w:t>
            </w:r>
            <w:r w:rsidRPr="00262E7D">
              <w:tab/>
              <w:t>Such other insurance as the landlord or the mortgagee may reasonably require.</w:t>
            </w:r>
          </w:p>
        </w:tc>
        <w:tc>
          <w:tcPr>
            <w:tcW w:w="822" w:type="dxa"/>
            <w:vAlign w:val="center"/>
          </w:tcPr>
          <w:p w14:paraId="3C78199C" w14:textId="77777777" w:rsidR="00985C36" w:rsidRPr="00BC7D27" w:rsidRDefault="00985C36" w:rsidP="00531124">
            <w:pPr>
              <w:pStyle w:val="Bullet1"/>
              <w:ind w:left="-104"/>
              <w:jc w:val="center"/>
            </w:pPr>
          </w:p>
        </w:tc>
      </w:tr>
      <w:tr w:rsidR="00985C36" w:rsidRPr="006C189C" w14:paraId="531CB650" w14:textId="77777777" w:rsidTr="008505E2">
        <w:tc>
          <w:tcPr>
            <w:tcW w:w="711" w:type="dxa"/>
          </w:tcPr>
          <w:p w14:paraId="0AF55C12" w14:textId="55670364" w:rsidR="00985C36" w:rsidRDefault="00985C36" w:rsidP="00531124">
            <w:pPr>
              <w:spacing w:before="80" w:after="80"/>
              <w:jc w:val="right"/>
              <w:rPr>
                <w:rFonts w:ascii="Times New Roman" w:hAnsi="Times New Roman" w:cs="Times New Roman"/>
              </w:rPr>
            </w:pPr>
          </w:p>
        </w:tc>
        <w:tc>
          <w:tcPr>
            <w:tcW w:w="7822" w:type="dxa"/>
            <w:vAlign w:val="center"/>
          </w:tcPr>
          <w:p w14:paraId="01D9D072" w14:textId="5959285E" w:rsidR="00985C36" w:rsidRPr="00262E7D" w:rsidRDefault="00985C36" w:rsidP="00985C36">
            <w:pPr>
              <w:pStyle w:val="Bullet2"/>
              <w:ind w:hanging="288"/>
            </w:pPr>
            <w:r w:rsidRPr="00262E7D">
              <w:t>.2</w:t>
            </w:r>
            <w:r w:rsidRPr="00262E7D">
              <w:tab/>
              <w:t xml:space="preserve">Endorsements required (e.g., waiver of subrogation, inclusion of additional named insureds, cross-liability and severability of interests clause, waiver of breach </w:t>
            </w:r>
            <w:r w:rsidR="00DB746B">
              <w:br/>
            </w:r>
            <w:r w:rsidRPr="00262E7D">
              <w:t>of conditions clause, contractual liability, non-owned automobile, notice of amendment or cancellation given to the landlord, notice of non-payment given to the landlord, requirement that the tenant’s insurance be considered primary and will not require contribution from the landlord’s policies).</w:t>
            </w:r>
          </w:p>
        </w:tc>
        <w:tc>
          <w:tcPr>
            <w:tcW w:w="822" w:type="dxa"/>
            <w:vAlign w:val="center"/>
          </w:tcPr>
          <w:p w14:paraId="1C1E57D8" w14:textId="77777777" w:rsidR="00985C36" w:rsidRPr="00BC7D27" w:rsidRDefault="00985C36" w:rsidP="00531124">
            <w:pPr>
              <w:pStyle w:val="Bullet1"/>
              <w:ind w:left="-104"/>
              <w:jc w:val="center"/>
            </w:pPr>
          </w:p>
        </w:tc>
      </w:tr>
      <w:tr w:rsidR="00985C36" w:rsidRPr="006C189C" w14:paraId="0038A9CF" w14:textId="77777777" w:rsidTr="008505E2">
        <w:tc>
          <w:tcPr>
            <w:tcW w:w="711" w:type="dxa"/>
          </w:tcPr>
          <w:p w14:paraId="7CA035A3" w14:textId="77777777" w:rsidR="00985C36" w:rsidRDefault="00985C36" w:rsidP="00531124">
            <w:pPr>
              <w:spacing w:before="80" w:after="80"/>
              <w:jc w:val="right"/>
              <w:rPr>
                <w:rFonts w:ascii="Times New Roman" w:hAnsi="Times New Roman" w:cs="Times New Roman"/>
              </w:rPr>
            </w:pPr>
          </w:p>
        </w:tc>
        <w:tc>
          <w:tcPr>
            <w:tcW w:w="7822" w:type="dxa"/>
            <w:vAlign w:val="center"/>
          </w:tcPr>
          <w:p w14:paraId="2936BAA2" w14:textId="77B4B0B8" w:rsidR="00985C36" w:rsidRPr="00262E7D" w:rsidRDefault="00985C36" w:rsidP="00985C36">
            <w:pPr>
              <w:pStyle w:val="Bullet2"/>
              <w:ind w:hanging="288"/>
            </w:pPr>
            <w:r w:rsidRPr="00262E7D">
              <w:t>.3</w:t>
            </w:r>
            <w:r w:rsidRPr="00262E7D">
              <w:tab/>
              <w:t>Whether minimum amounts are specified.</w:t>
            </w:r>
          </w:p>
        </w:tc>
        <w:tc>
          <w:tcPr>
            <w:tcW w:w="822" w:type="dxa"/>
            <w:vAlign w:val="center"/>
          </w:tcPr>
          <w:p w14:paraId="33A29B9D" w14:textId="77777777" w:rsidR="00985C36" w:rsidRPr="00BC7D27" w:rsidRDefault="00985C36" w:rsidP="00531124">
            <w:pPr>
              <w:pStyle w:val="Bullet1"/>
              <w:ind w:left="-104"/>
              <w:jc w:val="center"/>
            </w:pPr>
          </w:p>
        </w:tc>
      </w:tr>
      <w:tr w:rsidR="00985C36" w:rsidRPr="006C189C" w14:paraId="36FA7FD4" w14:textId="77777777" w:rsidTr="008505E2">
        <w:tc>
          <w:tcPr>
            <w:tcW w:w="711" w:type="dxa"/>
          </w:tcPr>
          <w:p w14:paraId="2DF09C22" w14:textId="77777777" w:rsidR="00985C36" w:rsidRDefault="00985C36" w:rsidP="00531124">
            <w:pPr>
              <w:spacing w:before="80" w:after="80"/>
              <w:jc w:val="right"/>
              <w:rPr>
                <w:rFonts w:ascii="Times New Roman" w:hAnsi="Times New Roman" w:cs="Times New Roman"/>
              </w:rPr>
            </w:pPr>
          </w:p>
        </w:tc>
        <w:tc>
          <w:tcPr>
            <w:tcW w:w="7822" w:type="dxa"/>
            <w:vAlign w:val="center"/>
          </w:tcPr>
          <w:p w14:paraId="02A29654" w14:textId="47E3123C" w:rsidR="00985C36" w:rsidRPr="00262E7D" w:rsidRDefault="00985C36" w:rsidP="00985C36">
            <w:pPr>
              <w:pStyle w:val="Bullet2"/>
              <w:ind w:hanging="288"/>
            </w:pPr>
            <w:r w:rsidRPr="00262E7D">
              <w:t>.4</w:t>
            </w:r>
            <w:r w:rsidRPr="00262E7D">
              <w:tab/>
              <w:t>Whether the landlord must be named as a co-insured (e.g., for improvements paid for by landlord).</w:t>
            </w:r>
          </w:p>
        </w:tc>
        <w:tc>
          <w:tcPr>
            <w:tcW w:w="822" w:type="dxa"/>
            <w:vAlign w:val="center"/>
          </w:tcPr>
          <w:p w14:paraId="326DBD0E" w14:textId="77777777" w:rsidR="00985C36" w:rsidRPr="00BC7D27" w:rsidRDefault="00985C36" w:rsidP="00531124">
            <w:pPr>
              <w:pStyle w:val="Bullet1"/>
              <w:ind w:left="-104"/>
              <w:jc w:val="center"/>
            </w:pPr>
          </w:p>
        </w:tc>
      </w:tr>
      <w:tr w:rsidR="00985C36" w:rsidRPr="006C189C" w14:paraId="44093C1A" w14:textId="77777777" w:rsidTr="008505E2">
        <w:tc>
          <w:tcPr>
            <w:tcW w:w="711" w:type="dxa"/>
          </w:tcPr>
          <w:p w14:paraId="42B2A910" w14:textId="77777777" w:rsidR="00985C36" w:rsidRDefault="00985C36" w:rsidP="00531124">
            <w:pPr>
              <w:spacing w:before="80" w:after="80"/>
              <w:jc w:val="right"/>
              <w:rPr>
                <w:rFonts w:ascii="Times New Roman" w:hAnsi="Times New Roman" w:cs="Times New Roman"/>
              </w:rPr>
            </w:pPr>
          </w:p>
        </w:tc>
        <w:tc>
          <w:tcPr>
            <w:tcW w:w="7822" w:type="dxa"/>
            <w:vAlign w:val="center"/>
          </w:tcPr>
          <w:p w14:paraId="5B0C9FC8" w14:textId="52C7E98B" w:rsidR="00985C36" w:rsidRPr="00262E7D" w:rsidRDefault="00985C36" w:rsidP="00985C36">
            <w:pPr>
              <w:pStyle w:val="Bullet2"/>
              <w:ind w:hanging="288"/>
            </w:pPr>
            <w:r w:rsidRPr="00262E7D">
              <w:t>.5</w:t>
            </w:r>
            <w:r w:rsidRPr="00262E7D">
              <w:tab/>
              <w:t>The landlord’s rights:</w:t>
            </w:r>
          </w:p>
        </w:tc>
        <w:tc>
          <w:tcPr>
            <w:tcW w:w="822" w:type="dxa"/>
            <w:vAlign w:val="center"/>
          </w:tcPr>
          <w:p w14:paraId="0E5A94C0" w14:textId="77777777" w:rsidR="00985C36" w:rsidRPr="00BC7D27" w:rsidRDefault="00985C36" w:rsidP="00531124">
            <w:pPr>
              <w:pStyle w:val="Bullet1"/>
              <w:ind w:left="-104"/>
              <w:jc w:val="center"/>
            </w:pPr>
          </w:p>
        </w:tc>
      </w:tr>
      <w:tr w:rsidR="00985C36" w:rsidRPr="006C189C" w14:paraId="4CF84785" w14:textId="77777777" w:rsidTr="008505E2">
        <w:tc>
          <w:tcPr>
            <w:tcW w:w="711" w:type="dxa"/>
          </w:tcPr>
          <w:p w14:paraId="34550297" w14:textId="77777777" w:rsidR="00985C36" w:rsidRDefault="00985C36" w:rsidP="00531124">
            <w:pPr>
              <w:spacing w:before="80" w:after="80"/>
              <w:jc w:val="right"/>
              <w:rPr>
                <w:rFonts w:ascii="Times New Roman" w:hAnsi="Times New Roman" w:cs="Times New Roman"/>
              </w:rPr>
            </w:pPr>
          </w:p>
        </w:tc>
        <w:tc>
          <w:tcPr>
            <w:tcW w:w="7822" w:type="dxa"/>
            <w:vAlign w:val="center"/>
          </w:tcPr>
          <w:p w14:paraId="3C512FF9" w14:textId="344809BC" w:rsidR="00985C36" w:rsidRPr="00262E7D" w:rsidRDefault="00985C36" w:rsidP="00CB0948">
            <w:pPr>
              <w:pStyle w:val="Bullet3"/>
              <w:ind w:left="704" w:hanging="360"/>
            </w:pPr>
            <w:r w:rsidRPr="00262E7D">
              <w:t>(a)</w:t>
            </w:r>
            <w:r w:rsidRPr="00262E7D">
              <w:tab/>
              <w:t>To approve policies and/or insurers.</w:t>
            </w:r>
          </w:p>
        </w:tc>
        <w:tc>
          <w:tcPr>
            <w:tcW w:w="822" w:type="dxa"/>
            <w:vAlign w:val="center"/>
          </w:tcPr>
          <w:p w14:paraId="11AA4A7D" w14:textId="77777777" w:rsidR="00985C36" w:rsidRPr="00BC7D27" w:rsidRDefault="00985C36" w:rsidP="00531124">
            <w:pPr>
              <w:pStyle w:val="Bullet1"/>
              <w:ind w:left="-104"/>
              <w:jc w:val="center"/>
            </w:pPr>
          </w:p>
        </w:tc>
      </w:tr>
      <w:tr w:rsidR="00985C36" w:rsidRPr="006C189C" w14:paraId="71204D82" w14:textId="77777777" w:rsidTr="008505E2">
        <w:tc>
          <w:tcPr>
            <w:tcW w:w="711" w:type="dxa"/>
          </w:tcPr>
          <w:p w14:paraId="78F083E5" w14:textId="77777777" w:rsidR="00985C36" w:rsidRDefault="00985C36" w:rsidP="00531124">
            <w:pPr>
              <w:spacing w:before="80" w:after="80"/>
              <w:jc w:val="right"/>
              <w:rPr>
                <w:rFonts w:ascii="Times New Roman" w:hAnsi="Times New Roman" w:cs="Times New Roman"/>
              </w:rPr>
            </w:pPr>
          </w:p>
        </w:tc>
        <w:tc>
          <w:tcPr>
            <w:tcW w:w="7822" w:type="dxa"/>
            <w:vAlign w:val="center"/>
          </w:tcPr>
          <w:p w14:paraId="3E00DFDA" w14:textId="443F2615" w:rsidR="00985C36" w:rsidRPr="00262E7D" w:rsidRDefault="00985C36" w:rsidP="00CB0948">
            <w:pPr>
              <w:pStyle w:val="Bullet3"/>
              <w:ind w:left="704" w:hanging="360"/>
            </w:pPr>
            <w:r w:rsidRPr="00262E7D">
              <w:t>(b)</w:t>
            </w:r>
            <w:r w:rsidRPr="00262E7D">
              <w:tab/>
              <w:t>To be given evidence of coverage.</w:t>
            </w:r>
          </w:p>
        </w:tc>
        <w:tc>
          <w:tcPr>
            <w:tcW w:w="822" w:type="dxa"/>
            <w:vAlign w:val="center"/>
          </w:tcPr>
          <w:p w14:paraId="42988B2E" w14:textId="77777777" w:rsidR="00985C36" w:rsidRPr="00BC7D27" w:rsidRDefault="00985C36" w:rsidP="00531124">
            <w:pPr>
              <w:pStyle w:val="Bullet1"/>
              <w:ind w:left="-104"/>
              <w:jc w:val="center"/>
            </w:pPr>
          </w:p>
        </w:tc>
      </w:tr>
      <w:tr w:rsidR="00985C36" w:rsidRPr="006C189C" w14:paraId="3325B7DF" w14:textId="77777777" w:rsidTr="008505E2">
        <w:tc>
          <w:tcPr>
            <w:tcW w:w="711" w:type="dxa"/>
          </w:tcPr>
          <w:p w14:paraId="16A6C52C" w14:textId="77777777" w:rsidR="00985C36" w:rsidRDefault="00985C36" w:rsidP="00531124">
            <w:pPr>
              <w:spacing w:before="80" w:after="80"/>
              <w:jc w:val="right"/>
              <w:rPr>
                <w:rFonts w:ascii="Times New Roman" w:hAnsi="Times New Roman" w:cs="Times New Roman"/>
              </w:rPr>
            </w:pPr>
          </w:p>
        </w:tc>
        <w:tc>
          <w:tcPr>
            <w:tcW w:w="7822" w:type="dxa"/>
            <w:vAlign w:val="center"/>
          </w:tcPr>
          <w:p w14:paraId="16E6E1B5" w14:textId="5BFF3E0E" w:rsidR="00985C36" w:rsidRPr="00262E7D" w:rsidRDefault="00985C36" w:rsidP="00CB0948">
            <w:pPr>
              <w:pStyle w:val="Bullet3"/>
              <w:ind w:left="704" w:hanging="360"/>
            </w:pPr>
            <w:r w:rsidRPr="00262E7D">
              <w:t>(c)</w:t>
            </w:r>
            <w:r w:rsidRPr="00262E7D">
              <w:tab/>
              <w:t>To insure and recover the cost if the tenant fails to insure or if the insurer threatens to cancel the policy.</w:t>
            </w:r>
          </w:p>
        </w:tc>
        <w:tc>
          <w:tcPr>
            <w:tcW w:w="822" w:type="dxa"/>
            <w:vAlign w:val="center"/>
          </w:tcPr>
          <w:p w14:paraId="326DA37D" w14:textId="77777777" w:rsidR="00985C36" w:rsidRPr="00BC7D27" w:rsidRDefault="00985C36" w:rsidP="00531124">
            <w:pPr>
              <w:pStyle w:val="Bullet1"/>
              <w:ind w:left="-104"/>
              <w:jc w:val="center"/>
            </w:pPr>
          </w:p>
        </w:tc>
      </w:tr>
      <w:tr w:rsidR="00985C36" w:rsidRPr="006C189C" w14:paraId="5569F392" w14:textId="77777777" w:rsidTr="008505E2">
        <w:tc>
          <w:tcPr>
            <w:tcW w:w="711" w:type="dxa"/>
          </w:tcPr>
          <w:p w14:paraId="3478FA95" w14:textId="2E76AEE6" w:rsidR="00985C36" w:rsidRDefault="00985C36" w:rsidP="00531124">
            <w:pPr>
              <w:spacing w:before="80" w:after="80"/>
              <w:jc w:val="right"/>
              <w:rPr>
                <w:rFonts w:ascii="Times New Roman" w:hAnsi="Times New Roman" w:cs="Times New Roman"/>
              </w:rPr>
            </w:pPr>
            <w:r>
              <w:rPr>
                <w:rFonts w:ascii="Times New Roman" w:hAnsi="Times New Roman" w:cs="Times New Roman"/>
              </w:rPr>
              <w:t>19.3</w:t>
            </w:r>
          </w:p>
        </w:tc>
        <w:tc>
          <w:tcPr>
            <w:tcW w:w="7822" w:type="dxa"/>
            <w:vAlign w:val="center"/>
          </w:tcPr>
          <w:p w14:paraId="2031F5B4" w14:textId="56F44049" w:rsidR="00985C36" w:rsidRPr="00262E7D" w:rsidRDefault="00985C36" w:rsidP="00531124">
            <w:pPr>
              <w:pStyle w:val="Bullet1"/>
            </w:pPr>
            <w:r w:rsidRPr="00262E7D">
              <w:t>The tenant’s covenant to indemnify the landlord (e.g., for breach of covenant, property damage, injury).</w:t>
            </w:r>
          </w:p>
        </w:tc>
        <w:tc>
          <w:tcPr>
            <w:tcW w:w="822" w:type="dxa"/>
            <w:vAlign w:val="center"/>
          </w:tcPr>
          <w:p w14:paraId="37ABD07C" w14:textId="72EC160D" w:rsidR="00985C36" w:rsidRPr="00437BB1" w:rsidRDefault="00331649" w:rsidP="00531124">
            <w:pPr>
              <w:pStyle w:val="Bullet1"/>
              <w:ind w:left="-104"/>
              <w:jc w:val="center"/>
              <w:rPr>
                <w:sz w:val="40"/>
                <w:szCs w:val="40"/>
              </w:rPr>
            </w:pPr>
            <w:r w:rsidRPr="00437BB1">
              <w:rPr>
                <w:sz w:val="40"/>
                <w:szCs w:val="40"/>
              </w:rPr>
              <w:sym w:font="Wingdings 2" w:char="F0A3"/>
            </w:r>
          </w:p>
        </w:tc>
      </w:tr>
      <w:tr w:rsidR="00985C36" w:rsidRPr="006C189C" w14:paraId="178B23CA" w14:textId="77777777" w:rsidTr="008505E2">
        <w:tc>
          <w:tcPr>
            <w:tcW w:w="711" w:type="dxa"/>
          </w:tcPr>
          <w:p w14:paraId="2E6BB24E" w14:textId="63A7A678" w:rsidR="00985C36" w:rsidRDefault="00985C36" w:rsidP="00531124">
            <w:pPr>
              <w:spacing w:before="80" w:after="80"/>
              <w:jc w:val="right"/>
              <w:rPr>
                <w:rFonts w:ascii="Times New Roman" w:hAnsi="Times New Roman" w:cs="Times New Roman"/>
              </w:rPr>
            </w:pPr>
            <w:r>
              <w:rPr>
                <w:rFonts w:ascii="Times New Roman" w:hAnsi="Times New Roman" w:cs="Times New Roman"/>
              </w:rPr>
              <w:t>19.4</w:t>
            </w:r>
          </w:p>
        </w:tc>
        <w:tc>
          <w:tcPr>
            <w:tcW w:w="7822" w:type="dxa"/>
            <w:vAlign w:val="center"/>
          </w:tcPr>
          <w:p w14:paraId="74A42A48" w14:textId="07712D5A" w:rsidR="00985C36" w:rsidRPr="00262E7D" w:rsidRDefault="00985C36" w:rsidP="00531124">
            <w:pPr>
              <w:pStyle w:val="Bullet1"/>
            </w:pPr>
            <w:r w:rsidRPr="00262E7D">
              <w:t>The limitation or waiver of the landlord’s liability (e.g., for property damage, injury); consider exception where caused by the landlord’s (gross) negligence or wilful acts.</w:t>
            </w:r>
          </w:p>
        </w:tc>
        <w:tc>
          <w:tcPr>
            <w:tcW w:w="822" w:type="dxa"/>
            <w:vAlign w:val="center"/>
          </w:tcPr>
          <w:p w14:paraId="58F70517" w14:textId="6616ED1A" w:rsidR="00985C36" w:rsidRPr="00437BB1" w:rsidRDefault="00331649" w:rsidP="00531124">
            <w:pPr>
              <w:pStyle w:val="Bullet1"/>
              <w:ind w:left="-104"/>
              <w:jc w:val="center"/>
              <w:rPr>
                <w:sz w:val="40"/>
                <w:szCs w:val="40"/>
              </w:rPr>
            </w:pPr>
            <w:r w:rsidRPr="00437BB1">
              <w:rPr>
                <w:sz w:val="40"/>
                <w:szCs w:val="40"/>
              </w:rPr>
              <w:sym w:font="Wingdings 2" w:char="F0A3"/>
            </w:r>
          </w:p>
        </w:tc>
      </w:tr>
      <w:tr w:rsidR="00985C36" w:rsidRPr="006C189C" w14:paraId="1EBF71BE" w14:textId="77777777" w:rsidTr="008505E2">
        <w:tc>
          <w:tcPr>
            <w:tcW w:w="711" w:type="dxa"/>
          </w:tcPr>
          <w:p w14:paraId="08304AFE" w14:textId="5885DF2A" w:rsidR="00985C36" w:rsidRDefault="00985C36" w:rsidP="00531124">
            <w:pPr>
              <w:spacing w:before="80" w:after="80"/>
              <w:jc w:val="right"/>
              <w:rPr>
                <w:rFonts w:ascii="Times New Roman" w:hAnsi="Times New Roman" w:cs="Times New Roman"/>
              </w:rPr>
            </w:pPr>
            <w:r>
              <w:rPr>
                <w:rFonts w:ascii="Times New Roman" w:hAnsi="Times New Roman" w:cs="Times New Roman"/>
              </w:rPr>
              <w:t>19.5</w:t>
            </w:r>
          </w:p>
        </w:tc>
        <w:tc>
          <w:tcPr>
            <w:tcW w:w="7822" w:type="dxa"/>
            <w:vAlign w:val="center"/>
          </w:tcPr>
          <w:p w14:paraId="3FB9B410" w14:textId="076954DB" w:rsidR="00985C36" w:rsidRPr="00262E7D" w:rsidRDefault="00985C36" w:rsidP="00531124">
            <w:pPr>
              <w:pStyle w:val="Bullet1"/>
            </w:pPr>
            <w:r w:rsidRPr="00262E7D">
              <w:t>The tenant’s responsibility for any increase in the landlord’s insurance premiums and the landlord’s ability to terminate the lease if the insurance is cancelled.</w:t>
            </w:r>
          </w:p>
        </w:tc>
        <w:tc>
          <w:tcPr>
            <w:tcW w:w="822" w:type="dxa"/>
            <w:vAlign w:val="center"/>
          </w:tcPr>
          <w:p w14:paraId="523D8FB8" w14:textId="1892EC5E" w:rsidR="00985C36" w:rsidRPr="00437BB1" w:rsidRDefault="00331649" w:rsidP="00531124">
            <w:pPr>
              <w:pStyle w:val="Bullet1"/>
              <w:ind w:left="-104"/>
              <w:jc w:val="center"/>
              <w:rPr>
                <w:sz w:val="40"/>
                <w:szCs w:val="40"/>
              </w:rPr>
            </w:pPr>
            <w:r w:rsidRPr="00437BB1">
              <w:rPr>
                <w:sz w:val="40"/>
                <w:szCs w:val="40"/>
              </w:rPr>
              <w:sym w:font="Wingdings 2" w:char="F0A3"/>
            </w:r>
          </w:p>
        </w:tc>
      </w:tr>
      <w:tr w:rsidR="00985C36" w:rsidRPr="006C189C" w14:paraId="766BD260" w14:textId="77777777" w:rsidTr="008505E2">
        <w:tc>
          <w:tcPr>
            <w:tcW w:w="711" w:type="dxa"/>
          </w:tcPr>
          <w:p w14:paraId="2CDB9580" w14:textId="5DF6E05D" w:rsidR="00985C36" w:rsidRDefault="00985C36" w:rsidP="00531124">
            <w:pPr>
              <w:spacing w:before="80" w:after="80"/>
              <w:jc w:val="right"/>
              <w:rPr>
                <w:rFonts w:ascii="Times New Roman" w:hAnsi="Times New Roman" w:cs="Times New Roman"/>
              </w:rPr>
            </w:pPr>
            <w:r>
              <w:rPr>
                <w:rFonts w:ascii="Times New Roman" w:hAnsi="Times New Roman" w:cs="Times New Roman"/>
              </w:rPr>
              <w:t>19.6</w:t>
            </w:r>
          </w:p>
        </w:tc>
        <w:tc>
          <w:tcPr>
            <w:tcW w:w="7822" w:type="dxa"/>
            <w:vAlign w:val="center"/>
          </w:tcPr>
          <w:p w14:paraId="7F030A77" w14:textId="53EB7699" w:rsidR="00985C36" w:rsidRPr="00262E7D" w:rsidRDefault="00985C36" w:rsidP="00531124">
            <w:pPr>
              <w:pStyle w:val="Bullet1"/>
            </w:pPr>
            <w:r w:rsidRPr="00262E7D">
              <w:t>The landlord’s covenant to indemnify the tenant (e.g., for breach of covenant or for damages resulting from interruptions in the tenant’s business as a result of the operation of the building systems).</w:t>
            </w:r>
          </w:p>
        </w:tc>
        <w:tc>
          <w:tcPr>
            <w:tcW w:w="822" w:type="dxa"/>
            <w:vAlign w:val="center"/>
          </w:tcPr>
          <w:p w14:paraId="32B57590" w14:textId="57829788" w:rsidR="00985C36" w:rsidRPr="00437BB1" w:rsidRDefault="00331649" w:rsidP="00531124">
            <w:pPr>
              <w:pStyle w:val="Bullet1"/>
              <w:ind w:left="-104"/>
              <w:jc w:val="center"/>
              <w:rPr>
                <w:sz w:val="40"/>
                <w:szCs w:val="40"/>
              </w:rPr>
            </w:pPr>
            <w:r w:rsidRPr="00437BB1">
              <w:rPr>
                <w:sz w:val="40"/>
                <w:szCs w:val="40"/>
              </w:rPr>
              <w:sym w:font="Wingdings 2" w:char="F0A3"/>
            </w:r>
          </w:p>
        </w:tc>
      </w:tr>
    </w:tbl>
    <w:p w14:paraId="164A9CF8" w14:textId="77777777" w:rsidR="00985C36" w:rsidRDefault="00985C36" w:rsidP="0030611B"/>
    <w:tbl>
      <w:tblPr>
        <w:tblStyle w:val="TableGrid"/>
        <w:tblW w:w="0" w:type="auto"/>
        <w:tblLayout w:type="fixed"/>
        <w:tblLook w:val="04A0" w:firstRow="1" w:lastRow="0" w:firstColumn="1" w:lastColumn="0" w:noHBand="0" w:noVBand="1"/>
      </w:tblPr>
      <w:tblGrid>
        <w:gridCol w:w="711"/>
        <w:gridCol w:w="7822"/>
        <w:gridCol w:w="822"/>
      </w:tblGrid>
      <w:tr w:rsidR="000455FF" w:rsidRPr="006C189C" w14:paraId="565F1F2C" w14:textId="77777777" w:rsidTr="008505E2">
        <w:tc>
          <w:tcPr>
            <w:tcW w:w="711" w:type="dxa"/>
            <w:shd w:val="clear" w:color="auto" w:fill="D9E2F3" w:themeFill="accent1" w:themeFillTint="33"/>
          </w:tcPr>
          <w:p w14:paraId="6A86C953" w14:textId="62E69C12" w:rsidR="000455FF" w:rsidRPr="0024237C" w:rsidRDefault="000455FF" w:rsidP="00531124">
            <w:pPr>
              <w:spacing w:before="80" w:after="80"/>
              <w:jc w:val="right"/>
              <w:rPr>
                <w:rFonts w:ascii="Times New Roman" w:hAnsi="Times New Roman" w:cs="Times New Roman"/>
                <w:b/>
              </w:rPr>
            </w:pPr>
            <w:r>
              <w:rPr>
                <w:rFonts w:ascii="Times New Roman" w:hAnsi="Times New Roman" w:cs="Times New Roman"/>
                <w:b/>
              </w:rPr>
              <w:t>20.</w:t>
            </w:r>
          </w:p>
        </w:tc>
        <w:tc>
          <w:tcPr>
            <w:tcW w:w="8644" w:type="dxa"/>
            <w:gridSpan w:val="2"/>
            <w:shd w:val="clear" w:color="auto" w:fill="D9E2F3" w:themeFill="accent1" w:themeFillTint="33"/>
            <w:vAlign w:val="center"/>
          </w:tcPr>
          <w:p w14:paraId="4FE66FE2" w14:textId="60FCFBF2" w:rsidR="000455FF" w:rsidRPr="006C189C" w:rsidRDefault="000455FF" w:rsidP="00531124">
            <w:pPr>
              <w:pStyle w:val="Heading1"/>
              <w:spacing w:before="80" w:after="80"/>
              <w:outlineLvl w:val="0"/>
            </w:pPr>
            <w:r w:rsidRPr="00262E7D">
              <w:t>DAMAGE AND DESTRUCTION</w:t>
            </w:r>
          </w:p>
        </w:tc>
      </w:tr>
      <w:tr w:rsidR="000455FF" w:rsidRPr="006C189C" w14:paraId="4D965A3B" w14:textId="77777777" w:rsidTr="008505E2">
        <w:tc>
          <w:tcPr>
            <w:tcW w:w="711" w:type="dxa"/>
          </w:tcPr>
          <w:p w14:paraId="1A3BAE4F" w14:textId="3B2E6F66" w:rsidR="000455FF" w:rsidRPr="006C189C" w:rsidRDefault="000455FF" w:rsidP="00531124">
            <w:pPr>
              <w:spacing w:before="80" w:after="80"/>
              <w:jc w:val="right"/>
              <w:rPr>
                <w:rFonts w:ascii="Times New Roman" w:hAnsi="Times New Roman" w:cs="Times New Roman"/>
              </w:rPr>
            </w:pPr>
            <w:r>
              <w:rPr>
                <w:rFonts w:ascii="Times New Roman" w:hAnsi="Times New Roman" w:cs="Times New Roman"/>
              </w:rPr>
              <w:t>20.1</w:t>
            </w:r>
          </w:p>
        </w:tc>
        <w:tc>
          <w:tcPr>
            <w:tcW w:w="7822" w:type="dxa"/>
            <w:vAlign w:val="center"/>
          </w:tcPr>
          <w:p w14:paraId="7E9ABF92" w14:textId="7B7DAE0C" w:rsidR="000455FF" w:rsidRPr="006C189C" w:rsidRDefault="000455FF" w:rsidP="00531124">
            <w:pPr>
              <w:pStyle w:val="Bullet1"/>
            </w:pPr>
            <w:r w:rsidRPr="00262E7D">
              <w:t>Type of peril (all, or only those insured by the landlord).</w:t>
            </w:r>
          </w:p>
        </w:tc>
        <w:tc>
          <w:tcPr>
            <w:tcW w:w="822" w:type="dxa"/>
            <w:vAlign w:val="center"/>
          </w:tcPr>
          <w:p w14:paraId="11B4510F" w14:textId="77777777" w:rsidR="000455FF" w:rsidRPr="006C189C" w:rsidRDefault="000455FF" w:rsidP="00531124">
            <w:pPr>
              <w:pStyle w:val="Bullet1"/>
              <w:ind w:left="-104"/>
              <w:jc w:val="center"/>
            </w:pPr>
            <w:r w:rsidRPr="00437BB1">
              <w:rPr>
                <w:sz w:val="40"/>
                <w:szCs w:val="40"/>
              </w:rPr>
              <w:sym w:font="Wingdings 2" w:char="F0A3"/>
            </w:r>
          </w:p>
        </w:tc>
      </w:tr>
      <w:tr w:rsidR="000455FF" w:rsidRPr="006C189C" w14:paraId="2D110A25" w14:textId="77777777" w:rsidTr="008505E2">
        <w:tc>
          <w:tcPr>
            <w:tcW w:w="711" w:type="dxa"/>
          </w:tcPr>
          <w:p w14:paraId="1C10629A" w14:textId="7B9B9E31" w:rsidR="000455FF" w:rsidRDefault="000455FF" w:rsidP="00531124">
            <w:pPr>
              <w:spacing w:before="80" w:after="80"/>
              <w:jc w:val="right"/>
              <w:rPr>
                <w:rFonts w:ascii="Times New Roman" w:hAnsi="Times New Roman" w:cs="Times New Roman"/>
              </w:rPr>
            </w:pPr>
            <w:r>
              <w:rPr>
                <w:rFonts w:ascii="Times New Roman" w:hAnsi="Times New Roman" w:cs="Times New Roman"/>
              </w:rPr>
              <w:t>20.2</w:t>
            </w:r>
          </w:p>
        </w:tc>
        <w:tc>
          <w:tcPr>
            <w:tcW w:w="7822" w:type="dxa"/>
            <w:vAlign w:val="center"/>
          </w:tcPr>
          <w:p w14:paraId="3BA36744" w14:textId="7F13D5E3" w:rsidR="000455FF" w:rsidRPr="00262E7D" w:rsidRDefault="000455FF" w:rsidP="000455FF">
            <w:pPr>
              <w:pStyle w:val="Bullet1"/>
            </w:pPr>
            <w:r w:rsidRPr="00262E7D">
              <w:t>Degree of damage (to premises but also consider substantial damage to building or to the anchor tenant, but not to the premises, etc.).</w:t>
            </w:r>
          </w:p>
        </w:tc>
        <w:tc>
          <w:tcPr>
            <w:tcW w:w="822" w:type="dxa"/>
            <w:vAlign w:val="center"/>
          </w:tcPr>
          <w:p w14:paraId="06BD73D3" w14:textId="47FC1DE3" w:rsidR="000455FF" w:rsidRPr="00437BB1" w:rsidRDefault="00331649" w:rsidP="00531124">
            <w:pPr>
              <w:pStyle w:val="Bullet1"/>
              <w:ind w:left="-104"/>
              <w:jc w:val="center"/>
              <w:rPr>
                <w:sz w:val="40"/>
                <w:szCs w:val="40"/>
              </w:rPr>
            </w:pPr>
            <w:r w:rsidRPr="00437BB1">
              <w:rPr>
                <w:sz w:val="40"/>
                <w:szCs w:val="40"/>
              </w:rPr>
              <w:sym w:font="Wingdings 2" w:char="F0A3"/>
            </w:r>
          </w:p>
        </w:tc>
      </w:tr>
      <w:tr w:rsidR="000455FF" w:rsidRPr="006C189C" w14:paraId="62D50B7B" w14:textId="77777777" w:rsidTr="008505E2">
        <w:tc>
          <w:tcPr>
            <w:tcW w:w="711" w:type="dxa"/>
          </w:tcPr>
          <w:p w14:paraId="72134156" w14:textId="2D0B02D6" w:rsidR="000455FF" w:rsidRDefault="000455FF" w:rsidP="00531124">
            <w:pPr>
              <w:spacing w:before="80" w:after="80"/>
              <w:jc w:val="right"/>
              <w:rPr>
                <w:rFonts w:ascii="Times New Roman" w:hAnsi="Times New Roman" w:cs="Times New Roman"/>
              </w:rPr>
            </w:pPr>
            <w:r>
              <w:rPr>
                <w:rFonts w:ascii="Times New Roman" w:hAnsi="Times New Roman" w:cs="Times New Roman"/>
              </w:rPr>
              <w:t>20.3</w:t>
            </w:r>
          </w:p>
        </w:tc>
        <w:tc>
          <w:tcPr>
            <w:tcW w:w="7822" w:type="dxa"/>
            <w:vAlign w:val="center"/>
          </w:tcPr>
          <w:p w14:paraId="67BE7CC5" w14:textId="1A78A941" w:rsidR="000455FF" w:rsidRPr="00262E7D" w:rsidRDefault="000455FF" w:rsidP="000455FF">
            <w:pPr>
              <w:pStyle w:val="Bullet1"/>
            </w:pPr>
            <w:r w:rsidRPr="00262E7D">
              <w:t>Effect on lease, for example:</w:t>
            </w:r>
          </w:p>
        </w:tc>
        <w:tc>
          <w:tcPr>
            <w:tcW w:w="822" w:type="dxa"/>
            <w:vAlign w:val="center"/>
          </w:tcPr>
          <w:p w14:paraId="11C58D93" w14:textId="2E13735E" w:rsidR="000455FF" w:rsidRPr="00437BB1" w:rsidRDefault="00331649" w:rsidP="00531124">
            <w:pPr>
              <w:pStyle w:val="Bullet1"/>
              <w:ind w:left="-104"/>
              <w:jc w:val="center"/>
              <w:rPr>
                <w:sz w:val="40"/>
                <w:szCs w:val="40"/>
              </w:rPr>
            </w:pPr>
            <w:r w:rsidRPr="00437BB1">
              <w:rPr>
                <w:sz w:val="40"/>
                <w:szCs w:val="40"/>
              </w:rPr>
              <w:sym w:font="Wingdings 2" w:char="F0A3"/>
            </w:r>
          </w:p>
        </w:tc>
      </w:tr>
      <w:tr w:rsidR="000455FF" w:rsidRPr="006C189C" w14:paraId="027464A5" w14:textId="77777777" w:rsidTr="008505E2">
        <w:tc>
          <w:tcPr>
            <w:tcW w:w="711" w:type="dxa"/>
          </w:tcPr>
          <w:p w14:paraId="2AD7F1A0" w14:textId="77777777" w:rsidR="000455FF" w:rsidRDefault="000455FF" w:rsidP="00531124">
            <w:pPr>
              <w:spacing w:before="80" w:after="80"/>
              <w:jc w:val="right"/>
              <w:rPr>
                <w:rFonts w:ascii="Times New Roman" w:hAnsi="Times New Roman" w:cs="Times New Roman"/>
              </w:rPr>
            </w:pPr>
          </w:p>
        </w:tc>
        <w:tc>
          <w:tcPr>
            <w:tcW w:w="7822" w:type="dxa"/>
            <w:vAlign w:val="center"/>
          </w:tcPr>
          <w:p w14:paraId="395D4BD6" w14:textId="63E73373" w:rsidR="000455FF" w:rsidRPr="00262E7D" w:rsidRDefault="000455FF" w:rsidP="00B036EE">
            <w:pPr>
              <w:pStyle w:val="Bullet2"/>
              <w:ind w:hanging="288"/>
            </w:pPr>
            <w:r w:rsidRPr="00262E7D">
              <w:t>.1</w:t>
            </w:r>
            <w:r w:rsidRPr="00262E7D">
              <w:tab/>
              <w:t>Abatement of rent; extent of abatement.</w:t>
            </w:r>
          </w:p>
        </w:tc>
        <w:tc>
          <w:tcPr>
            <w:tcW w:w="822" w:type="dxa"/>
            <w:vAlign w:val="center"/>
          </w:tcPr>
          <w:p w14:paraId="4B3319DF" w14:textId="77777777" w:rsidR="000455FF" w:rsidRPr="00BC7D27" w:rsidRDefault="000455FF" w:rsidP="00531124">
            <w:pPr>
              <w:pStyle w:val="Bullet1"/>
              <w:ind w:left="-104"/>
              <w:jc w:val="center"/>
            </w:pPr>
          </w:p>
        </w:tc>
      </w:tr>
      <w:tr w:rsidR="000455FF" w:rsidRPr="006C189C" w14:paraId="7B35ADC6" w14:textId="77777777" w:rsidTr="008505E2">
        <w:tc>
          <w:tcPr>
            <w:tcW w:w="711" w:type="dxa"/>
          </w:tcPr>
          <w:p w14:paraId="47A3FD2E" w14:textId="77777777" w:rsidR="000455FF" w:rsidRDefault="000455FF" w:rsidP="00531124">
            <w:pPr>
              <w:spacing w:before="80" w:after="80"/>
              <w:jc w:val="right"/>
              <w:rPr>
                <w:rFonts w:ascii="Times New Roman" w:hAnsi="Times New Roman" w:cs="Times New Roman"/>
              </w:rPr>
            </w:pPr>
          </w:p>
        </w:tc>
        <w:tc>
          <w:tcPr>
            <w:tcW w:w="7822" w:type="dxa"/>
            <w:vAlign w:val="center"/>
          </w:tcPr>
          <w:p w14:paraId="7934BAA7" w14:textId="1881EACA" w:rsidR="000455FF" w:rsidRPr="00262E7D" w:rsidRDefault="000455FF" w:rsidP="00B036EE">
            <w:pPr>
              <w:pStyle w:val="Bullet2"/>
              <w:ind w:hanging="288"/>
            </w:pPr>
            <w:r w:rsidRPr="00262E7D">
              <w:t>.2</w:t>
            </w:r>
            <w:r w:rsidRPr="00262E7D">
              <w:tab/>
              <w:t>The landlord’s obligation or option to repair or rebuild (consider use of insurance proceeds); the tenant’s obligations. Should be consistent with maintenance and repair obligations (see item 12 in this checklist). If the premises are strata property, the strata corporation is responsible for reconstruction and repairs to the building, including the common property (</w:t>
            </w:r>
            <w:r w:rsidRPr="00262E7D">
              <w:rPr>
                <w:i/>
              </w:rPr>
              <w:t>Strata Property Act</w:t>
            </w:r>
            <w:r w:rsidRPr="00262E7D">
              <w:t>, ss. 72, 157, and 159).</w:t>
            </w:r>
          </w:p>
        </w:tc>
        <w:tc>
          <w:tcPr>
            <w:tcW w:w="822" w:type="dxa"/>
            <w:vAlign w:val="center"/>
          </w:tcPr>
          <w:p w14:paraId="76E99CEA" w14:textId="77777777" w:rsidR="000455FF" w:rsidRPr="00BC7D27" w:rsidRDefault="000455FF" w:rsidP="00531124">
            <w:pPr>
              <w:pStyle w:val="Bullet1"/>
              <w:ind w:left="-104"/>
              <w:jc w:val="center"/>
            </w:pPr>
          </w:p>
        </w:tc>
      </w:tr>
      <w:tr w:rsidR="000455FF" w:rsidRPr="006C189C" w14:paraId="16E0A3C8" w14:textId="77777777" w:rsidTr="008505E2">
        <w:tc>
          <w:tcPr>
            <w:tcW w:w="711" w:type="dxa"/>
          </w:tcPr>
          <w:p w14:paraId="4439EDDD" w14:textId="71033A26" w:rsidR="000455FF" w:rsidRDefault="000455FF" w:rsidP="00531124">
            <w:pPr>
              <w:spacing w:before="80" w:after="80"/>
              <w:jc w:val="right"/>
              <w:rPr>
                <w:rFonts w:ascii="Times New Roman" w:hAnsi="Times New Roman" w:cs="Times New Roman"/>
              </w:rPr>
            </w:pPr>
          </w:p>
        </w:tc>
        <w:tc>
          <w:tcPr>
            <w:tcW w:w="7822" w:type="dxa"/>
            <w:vAlign w:val="center"/>
          </w:tcPr>
          <w:p w14:paraId="7D6718EA" w14:textId="3A6E98C1" w:rsidR="000455FF" w:rsidRPr="00262E7D" w:rsidRDefault="000455FF" w:rsidP="00B036EE">
            <w:pPr>
              <w:pStyle w:val="Bullet2"/>
              <w:ind w:hanging="288"/>
            </w:pPr>
            <w:r w:rsidRPr="00262E7D">
              <w:t>.3</w:t>
            </w:r>
            <w:r w:rsidRPr="00262E7D">
              <w:tab/>
              <w:t>Rights of parties to terminate the lease (see item 28.2 in this checklist). Consider right to insurance proceeds on leasehold improvements if termination (e.g., where tenant paid for the leasehold improvements tenant may wish to receive proceeds; however, if landlord is entitled to retain leasehold improvements or contributed to their cost, may insist that proceeds are paid to landlord).</w:t>
            </w:r>
          </w:p>
        </w:tc>
        <w:tc>
          <w:tcPr>
            <w:tcW w:w="822" w:type="dxa"/>
            <w:vAlign w:val="center"/>
          </w:tcPr>
          <w:p w14:paraId="7733BCD8" w14:textId="77777777" w:rsidR="000455FF" w:rsidRPr="00BC7D27" w:rsidRDefault="000455FF" w:rsidP="00531124">
            <w:pPr>
              <w:pStyle w:val="Bullet1"/>
              <w:ind w:left="-104"/>
              <w:jc w:val="center"/>
            </w:pPr>
          </w:p>
        </w:tc>
      </w:tr>
    </w:tbl>
    <w:p w14:paraId="739006DC" w14:textId="77777777" w:rsidR="00DB746B" w:rsidRDefault="00DB746B">
      <w:r>
        <w:br w:type="page"/>
      </w:r>
    </w:p>
    <w:tbl>
      <w:tblPr>
        <w:tblStyle w:val="TableGrid"/>
        <w:tblW w:w="0" w:type="auto"/>
        <w:tblLayout w:type="fixed"/>
        <w:tblLook w:val="04A0" w:firstRow="1" w:lastRow="0" w:firstColumn="1" w:lastColumn="0" w:noHBand="0" w:noVBand="1"/>
      </w:tblPr>
      <w:tblGrid>
        <w:gridCol w:w="711"/>
        <w:gridCol w:w="7822"/>
        <w:gridCol w:w="822"/>
      </w:tblGrid>
      <w:tr w:rsidR="000455FF" w:rsidRPr="006C189C" w14:paraId="727BDCBE" w14:textId="77777777" w:rsidTr="008505E2">
        <w:tc>
          <w:tcPr>
            <w:tcW w:w="711" w:type="dxa"/>
          </w:tcPr>
          <w:p w14:paraId="1F69C361" w14:textId="450F35CE" w:rsidR="000455FF" w:rsidRDefault="000455FF" w:rsidP="00531124">
            <w:pPr>
              <w:spacing w:before="80" w:after="80"/>
              <w:jc w:val="right"/>
              <w:rPr>
                <w:rFonts w:ascii="Times New Roman" w:hAnsi="Times New Roman" w:cs="Times New Roman"/>
              </w:rPr>
            </w:pPr>
            <w:r>
              <w:rPr>
                <w:rFonts w:ascii="Times New Roman" w:hAnsi="Times New Roman" w:cs="Times New Roman"/>
              </w:rPr>
              <w:lastRenderedPageBreak/>
              <w:t>20.4</w:t>
            </w:r>
          </w:p>
        </w:tc>
        <w:tc>
          <w:tcPr>
            <w:tcW w:w="7822" w:type="dxa"/>
            <w:vAlign w:val="center"/>
          </w:tcPr>
          <w:p w14:paraId="37791237" w14:textId="751972B7" w:rsidR="000455FF" w:rsidRPr="00262E7D" w:rsidRDefault="000455FF" w:rsidP="000455FF">
            <w:pPr>
              <w:pStyle w:val="Bullet1"/>
            </w:pPr>
            <w:r w:rsidRPr="00262E7D">
              <w:t>The landlord is not responsible for specified types of loss or damage.</w:t>
            </w:r>
          </w:p>
        </w:tc>
        <w:tc>
          <w:tcPr>
            <w:tcW w:w="822" w:type="dxa"/>
            <w:vAlign w:val="center"/>
          </w:tcPr>
          <w:p w14:paraId="3ABCA7BD" w14:textId="6D42ADE4" w:rsidR="000455FF" w:rsidRPr="00437BB1" w:rsidRDefault="003A7843" w:rsidP="00531124">
            <w:pPr>
              <w:pStyle w:val="Bullet1"/>
              <w:ind w:left="-104"/>
              <w:jc w:val="center"/>
              <w:rPr>
                <w:sz w:val="40"/>
                <w:szCs w:val="40"/>
              </w:rPr>
            </w:pPr>
            <w:r w:rsidRPr="00437BB1">
              <w:rPr>
                <w:sz w:val="40"/>
                <w:szCs w:val="40"/>
              </w:rPr>
              <w:sym w:font="Wingdings 2" w:char="F0A3"/>
            </w:r>
          </w:p>
        </w:tc>
      </w:tr>
      <w:tr w:rsidR="000455FF" w:rsidRPr="006C189C" w14:paraId="3BE2A386" w14:textId="77777777" w:rsidTr="008505E2">
        <w:tc>
          <w:tcPr>
            <w:tcW w:w="711" w:type="dxa"/>
          </w:tcPr>
          <w:p w14:paraId="6B1EA206" w14:textId="0013B58C" w:rsidR="000455FF" w:rsidRDefault="000455FF" w:rsidP="00531124">
            <w:pPr>
              <w:spacing w:before="80" w:after="80"/>
              <w:jc w:val="right"/>
              <w:rPr>
                <w:rFonts w:ascii="Times New Roman" w:hAnsi="Times New Roman" w:cs="Times New Roman"/>
              </w:rPr>
            </w:pPr>
            <w:r>
              <w:rPr>
                <w:rFonts w:ascii="Times New Roman" w:hAnsi="Times New Roman" w:cs="Times New Roman"/>
              </w:rPr>
              <w:t>20.5</w:t>
            </w:r>
          </w:p>
        </w:tc>
        <w:tc>
          <w:tcPr>
            <w:tcW w:w="7822" w:type="dxa"/>
            <w:vAlign w:val="center"/>
          </w:tcPr>
          <w:p w14:paraId="113AC1F5" w14:textId="7A3C50A4" w:rsidR="000455FF" w:rsidRPr="00262E7D" w:rsidRDefault="000455FF" w:rsidP="000455FF">
            <w:pPr>
              <w:pStyle w:val="Bullet1"/>
            </w:pPr>
            <w:r w:rsidRPr="00262E7D">
              <w:t>Provisions for expropriation and condemnation.</w:t>
            </w:r>
          </w:p>
        </w:tc>
        <w:tc>
          <w:tcPr>
            <w:tcW w:w="822" w:type="dxa"/>
            <w:vAlign w:val="center"/>
          </w:tcPr>
          <w:p w14:paraId="162F9E8F" w14:textId="3215EF94" w:rsidR="000455FF" w:rsidRPr="00437BB1" w:rsidRDefault="003A7843" w:rsidP="00531124">
            <w:pPr>
              <w:pStyle w:val="Bullet1"/>
              <w:ind w:left="-104"/>
              <w:jc w:val="center"/>
              <w:rPr>
                <w:sz w:val="40"/>
                <w:szCs w:val="40"/>
              </w:rPr>
            </w:pPr>
            <w:r w:rsidRPr="00437BB1">
              <w:rPr>
                <w:sz w:val="40"/>
                <w:szCs w:val="40"/>
              </w:rPr>
              <w:sym w:font="Wingdings 2" w:char="F0A3"/>
            </w:r>
          </w:p>
        </w:tc>
      </w:tr>
    </w:tbl>
    <w:p w14:paraId="4933FD3C" w14:textId="77777777" w:rsidR="000455FF" w:rsidRDefault="000455FF" w:rsidP="0030611B"/>
    <w:tbl>
      <w:tblPr>
        <w:tblStyle w:val="TableGrid"/>
        <w:tblW w:w="0" w:type="auto"/>
        <w:tblLayout w:type="fixed"/>
        <w:tblLook w:val="04A0" w:firstRow="1" w:lastRow="0" w:firstColumn="1" w:lastColumn="0" w:noHBand="0" w:noVBand="1"/>
      </w:tblPr>
      <w:tblGrid>
        <w:gridCol w:w="711"/>
        <w:gridCol w:w="7822"/>
        <w:gridCol w:w="822"/>
      </w:tblGrid>
      <w:tr w:rsidR="000455FF" w:rsidRPr="006C189C" w14:paraId="21AC7AC5" w14:textId="77777777" w:rsidTr="008505E2">
        <w:tc>
          <w:tcPr>
            <w:tcW w:w="711" w:type="dxa"/>
            <w:shd w:val="clear" w:color="auto" w:fill="D9E2F3" w:themeFill="accent1" w:themeFillTint="33"/>
          </w:tcPr>
          <w:p w14:paraId="615A61D3" w14:textId="73684229" w:rsidR="000455FF" w:rsidRPr="0024237C" w:rsidRDefault="000455FF" w:rsidP="00531124">
            <w:pPr>
              <w:spacing w:before="80" w:after="80"/>
              <w:jc w:val="right"/>
              <w:rPr>
                <w:rFonts w:ascii="Times New Roman" w:hAnsi="Times New Roman" w:cs="Times New Roman"/>
                <w:b/>
              </w:rPr>
            </w:pPr>
            <w:r>
              <w:rPr>
                <w:rFonts w:ascii="Times New Roman" w:hAnsi="Times New Roman" w:cs="Times New Roman"/>
                <w:b/>
              </w:rPr>
              <w:t>21.</w:t>
            </w:r>
          </w:p>
        </w:tc>
        <w:tc>
          <w:tcPr>
            <w:tcW w:w="8644" w:type="dxa"/>
            <w:gridSpan w:val="2"/>
            <w:shd w:val="clear" w:color="auto" w:fill="D9E2F3" w:themeFill="accent1" w:themeFillTint="33"/>
            <w:vAlign w:val="center"/>
          </w:tcPr>
          <w:p w14:paraId="6367D6E8" w14:textId="77E997EC" w:rsidR="000455FF" w:rsidRPr="006C189C" w:rsidRDefault="000455FF" w:rsidP="00531124">
            <w:pPr>
              <w:pStyle w:val="Heading1"/>
              <w:spacing w:before="80" w:after="80"/>
              <w:outlineLvl w:val="0"/>
            </w:pPr>
            <w:r w:rsidRPr="00262E7D">
              <w:t>CHANGES IN PARTIES</w:t>
            </w:r>
          </w:p>
        </w:tc>
      </w:tr>
      <w:tr w:rsidR="000455FF" w:rsidRPr="006C189C" w14:paraId="0979D2AC" w14:textId="77777777" w:rsidTr="008505E2">
        <w:tc>
          <w:tcPr>
            <w:tcW w:w="711" w:type="dxa"/>
          </w:tcPr>
          <w:p w14:paraId="70EE8E09" w14:textId="4CD3F18E" w:rsidR="000455FF" w:rsidRPr="006C189C" w:rsidRDefault="000455FF" w:rsidP="00531124">
            <w:pPr>
              <w:spacing w:before="80" w:after="80"/>
              <w:jc w:val="right"/>
              <w:rPr>
                <w:rFonts w:ascii="Times New Roman" w:hAnsi="Times New Roman" w:cs="Times New Roman"/>
              </w:rPr>
            </w:pPr>
            <w:r>
              <w:rPr>
                <w:rFonts w:ascii="Times New Roman" w:hAnsi="Times New Roman" w:cs="Times New Roman"/>
              </w:rPr>
              <w:t>21.1</w:t>
            </w:r>
          </w:p>
        </w:tc>
        <w:tc>
          <w:tcPr>
            <w:tcW w:w="7822" w:type="dxa"/>
            <w:vAlign w:val="center"/>
          </w:tcPr>
          <w:p w14:paraId="0ACBF180" w14:textId="5D274534" w:rsidR="000455FF" w:rsidRPr="006C189C" w:rsidRDefault="000455FF" w:rsidP="00531124">
            <w:pPr>
              <w:pStyle w:val="Bullet1"/>
            </w:pPr>
            <w:r w:rsidRPr="00262E7D">
              <w:t>Assignment and subletting:</w:t>
            </w:r>
          </w:p>
        </w:tc>
        <w:tc>
          <w:tcPr>
            <w:tcW w:w="822" w:type="dxa"/>
            <w:vAlign w:val="center"/>
          </w:tcPr>
          <w:p w14:paraId="4CFC6349" w14:textId="77777777" w:rsidR="000455FF" w:rsidRPr="006C189C" w:rsidRDefault="000455FF" w:rsidP="00531124">
            <w:pPr>
              <w:pStyle w:val="Bullet1"/>
              <w:ind w:left="-104"/>
              <w:jc w:val="center"/>
            </w:pPr>
            <w:r w:rsidRPr="00437BB1">
              <w:rPr>
                <w:sz w:val="40"/>
                <w:szCs w:val="40"/>
              </w:rPr>
              <w:sym w:font="Wingdings 2" w:char="F0A3"/>
            </w:r>
          </w:p>
        </w:tc>
      </w:tr>
      <w:tr w:rsidR="000455FF" w:rsidRPr="006C189C" w14:paraId="033A15F6" w14:textId="77777777" w:rsidTr="008505E2">
        <w:tc>
          <w:tcPr>
            <w:tcW w:w="711" w:type="dxa"/>
          </w:tcPr>
          <w:p w14:paraId="0047A237" w14:textId="77777777" w:rsidR="000455FF" w:rsidRDefault="000455FF" w:rsidP="00531124">
            <w:pPr>
              <w:spacing w:before="80" w:after="80"/>
              <w:jc w:val="right"/>
              <w:rPr>
                <w:rFonts w:ascii="Times New Roman" w:hAnsi="Times New Roman" w:cs="Times New Roman"/>
              </w:rPr>
            </w:pPr>
          </w:p>
        </w:tc>
        <w:tc>
          <w:tcPr>
            <w:tcW w:w="7822" w:type="dxa"/>
            <w:vAlign w:val="center"/>
          </w:tcPr>
          <w:p w14:paraId="5726B653" w14:textId="0E0D4598" w:rsidR="000455FF" w:rsidRPr="00262E7D" w:rsidRDefault="000455FF" w:rsidP="00B036EE">
            <w:pPr>
              <w:pStyle w:val="Bullet2"/>
              <w:ind w:hanging="288"/>
            </w:pPr>
            <w:r w:rsidRPr="00262E7D">
              <w:t>.1</w:t>
            </w:r>
            <w:r w:rsidRPr="00262E7D">
              <w:tab/>
              <w:t>Right to assign, sublet, or otherwise part with possession; in what circumstances; whether prior written approval is required; whether approval is not to be unreasonably withheld or delayed; tests for withholding approval; ensure that tests for withholding approval are “without limitation” to other reasonable tests; information about assignee and subtenant is required to be delivered to the landlord; timing requirements.</w:t>
            </w:r>
          </w:p>
        </w:tc>
        <w:tc>
          <w:tcPr>
            <w:tcW w:w="822" w:type="dxa"/>
            <w:vAlign w:val="center"/>
          </w:tcPr>
          <w:p w14:paraId="032D7DA7" w14:textId="77777777" w:rsidR="000455FF" w:rsidRPr="00BC7D27" w:rsidRDefault="000455FF" w:rsidP="00531124">
            <w:pPr>
              <w:pStyle w:val="Bullet1"/>
              <w:ind w:left="-104"/>
              <w:jc w:val="center"/>
            </w:pPr>
          </w:p>
        </w:tc>
      </w:tr>
      <w:tr w:rsidR="000455FF" w:rsidRPr="006C189C" w14:paraId="637097E4" w14:textId="77777777" w:rsidTr="008505E2">
        <w:tc>
          <w:tcPr>
            <w:tcW w:w="711" w:type="dxa"/>
          </w:tcPr>
          <w:p w14:paraId="3F06DDE0" w14:textId="77777777" w:rsidR="000455FF" w:rsidRDefault="000455FF" w:rsidP="00531124">
            <w:pPr>
              <w:spacing w:before="80" w:after="80"/>
              <w:jc w:val="right"/>
              <w:rPr>
                <w:rFonts w:ascii="Times New Roman" w:hAnsi="Times New Roman" w:cs="Times New Roman"/>
              </w:rPr>
            </w:pPr>
          </w:p>
        </w:tc>
        <w:tc>
          <w:tcPr>
            <w:tcW w:w="7822" w:type="dxa"/>
            <w:vAlign w:val="center"/>
          </w:tcPr>
          <w:p w14:paraId="057ABFFB" w14:textId="4FA90066" w:rsidR="000455FF" w:rsidRPr="00262E7D" w:rsidRDefault="000455FF" w:rsidP="00B036EE">
            <w:pPr>
              <w:pStyle w:val="Bullet2"/>
              <w:ind w:hanging="288"/>
            </w:pPr>
            <w:r w:rsidRPr="00262E7D">
              <w:t>.2</w:t>
            </w:r>
            <w:r w:rsidRPr="00262E7D">
              <w:tab/>
              <w:t>Whether successive assignees and any subtenants are required to become contractually bound to the landlord in writing.</w:t>
            </w:r>
          </w:p>
        </w:tc>
        <w:tc>
          <w:tcPr>
            <w:tcW w:w="822" w:type="dxa"/>
            <w:vAlign w:val="center"/>
          </w:tcPr>
          <w:p w14:paraId="5123BF59" w14:textId="77777777" w:rsidR="000455FF" w:rsidRPr="00BC7D27" w:rsidRDefault="000455FF" w:rsidP="00531124">
            <w:pPr>
              <w:pStyle w:val="Bullet1"/>
              <w:ind w:left="-104"/>
              <w:jc w:val="center"/>
            </w:pPr>
          </w:p>
        </w:tc>
      </w:tr>
      <w:tr w:rsidR="000455FF" w:rsidRPr="006C189C" w14:paraId="5A72622B" w14:textId="77777777" w:rsidTr="008505E2">
        <w:tc>
          <w:tcPr>
            <w:tcW w:w="711" w:type="dxa"/>
          </w:tcPr>
          <w:p w14:paraId="578829DE" w14:textId="77777777" w:rsidR="000455FF" w:rsidRDefault="000455FF" w:rsidP="00531124">
            <w:pPr>
              <w:spacing w:before="80" w:after="80"/>
              <w:jc w:val="right"/>
              <w:rPr>
                <w:rFonts w:ascii="Times New Roman" w:hAnsi="Times New Roman" w:cs="Times New Roman"/>
              </w:rPr>
            </w:pPr>
          </w:p>
        </w:tc>
        <w:tc>
          <w:tcPr>
            <w:tcW w:w="7822" w:type="dxa"/>
            <w:vAlign w:val="center"/>
          </w:tcPr>
          <w:p w14:paraId="1DBAFBD9" w14:textId="7C49F9DF" w:rsidR="000455FF" w:rsidRPr="00262E7D" w:rsidRDefault="000455FF" w:rsidP="00B036EE">
            <w:pPr>
              <w:pStyle w:val="Bullet2"/>
              <w:ind w:hanging="288"/>
            </w:pPr>
            <w:r w:rsidRPr="00262E7D">
              <w:t>.3</w:t>
            </w:r>
            <w:r w:rsidRPr="00262E7D">
              <w:tab/>
              <w:t>Whether the original tenant remains liable under the lease, subject to a release by the landlord.</w:t>
            </w:r>
          </w:p>
        </w:tc>
        <w:tc>
          <w:tcPr>
            <w:tcW w:w="822" w:type="dxa"/>
            <w:vAlign w:val="center"/>
          </w:tcPr>
          <w:p w14:paraId="295C7146" w14:textId="77777777" w:rsidR="000455FF" w:rsidRPr="00BC7D27" w:rsidRDefault="000455FF" w:rsidP="00531124">
            <w:pPr>
              <w:pStyle w:val="Bullet1"/>
              <w:ind w:left="-104"/>
              <w:jc w:val="center"/>
            </w:pPr>
          </w:p>
        </w:tc>
      </w:tr>
      <w:tr w:rsidR="000455FF" w:rsidRPr="006C189C" w14:paraId="12AD9F97" w14:textId="77777777" w:rsidTr="008505E2">
        <w:tc>
          <w:tcPr>
            <w:tcW w:w="711" w:type="dxa"/>
          </w:tcPr>
          <w:p w14:paraId="679B3F91" w14:textId="77777777" w:rsidR="000455FF" w:rsidRDefault="000455FF" w:rsidP="00531124">
            <w:pPr>
              <w:spacing w:before="80" w:after="80"/>
              <w:jc w:val="right"/>
              <w:rPr>
                <w:rFonts w:ascii="Times New Roman" w:hAnsi="Times New Roman" w:cs="Times New Roman"/>
              </w:rPr>
            </w:pPr>
          </w:p>
        </w:tc>
        <w:tc>
          <w:tcPr>
            <w:tcW w:w="7822" w:type="dxa"/>
            <w:vAlign w:val="center"/>
          </w:tcPr>
          <w:p w14:paraId="49E28D65" w14:textId="58E3772F" w:rsidR="000455FF" w:rsidRPr="00262E7D" w:rsidRDefault="000455FF" w:rsidP="00B036EE">
            <w:pPr>
              <w:pStyle w:val="Bullet2"/>
              <w:ind w:hanging="288"/>
            </w:pPr>
            <w:r w:rsidRPr="00262E7D">
              <w:t>.4</w:t>
            </w:r>
            <w:r w:rsidRPr="00262E7D">
              <w:tab/>
              <w:t>Manner in which the provisions of the lease apply to the assignee or subtenant.</w:t>
            </w:r>
          </w:p>
        </w:tc>
        <w:tc>
          <w:tcPr>
            <w:tcW w:w="822" w:type="dxa"/>
            <w:vAlign w:val="center"/>
          </w:tcPr>
          <w:p w14:paraId="13572EDD" w14:textId="77777777" w:rsidR="000455FF" w:rsidRPr="00BC7D27" w:rsidRDefault="000455FF" w:rsidP="00531124">
            <w:pPr>
              <w:pStyle w:val="Bullet1"/>
              <w:ind w:left="-104"/>
              <w:jc w:val="center"/>
            </w:pPr>
          </w:p>
        </w:tc>
      </w:tr>
      <w:tr w:rsidR="000455FF" w:rsidRPr="006C189C" w14:paraId="490A4AF3" w14:textId="77777777" w:rsidTr="008505E2">
        <w:tc>
          <w:tcPr>
            <w:tcW w:w="711" w:type="dxa"/>
          </w:tcPr>
          <w:p w14:paraId="0F4B213E" w14:textId="77777777" w:rsidR="000455FF" w:rsidRDefault="000455FF" w:rsidP="00531124">
            <w:pPr>
              <w:spacing w:before="80" w:after="80"/>
              <w:jc w:val="right"/>
              <w:rPr>
                <w:rFonts w:ascii="Times New Roman" w:hAnsi="Times New Roman" w:cs="Times New Roman"/>
              </w:rPr>
            </w:pPr>
          </w:p>
        </w:tc>
        <w:tc>
          <w:tcPr>
            <w:tcW w:w="7822" w:type="dxa"/>
            <w:vAlign w:val="center"/>
          </w:tcPr>
          <w:p w14:paraId="5046F4C8" w14:textId="21870CFB" w:rsidR="000455FF" w:rsidRPr="000455FF" w:rsidRDefault="000455FF" w:rsidP="00B036EE">
            <w:pPr>
              <w:pStyle w:val="Bullet2"/>
              <w:ind w:hanging="288"/>
            </w:pPr>
            <w:r w:rsidRPr="00262E7D">
              <w:t>.5</w:t>
            </w:r>
            <w:r w:rsidRPr="00262E7D">
              <w:tab/>
              <w:t>Provisions regarding:</w:t>
            </w:r>
          </w:p>
        </w:tc>
        <w:tc>
          <w:tcPr>
            <w:tcW w:w="822" w:type="dxa"/>
            <w:vAlign w:val="center"/>
          </w:tcPr>
          <w:p w14:paraId="4D296B68" w14:textId="77777777" w:rsidR="000455FF" w:rsidRPr="00BC7D27" w:rsidRDefault="000455FF" w:rsidP="00531124">
            <w:pPr>
              <w:pStyle w:val="Bullet1"/>
              <w:ind w:left="-104"/>
              <w:jc w:val="center"/>
            </w:pPr>
          </w:p>
        </w:tc>
      </w:tr>
      <w:tr w:rsidR="000455FF" w:rsidRPr="006C189C" w14:paraId="601E524F" w14:textId="77777777" w:rsidTr="008505E2">
        <w:tc>
          <w:tcPr>
            <w:tcW w:w="711" w:type="dxa"/>
          </w:tcPr>
          <w:p w14:paraId="2DF73E81" w14:textId="77777777" w:rsidR="000455FF" w:rsidRDefault="000455FF" w:rsidP="00531124">
            <w:pPr>
              <w:spacing w:before="80" w:after="80"/>
              <w:jc w:val="right"/>
              <w:rPr>
                <w:rFonts w:ascii="Times New Roman" w:hAnsi="Times New Roman" w:cs="Times New Roman"/>
              </w:rPr>
            </w:pPr>
          </w:p>
        </w:tc>
        <w:tc>
          <w:tcPr>
            <w:tcW w:w="7822" w:type="dxa"/>
            <w:vAlign w:val="center"/>
          </w:tcPr>
          <w:p w14:paraId="012593BD" w14:textId="4A38BE66" w:rsidR="000455FF" w:rsidRPr="00262E7D" w:rsidRDefault="000455FF" w:rsidP="00031754">
            <w:pPr>
              <w:pStyle w:val="Bullet3"/>
              <w:ind w:left="704" w:hanging="360"/>
            </w:pPr>
            <w:r w:rsidRPr="00262E7D">
              <w:t>(a)</w:t>
            </w:r>
            <w:r w:rsidRPr="00262E7D">
              <w:tab/>
              <w:t>Right of first refusal in favour of the landlord.</w:t>
            </w:r>
          </w:p>
        </w:tc>
        <w:tc>
          <w:tcPr>
            <w:tcW w:w="822" w:type="dxa"/>
            <w:vAlign w:val="center"/>
          </w:tcPr>
          <w:p w14:paraId="19A167F8" w14:textId="77777777" w:rsidR="000455FF" w:rsidRPr="00BC7D27" w:rsidRDefault="000455FF" w:rsidP="00531124">
            <w:pPr>
              <w:pStyle w:val="Bullet1"/>
              <w:ind w:left="-104"/>
              <w:jc w:val="center"/>
            </w:pPr>
          </w:p>
        </w:tc>
      </w:tr>
      <w:tr w:rsidR="000455FF" w:rsidRPr="006C189C" w14:paraId="068515CC" w14:textId="77777777" w:rsidTr="008505E2">
        <w:tc>
          <w:tcPr>
            <w:tcW w:w="711" w:type="dxa"/>
          </w:tcPr>
          <w:p w14:paraId="344C8C0B" w14:textId="77777777" w:rsidR="000455FF" w:rsidRDefault="000455FF" w:rsidP="00531124">
            <w:pPr>
              <w:spacing w:before="80" w:after="80"/>
              <w:jc w:val="right"/>
              <w:rPr>
                <w:rFonts w:ascii="Times New Roman" w:hAnsi="Times New Roman" w:cs="Times New Roman"/>
              </w:rPr>
            </w:pPr>
          </w:p>
        </w:tc>
        <w:tc>
          <w:tcPr>
            <w:tcW w:w="7822" w:type="dxa"/>
            <w:vAlign w:val="center"/>
          </w:tcPr>
          <w:p w14:paraId="77A5510B" w14:textId="5B192CF4" w:rsidR="000455FF" w:rsidRPr="00262E7D" w:rsidRDefault="000455FF" w:rsidP="00031754">
            <w:pPr>
              <w:pStyle w:val="Bullet3"/>
              <w:ind w:left="704" w:hanging="360"/>
            </w:pPr>
            <w:r w:rsidRPr="00262E7D">
              <w:t>(b)</w:t>
            </w:r>
            <w:r w:rsidRPr="00262E7D">
              <w:tab/>
              <w:t>Sharing of profit rent with the landlord or payment of 100% to landlord.</w:t>
            </w:r>
          </w:p>
        </w:tc>
        <w:tc>
          <w:tcPr>
            <w:tcW w:w="822" w:type="dxa"/>
            <w:vAlign w:val="center"/>
          </w:tcPr>
          <w:p w14:paraId="1C23050A" w14:textId="77777777" w:rsidR="000455FF" w:rsidRPr="00BC7D27" w:rsidRDefault="000455FF" w:rsidP="00531124">
            <w:pPr>
              <w:pStyle w:val="Bullet1"/>
              <w:ind w:left="-104"/>
              <w:jc w:val="center"/>
            </w:pPr>
          </w:p>
        </w:tc>
      </w:tr>
      <w:tr w:rsidR="000455FF" w:rsidRPr="006C189C" w14:paraId="2B91918F" w14:textId="77777777" w:rsidTr="008505E2">
        <w:tc>
          <w:tcPr>
            <w:tcW w:w="711" w:type="dxa"/>
          </w:tcPr>
          <w:p w14:paraId="455A78A4" w14:textId="77777777" w:rsidR="000455FF" w:rsidRDefault="000455FF" w:rsidP="00531124">
            <w:pPr>
              <w:spacing w:before="80" w:after="80"/>
              <w:jc w:val="right"/>
              <w:rPr>
                <w:rFonts w:ascii="Times New Roman" w:hAnsi="Times New Roman" w:cs="Times New Roman"/>
              </w:rPr>
            </w:pPr>
          </w:p>
        </w:tc>
        <w:tc>
          <w:tcPr>
            <w:tcW w:w="7822" w:type="dxa"/>
            <w:vAlign w:val="center"/>
          </w:tcPr>
          <w:p w14:paraId="3AD300D9" w14:textId="04F20E99" w:rsidR="000455FF" w:rsidRPr="00262E7D" w:rsidRDefault="000455FF" w:rsidP="00031754">
            <w:pPr>
              <w:pStyle w:val="Bullet3"/>
              <w:ind w:left="704" w:hanging="360"/>
            </w:pPr>
            <w:r w:rsidRPr="00262E7D">
              <w:t>(c)</w:t>
            </w:r>
            <w:r w:rsidRPr="00262E7D">
              <w:tab/>
              <w:t>Assignment of subtenant’s rent to the landlord.</w:t>
            </w:r>
          </w:p>
        </w:tc>
        <w:tc>
          <w:tcPr>
            <w:tcW w:w="822" w:type="dxa"/>
            <w:vAlign w:val="center"/>
          </w:tcPr>
          <w:p w14:paraId="4BD4536E" w14:textId="77777777" w:rsidR="000455FF" w:rsidRPr="00BC7D27" w:rsidRDefault="000455FF" w:rsidP="00531124">
            <w:pPr>
              <w:pStyle w:val="Bullet1"/>
              <w:ind w:left="-104"/>
              <w:jc w:val="center"/>
            </w:pPr>
          </w:p>
        </w:tc>
      </w:tr>
      <w:tr w:rsidR="000455FF" w:rsidRPr="006C189C" w14:paraId="45D8C8EC" w14:textId="77777777" w:rsidTr="008505E2">
        <w:tc>
          <w:tcPr>
            <w:tcW w:w="711" w:type="dxa"/>
          </w:tcPr>
          <w:p w14:paraId="1F7AB646" w14:textId="77777777" w:rsidR="000455FF" w:rsidRDefault="000455FF" w:rsidP="00531124">
            <w:pPr>
              <w:spacing w:before="80" w:after="80"/>
              <w:jc w:val="right"/>
              <w:rPr>
                <w:rFonts w:ascii="Times New Roman" w:hAnsi="Times New Roman" w:cs="Times New Roman"/>
              </w:rPr>
            </w:pPr>
          </w:p>
        </w:tc>
        <w:tc>
          <w:tcPr>
            <w:tcW w:w="7822" w:type="dxa"/>
            <w:vAlign w:val="center"/>
          </w:tcPr>
          <w:p w14:paraId="41AF6FE0" w14:textId="706FFE25" w:rsidR="000455FF" w:rsidRPr="00262E7D" w:rsidRDefault="000455FF" w:rsidP="00031754">
            <w:pPr>
              <w:pStyle w:val="Bullet3"/>
              <w:ind w:left="704" w:hanging="360"/>
            </w:pPr>
            <w:r w:rsidRPr="00262E7D">
              <w:t>(d)</w:t>
            </w:r>
            <w:r w:rsidRPr="00262E7D">
              <w:tab/>
              <w:t>The landlord’s right to terminate the lease.</w:t>
            </w:r>
          </w:p>
        </w:tc>
        <w:tc>
          <w:tcPr>
            <w:tcW w:w="822" w:type="dxa"/>
            <w:vAlign w:val="center"/>
          </w:tcPr>
          <w:p w14:paraId="0263B30E" w14:textId="77777777" w:rsidR="000455FF" w:rsidRPr="00BC7D27" w:rsidRDefault="000455FF" w:rsidP="00531124">
            <w:pPr>
              <w:pStyle w:val="Bullet1"/>
              <w:ind w:left="-104"/>
              <w:jc w:val="center"/>
            </w:pPr>
          </w:p>
        </w:tc>
      </w:tr>
      <w:tr w:rsidR="000455FF" w:rsidRPr="006C189C" w14:paraId="05F3496B" w14:textId="77777777" w:rsidTr="008505E2">
        <w:tc>
          <w:tcPr>
            <w:tcW w:w="711" w:type="dxa"/>
          </w:tcPr>
          <w:p w14:paraId="2EB17D4C" w14:textId="77777777" w:rsidR="000455FF" w:rsidRDefault="000455FF" w:rsidP="00531124">
            <w:pPr>
              <w:spacing w:before="80" w:after="80"/>
              <w:jc w:val="right"/>
              <w:rPr>
                <w:rFonts w:ascii="Times New Roman" w:hAnsi="Times New Roman" w:cs="Times New Roman"/>
              </w:rPr>
            </w:pPr>
          </w:p>
        </w:tc>
        <w:tc>
          <w:tcPr>
            <w:tcW w:w="7822" w:type="dxa"/>
            <w:vAlign w:val="center"/>
          </w:tcPr>
          <w:p w14:paraId="6A20A2D9" w14:textId="10928559" w:rsidR="000455FF" w:rsidRPr="00262E7D" w:rsidRDefault="000455FF" w:rsidP="00B036EE">
            <w:pPr>
              <w:pStyle w:val="Bullet2"/>
              <w:ind w:hanging="288"/>
            </w:pPr>
            <w:r w:rsidRPr="00262E7D">
              <w:t>.6</w:t>
            </w:r>
            <w:r w:rsidRPr="00262E7D">
              <w:tab/>
              <w:t>Provisions regarding subsequent assignment, subletting, etc.</w:t>
            </w:r>
          </w:p>
        </w:tc>
        <w:tc>
          <w:tcPr>
            <w:tcW w:w="822" w:type="dxa"/>
            <w:vAlign w:val="center"/>
          </w:tcPr>
          <w:p w14:paraId="011461A9" w14:textId="77777777" w:rsidR="000455FF" w:rsidRPr="00BC7D27" w:rsidRDefault="000455FF" w:rsidP="00531124">
            <w:pPr>
              <w:pStyle w:val="Bullet1"/>
              <w:ind w:left="-104"/>
              <w:jc w:val="center"/>
            </w:pPr>
          </w:p>
        </w:tc>
      </w:tr>
      <w:tr w:rsidR="000455FF" w:rsidRPr="006C189C" w14:paraId="48BB8945" w14:textId="77777777" w:rsidTr="008505E2">
        <w:tc>
          <w:tcPr>
            <w:tcW w:w="711" w:type="dxa"/>
          </w:tcPr>
          <w:p w14:paraId="3270AF9F" w14:textId="77777777" w:rsidR="000455FF" w:rsidRDefault="000455FF" w:rsidP="00531124">
            <w:pPr>
              <w:spacing w:before="80" w:after="80"/>
              <w:jc w:val="right"/>
              <w:rPr>
                <w:rFonts w:ascii="Times New Roman" w:hAnsi="Times New Roman" w:cs="Times New Roman"/>
              </w:rPr>
            </w:pPr>
          </w:p>
        </w:tc>
        <w:tc>
          <w:tcPr>
            <w:tcW w:w="7822" w:type="dxa"/>
            <w:vAlign w:val="center"/>
          </w:tcPr>
          <w:p w14:paraId="280E38BC" w14:textId="3570656F" w:rsidR="000455FF" w:rsidRPr="00262E7D" w:rsidRDefault="000455FF" w:rsidP="00B036EE">
            <w:pPr>
              <w:pStyle w:val="Bullet2"/>
              <w:ind w:hanging="288"/>
            </w:pPr>
            <w:r w:rsidRPr="00262E7D">
              <w:t>.7</w:t>
            </w:r>
            <w:r w:rsidRPr="00262E7D">
              <w:tab/>
              <w:t>Whether the tenant is prohibited from advertising the premises for rent, sublease, etc.</w:t>
            </w:r>
          </w:p>
        </w:tc>
        <w:tc>
          <w:tcPr>
            <w:tcW w:w="822" w:type="dxa"/>
            <w:vAlign w:val="center"/>
          </w:tcPr>
          <w:p w14:paraId="44A35332" w14:textId="77777777" w:rsidR="000455FF" w:rsidRPr="00BC7D27" w:rsidRDefault="000455FF" w:rsidP="00531124">
            <w:pPr>
              <w:pStyle w:val="Bullet1"/>
              <w:ind w:left="-104"/>
              <w:jc w:val="center"/>
            </w:pPr>
          </w:p>
        </w:tc>
      </w:tr>
      <w:tr w:rsidR="000455FF" w:rsidRPr="006C189C" w14:paraId="026951D4" w14:textId="77777777" w:rsidTr="008505E2">
        <w:tc>
          <w:tcPr>
            <w:tcW w:w="711" w:type="dxa"/>
          </w:tcPr>
          <w:p w14:paraId="7633A710" w14:textId="77777777" w:rsidR="000455FF" w:rsidRDefault="000455FF" w:rsidP="00531124">
            <w:pPr>
              <w:spacing w:before="80" w:after="80"/>
              <w:jc w:val="right"/>
              <w:rPr>
                <w:rFonts w:ascii="Times New Roman" w:hAnsi="Times New Roman" w:cs="Times New Roman"/>
              </w:rPr>
            </w:pPr>
          </w:p>
        </w:tc>
        <w:tc>
          <w:tcPr>
            <w:tcW w:w="7822" w:type="dxa"/>
            <w:vAlign w:val="center"/>
          </w:tcPr>
          <w:p w14:paraId="369D131D" w14:textId="311BE1BD" w:rsidR="000455FF" w:rsidRPr="00262E7D" w:rsidRDefault="000455FF" w:rsidP="00B036EE">
            <w:pPr>
              <w:pStyle w:val="Bullet2"/>
              <w:ind w:hanging="288"/>
            </w:pPr>
            <w:r w:rsidRPr="00262E7D">
              <w:t>.8</w:t>
            </w:r>
            <w:r w:rsidRPr="00262E7D">
              <w:tab/>
              <w:t>Whether the landlord may charge an assignment fee; the tenant’s responsibility to pay all legal and other fees and disbursements incurred by the landlord in considering the tenant’s request for an assignment and documenting same.</w:t>
            </w:r>
          </w:p>
        </w:tc>
        <w:tc>
          <w:tcPr>
            <w:tcW w:w="822" w:type="dxa"/>
            <w:vAlign w:val="center"/>
          </w:tcPr>
          <w:p w14:paraId="42F31494" w14:textId="77777777" w:rsidR="000455FF" w:rsidRPr="00BC7D27" w:rsidRDefault="000455FF" w:rsidP="00531124">
            <w:pPr>
              <w:pStyle w:val="Bullet1"/>
              <w:ind w:left="-104"/>
              <w:jc w:val="center"/>
            </w:pPr>
          </w:p>
        </w:tc>
      </w:tr>
      <w:tr w:rsidR="000455FF" w:rsidRPr="006C189C" w14:paraId="745F8D04" w14:textId="77777777" w:rsidTr="008505E2">
        <w:tc>
          <w:tcPr>
            <w:tcW w:w="711" w:type="dxa"/>
          </w:tcPr>
          <w:p w14:paraId="682EB12A" w14:textId="2CA1B543" w:rsidR="000455FF" w:rsidRDefault="000455FF" w:rsidP="00531124">
            <w:pPr>
              <w:spacing w:before="80" w:after="80"/>
              <w:jc w:val="right"/>
              <w:rPr>
                <w:rFonts w:ascii="Times New Roman" w:hAnsi="Times New Roman" w:cs="Times New Roman"/>
              </w:rPr>
            </w:pPr>
            <w:r>
              <w:rPr>
                <w:rFonts w:ascii="Times New Roman" w:hAnsi="Times New Roman" w:cs="Times New Roman"/>
              </w:rPr>
              <w:t>21.2</w:t>
            </w:r>
          </w:p>
        </w:tc>
        <w:tc>
          <w:tcPr>
            <w:tcW w:w="7822" w:type="dxa"/>
            <w:vAlign w:val="center"/>
          </w:tcPr>
          <w:p w14:paraId="624F752B" w14:textId="622379DB" w:rsidR="000455FF" w:rsidRPr="00262E7D" w:rsidRDefault="000455FF" w:rsidP="00531124">
            <w:pPr>
              <w:pStyle w:val="Bullet1"/>
            </w:pPr>
            <w:r w:rsidRPr="00262E7D">
              <w:t>Change in control of a party:</w:t>
            </w:r>
          </w:p>
        </w:tc>
        <w:tc>
          <w:tcPr>
            <w:tcW w:w="822" w:type="dxa"/>
            <w:vAlign w:val="center"/>
          </w:tcPr>
          <w:p w14:paraId="1D4ED574" w14:textId="0E94BC0A" w:rsidR="000455FF" w:rsidRPr="00437BB1" w:rsidRDefault="003A7843" w:rsidP="00531124">
            <w:pPr>
              <w:pStyle w:val="Bullet1"/>
              <w:ind w:left="-104"/>
              <w:jc w:val="center"/>
              <w:rPr>
                <w:sz w:val="40"/>
                <w:szCs w:val="40"/>
              </w:rPr>
            </w:pPr>
            <w:r w:rsidRPr="00437BB1">
              <w:rPr>
                <w:sz w:val="40"/>
                <w:szCs w:val="40"/>
              </w:rPr>
              <w:sym w:font="Wingdings 2" w:char="F0A3"/>
            </w:r>
          </w:p>
        </w:tc>
      </w:tr>
      <w:tr w:rsidR="000455FF" w:rsidRPr="006C189C" w14:paraId="6C14E547" w14:textId="77777777" w:rsidTr="008505E2">
        <w:tc>
          <w:tcPr>
            <w:tcW w:w="711" w:type="dxa"/>
          </w:tcPr>
          <w:p w14:paraId="29DFACE9" w14:textId="77777777" w:rsidR="000455FF" w:rsidRDefault="000455FF" w:rsidP="00531124">
            <w:pPr>
              <w:spacing w:before="80" w:after="80"/>
              <w:jc w:val="right"/>
              <w:rPr>
                <w:rFonts w:ascii="Times New Roman" w:hAnsi="Times New Roman" w:cs="Times New Roman"/>
              </w:rPr>
            </w:pPr>
          </w:p>
        </w:tc>
        <w:tc>
          <w:tcPr>
            <w:tcW w:w="7822" w:type="dxa"/>
            <w:vAlign w:val="center"/>
          </w:tcPr>
          <w:p w14:paraId="04F94283" w14:textId="4F38A9E2" w:rsidR="000455FF" w:rsidRPr="00262E7D" w:rsidRDefault="000455FF" w:rsidP="00B036EE">
            <w:pPr>
              <w:pStyle w:val="Bullet2"/>
              <w:ind w:hanging="288"/>
            </w:pPr>
            <w:r w:rsidRPr="00262E7D">
              <w:t>.1</w:t>
            </w:r>
            <w:r w:rsidRPr="00262E7D">
              <w:tab/>
              <w:t>What constitutes a “change in control”.</w:t>
            </w:r>
          </w:p>
        </w:tc>
        <w:tc>
          <w:tcPr>
            <w:tcW w:w="822" w:type="dxa"/>
            <w:vAlign w:val="center"/>
          </w:tcPr>
          <w:p w14:paraId="6979433A" w14:textId="77777777" w:rsidR="000455FF" w:rsidRPr="00BC7D27" w:rsidRDefault="000455FF" w:rsidP="00531124">
            <w:pPr>
              <w:pStyle w:val="Bullet1"/>
              <w:ind w:left="-104"/>
              <w:jc w:val="center"/>
            </w:pPr>
          </w:p>
        </w:tc>
      </w:tr>
      <w:tr w:rsidR="000455FF" w:rsidRPr="006C189C" w14:paraId="4C32F01D" w14:textId="77777777" w:rsidTr="008505E2">
        <w:tc>
          <w:tcPr>
            <w:tcW w:w="711" w:type="dxa"/>
          </w:tcPr>
          <w:p w14:paraId="6674A249" w14:textId="77777777" w:rsidR="000455FF" w:rsidRDefault="000455FF" w:rsidP="00531124">
            <w:pPr>
              <w:spacing w:before="80" w:after="80"/>
              <w:jc w:val="right"/>
              <w:rPr>
                <w:rFonts w:ascii="Times New Roman" w:hAnsi="Times New Roman" w:cs="Times New Roman"/>
              </w:rPr>
            </w:pPr>
          </w:p>
        </w:tc>
        <w:tc>
          <w:tcPr>
            <w:tcW w:w="7822" w:type="dxa"/>
            <w:vAlign w:val="center"/>
          </w:tcPr>
          <w:p w14:paraId="2382B2BF" w14:textId="64330E00" w:rsidR="000455FF" w:rsidRPr="00262E7D" w:rsidRDefault="000455FF" w:rsidP="00B036EE">
            <w:pPr>
              <w:pStyle w:val="Bullet2"/>
              <w:ind w:hanging="288"/>
            </w:pPr>
            <w:r w:rsidRPr="00262E7D">
              <w:t>.2</w:t>
            </w:r>
            <w:r w:rsidRPr="00262E7D">
              <w:tab/>
              <w:t>Effect.</w:t>
            </w:r>
          </w:p>
        </w:tc>
        <w:tc>
          <w:tcPr>
            <w:tcW w:w="822" w:type="dxa"/>
            <w:vAlign w:val="center"/>
          </w:tcPr>
          <w:p w14:paraId="68101643" w14:textId="77777777" w:rsidR="000455FF" w:rsidRPr="00BC7D27" w:rsidRDefault="000455FF" w:rsidP="00531124">
            <w:pPr>
              <w:pStyle w:val="Bullet1"/>
              <w:ind w:left="-104"/>
              <w:jc w:val="center"/>
            </w:pPr>
          </w:p>
        </w:tc>
      </w:tr>
      <w:tr w:rsidR="000455FF" w:rsidRPr="006C189C" w14:paraId="73521AB1" w14:textId="77777777" w:rsidTr="008505E2">
        <w:tc>
          <w:tcPr>
            <w:tcW w:w="711" w:type="dxa"/>
          </w:tcPr>
          <w:p w14:paraId="4C7BF2E3" w14:textId="77777777" w:rsidR="000455FF" w:rsidRDefault="000455FF" w:rsidP="00531124">
            <w:pPr>
              <w:spacing w:before="80" w:after="80"/>
              <w:jc w:val="right"/>
              <w:rPr>
                <w:rFonts w:ascii="Times New Roman" w:hAnsi="Times New Roman" w:cs="Times New Roman"/>
              </w:rPr>
            </w:pPr>
          </w:p>
        </w:tc>
        <w:tc>
          <w:tcPr>
            <w:tcW w:w="7822" w:type="dxa"/>
            <w:vAlign w:val="center"/>
          </w:tcPr>
          <w:p w14:paraId="4A21CC91" w14:textId="413E814A" w:rsidR="000455FF" w:rsidRPr="00262E7D" w:rsidRDefault="000455FF" w:rsidP="00B036EE">
            <w:pPr>
              <w:pStyle w:val="Bullet2"/>
              <w:ind w:hanging="288"/>
            </w:pPr>
            <w:r w:rsidRPr="00262E7D">
              <w:t>.3</w:t>
            </w:r>
            <w:r w:rsidRPr="00262E7D">
              <w:tab/>
              <w:t>Whether this is different for a public corporation traded and listed on a recognized stock exchange.</w:t>
            </w:r>
          </w:p>
        </w:tc>
        <w:tc>
          <w:tcPr>
            <w:tcW w:w="822" w:type="dxa"/>
            <w:vAlign w:val="center"/>
          </w:tcPr>
          <w:p w14:paraId="0DB1A6A1" w14:textId="77777777" w:rsidR="000455FF" w:rsidRPr="00BC7D27" w:rsidRDefault="000455FF" w:rsidP="00531124">
            <w:pPr>
              <w:pStyle w:val="Bullet1"/>
              <w:ind w:left="-104"/>
              <w:jc w:val="center"/>
            </w:pPr>
          </w:p>
        </w:tc>
      </w:tr>
      <w:tr w:rsidR="000455FF" w:rsidRPr="006C189C" w14:paraId="4BC6A293" w14:textId="77777777" w:rsidTr="008505E2">
        <w:tc>
          <w:tcPr>
            <w:tcW w:w="711" w:type="dxa"/>
          </w:tcPr>
          <w:p w14:paraId="6E8BE994" w14:textId="77777777" w:rsidR="000455FF" w:rsidRDefault="000455FF" w:rsidP="00531124">
            <w:pPr>
              <w:spacing w:before="80" w:after="80"/>
              <w:jc w:val="right"/>
              <w:rPr>
                <w:rFonts w:ascii="Times New Roman" w:hAnsi="Times New Roman" w:cs="Times New Roman"/>
              </w:rPr>
            </w:pPr>
          </w:p>
        </w:tc>
        <w:tc>
          <w:tcPr>
            <w:tcW w:w="7822" w:type="dxa"/>
            <w:vAlign w:val="center"/>
          </w:tcPr>
          <w:p w14:paraId="088CB6CC" w14:textId="5D377959" w:rsidR="000455FF" w:rsidRPr="00262E7D" w:rsidRDefault="000455FF" w:rsidP="00B036EE">
            <w:pPr>
              <w:pStyle w:val="Bullet2"/>
              <w:ind w:hanging="288"/>
            </w:pPr>
            <w:r w:rsidRPr="00262E7D">
              <w:t>.4</w:t>
            </w:r>
            <w:r w:rsidRPr="00262E7D">
              <w:tab/>
              <w:t>The tenant’s obligation to furnish share records.</w:t>
            </w:r>
          </w:p>
        </w:tc>
        <w:tc>
          <w:tcPr>
            <w:tcW w:w="822" w:type="dxa"/>
            <w:vAlign w:val="center"/>
          </w:tcPr>
          <w:p w14:paraId="194D7678" w14:textId="77777777" w:rsidR="000455FF" w:rsidRPr="00BC7D27" w:rsidRDefault="000455FF" w:rsidP="00531124">
            <w:pPr>
              <w:pStyle w:val="Bullet1"/>
              <w:ind w:left="-104"/>
              <w:jc w:val="center"/>
            </w:pPr>
          </w:p>
        </w:tc>
      </w:tr>
      <w:tr w:rsidR="000455FF" w:rsidRPr="006C189C" w14:paraId="68552AD0" w14:textId="77777777" w:rsidTr="008505E2">
        <w:tc>
          <w:tcPr>
            <w:tcW w:w="711" w:type="dxa"/>
          </w:tcPr>
          <w:p w14:paraId="29C12B4C" w14:textId="4DD986D5" w:rsidR="000455FF" w:rsidRDefault="00B036EE" w:rsidP="00531124">
            <w:pPr>
              <w:spacing w:before="80" w:after="80"/>
              <w:jc w:val="right"/>
              <w:rPr>
                <w:rFonts w:ascii="Times New Roman" w:hAnsi="Times New Roman" w:cs="Times New Roman"/>
              </w:rPr>
            </w:pPr>
            <w:r>
              <w:rPr>
                <w:rFonts w:ascii="Times New Roman" w:hAnsi="Times New Roman" w:cs="Times New Roman"/>
              </w:rPr>
              <w:lastRenderedPageBreak/>
              <w:t>21.3</w:t>
            </w:r>
          </w:p>
        </w:tc>
        <w:tc>
          <w:tcPr>
            <w:tcW w:w="7822" w:type="dxa"/>
            <w:vAlign w:val="center"/>
          </w:tcPr>
          <w:p w14:paraId="72A6C8D0" w14:textId="67C5ACC0" w:rsidR="000455FF" w:rsidRPr="00262E7D" w:rsidRDefault="00B036EE" w:rsidP="00531124">
            <w:pPr>
              <w:pStyle w:val="Bullet1"/>
            </w:pPr>
            <w:r w:rsidRPr="00262E7D">
              <w:t>Transfer of property by the landlord; the landlord is not liable if the transferee assumes obligations.</w:t>
            </w:r>
          </w:p>
        </w:tc>
        <w:tc>
          <w:tcPr>
            <w:tcW w:w="822" w:type="dxa"/>
            <w:vAlign w:val="center"/>
          </w:tcPr>
          <w:p w14:paraId="0372DB56" w14:textId="7AFE72BE" w:rsidR="000455FF" w:rsidRPr="00437BB1" w:rsidRDefault="003A7843" w:rsidP="00531124">
            <w:pPr>
              <w:pStyle w:val="Bullet1"/>
              <w:ind w:left="-104"/>
              <w:jc w:val="center"/>
              <w:rPr>
                <w:sz w:val="40"/>
                <w:szCs w:val="40"/>
              </w:rPr>
            </w:pPr>
            <w:r w:rsidRPr="00437BB1">
              <w:rPr>
                <w:sz w:val="40"/>
                <w:szCs w:val="40"/>
              </w:rPr>
              <w:sym w:font="Wingdings 2" w:char="F0A3"/>
            </w:r>
          </w:p>
        </w:tc>
      </w:tr>
      <w:tr w:rsidR="000455FF" w:rsidRPr="006C189C" w14:paraId="62006629" w14:textId="77777777" w:rsidTr="008505E2">
        <w:tc>
          <w:tcPr>
            <w:tcW w:w="711" w:type="dxa"/>
          </w:tcPr>
          <w:p w14:paraId="25BE5703" w14:textId="0ECEAEC2" w:rsidR="000455FF" w:rsidRDefault="00B036EE" w:rsidP="00531124">
            <w:pPr>
              <w:spacing w:before="80" w:after="80"/>
              <w:jc w:val="right"/>
              <w:rPr>
                <w:rFonts w:ascii="Times New Roman" w:hAnsi="Times New Roman" w:cs="Times New Roman"/>
              </w:rPr>
            </w:pPr>
            <w:r>
              <w:rPr>
                <w:rFonts w:ascii="Times New Roman" w:hAnsi="Times New Roman" w:cs="Times New Roman"/>
              </w:rPr>
              <w:t>21.4</w:t>
            </w:r>
          </w:p>
        </w:tc>
        <w:tc>
          <w:tcPr>
            <w:tcW w:w="7822" w:type="dxa"/>
            <w:vAlign w:val="center"/>
          </w:tcPr>
          <w:p w14:paraId="121CC610" w14:textId="5CE23E94" w:rsidR="000455FF" w:rsidRPr="00262E7D" w:rsidRDefault="00B036EE" w:rsidP="00531124">
            <w:pPr>
              <w:pStyle w:val="Bullet1"/>
            </w:pPr>
            <w:r w:rsidRPr="00262E7D">
              <w:t>Whether the tenant has a right of first refusal to purchase the property.</w:t>
            </w:r>
          </w:p>
        </w:tc>
        <w:tc>
          <w:tcPr>
            <w:tcW w:w="822" w:type="dxa"/>
            <w:vAlign w:val="center"/>
          </w:tcPr>
          <w:p w14:paraId="74E72196" w14:textId="0E84DC30" w:rsidR="000455FF" w:rsidRPr="00437BB1" w:rsidRDefault="003A7843" w:rsidP="00531124">
            <w:pPr>
              <w:pStyle w:val="Bullet1"/>
              <w:ind w:left="-104"/>
              <w:jc w:val="center"/>
              <w:rPr>
                <w:sz w:val="40"/>
                <w:szCs w:val="40"/>
              </w:rPr>
            </w:pPr>
            <w:r w:rsidRPr="00437BB1">
              <w:rPr>
                <w:sz w:val="40"/>
                <w:szCs w:val="40"/>
              </w:rPr>
              <w:sym w:font="Wingdings 2" w:char="F0A3"/>
            </w:r>
          </w:p>
        </w:tc>
      </w:tr>
      <w:tr w:rsidR="000455FF" w:rsidRPr="006C189C" w14:paraId="42AA9D28" w14:textId="77777777" w:rsidTr="008505E2">
        <w:tc>
          <w:tcPr>
            <w:tcW w:w="711" w:type="dxa"/>
          </w:tcPr>
          <w:p w14:paraId="466618E0" w14:textId="1E1767C6" w:rsidR="000455FF" w:rsidRDefault="00B036EE" w:rsidP="00531124">
            <w:pPr>
              <w:spacing w:before="80" w:after="80"/>
              <w:jc w:val="right"/>
              <w:rPr>
                <w:rFonts w:ascii="Times New Roman" w:hAnsi="Times New Roman" w:cs="Times New Roman"/>
              </w:rPr>
            </w:pPr>
            <w:r>
              <w:rPr>
                <w:rFonts w:ascii="Times New Roman" w:hAnsi="Times New Roman" w:cs="Times New Roman"/>
              </w:rPr>
              <w:t>21.5</w:t>
            </w:r>
          </w:p>
        </w:tc>
        <w:tc>
          <w:tcPr>
            <w:tcW w:w="7822" w:type="dxa"/>
            <w:vAlign w:val="center"/>
          </w:tcPr>
          <w:p w14:paraId="55D52C0E" w14:textId="5688E9C2" w:rsidR="000455FF" w:rsidRPr="00262E7D" w:rsidRDefault="00B036EE" w:rsidP="00531124">
            <w:pPr>
              <w:pStyle w:val="Bullet1"/>
            </w:pPr>
            <w:r w:rsidRPr="00262E7D">
              <w:t>Whether the tenant has the right to finance operations by mortgaging the lease.</w:t>
            </w:r>
          </w:p>
        </w:tc>
        <w:tc>
          <w:tcPr>
            <w:tcW w:w="822" w:type="dxa"/>
            <w:vAlign w:val="center"/>
          </w:tcPr>
          <w:p w14:paraId="6E07F764" w14:textId="19FFC5FA" w:rsidR="000455FF" w:rsidRPr="00437BB1" w:rsidRDefault="003A7843" w:rsidP="00531124">
            <w:pPr>
              <w:pStyle w:val="Bullet1"/>
              <w:ind w:left="-104"/>
              <w:jc w:val="center"/>
              <w:rPr>
                <w:sz w:val="40"/>
                <w:szCs w:val="40"/>
              </w:rPr>
            </w:pPr>
            <w:r w:rsidRPr="00437BB1">
              <w:rPr>
                <w:sz w:val="40"/>
                <w:szCs w:val="40"/>
              </w:rPr>
              <w:sym w:font="Wingdings 2" w:char="F0A3"/>
            </w:r>
          </w:p>
        </w:tc>
      </w:tr>
      <w:tr w:rsidR="000455FF" w:rsidRPr="006C189C" w14:paraId="521B2EC9" w14:textId="77777777" w:rsidTr="008505E2">
        <w:tc>
          <w:tcPr>
            <w:tcW w:w="711" w:type="dxa"/>
          </w:tcPr>
          <w:p w14:paraId="18B00B0C" w14:textId="53F735AA" w:rsidR="000455FF" w:rsidRDefault="00B036EE" w:rsidP="00531124">
            <w:pPr>
              <w:spacing w:before="80" w:after="80"/>
              <w:jc w:val="right"/>
              <w:rPr>
                <w:rFonts w:ascii="Times New Roman" w:hAnsi="Times New Roman" w:cs="Times New Roman"/>
              </w:rPr>
            </w:pPr>
            <w:r>
              <w:rPr>
                <w:rFonts w:ascii="Times New Roman" w:hAnsi="Times New Roman" w:cs="Times New Roman"/>
              </w:rPr>
              <w:t>21.6</w:t>
            </w:r>
          </w:p>
        </w:tc>
        <w:tc>
          <w:tcPr>
            <w:tcW w:w="7822" w:type="dxa"/>
            <w:vAlign w:val="center"/>
          </w:tcPr>
          <w:p w14:paraId="34A49637" w14:textId="2F1E3D2F" w:rsidR="000455FF" w:rsidRPr="00262E7D" w:rsidRDefault="00B036EE" w:rsidP="00531124">
            <w:pPr>
              <w:pStyle w:val="Bullet1"/>
            </w:pPr>
            <w:r w:rsidRPr="00262E7D">
              <w:t>Consider prohibiting the tenant from creating a security interest in fixtures without the landlord’s prior written consent.</w:t>
            </w:r>
          </w:p>
        </w:tc>
        <w:tc>
          <w:tcPr>
            <w:tcW w:w="822" w:type="dxa"/>
            <w:vAlign w:val="center"/>
          </w:tcPr>
          <w:p w14:paraId="29238111" w14:textId="045AC591" w:rsidR="000455FF" w:rsidRPr="00437BB1" w:rsidRDefault="003A7843" w:rsidP="00531124">
            <w:pPr>
              <w:pStyle w:val="Bullet1"/>
              <w:ind w:left="-104"/>
              <w:jc w:val="center"/>
              <w:rPr>
                <w:sz w:val="40"/>
                <w:szCs w:val="40"/>
              </w:rPr>
            </w:pPr>
            <w:r w:rsidRPr="00437BB1">
              <w:rPr>
                <w:sz w:val="40"/>
                <w:szCs w:val="40"/>
              </w:rPr>
              <w:sym w:font="Wingdings 2" w:char="F0A3"/>
            </w:r>
          </w:p>
        </w:tc>
      </w:tr>
    </w:tbl>
    <w:p w14:paraId="2B010645" w14:textId="77777777" w:rsidR="000455FF" w:rsidRDefault="000455FF" w:rsidP="0030611B"/>
    <w:tbl>
      <w:tblPr>
        <w:tblStyle w:val="TableGrid"/>
        <w:tblW w:w="0" w:type="auto"/>
        <w:tblLayout w:type="fixed"/>
        <w:tblLook w:val="04A0" w:firstRow="1" w:lastRow="0" w:firstColumn="1" w:lastColumn="0" w:noHBand="0" w:noVBand="1"/>
      </w:tblPr>
      <w:tblGrid>
        <w:gridCol w:w="711"/>
        <w:gridCol w:w="7822"/>
        <w:gridCol w:w="822"/>
      </w:tblGrid>
      <w:tr w:rsidR="00B036EE" w:rsidRPr="006C189C" w14:paraId="34F192B6" w14:textId="77777777" w:rsidTr="008505E2">
        <w:tc>
          <w:tcPr>
            <w:tcW w:w="711" w:type="dxa"/>
            <w:shd w:val="clear" w:color="auto" w:fill="D9E2F3" w:themeFill="accent1" w:themeFillTint="33"/>
          </w:tcPr>
          <w:p w14:paraId="6972058C" w14:textId="3BF8A6F9" w:rsidR="00B036EE" w:rsidRPr="0024237C" w:rsidRDefault="00B036EE" w:rsidP="00531124">
            <w:pPr>
              <w:spacing w:before="80" w:after="80"/>
              <w:jc w:val="right"/>
              <w:rPr>
                <w:rFonts w:ascii="Times New Roman" w:hAnsi="Times New Roman" w:cs="Times New Roman"/>
                <w:b/>
              </w:rPr>
            </w:pPr>
            <w:r>
              <w:rPr>
                <w:rFonts w:ascii="Times New Roman" w:hAnsi="Times New Roman" w:cs="Times New Roman"/>
                <w:b/>
              </w:rPr>
              <w:t>22.</w:t>
            </w:r>
          </w:p>
        </w:tc>
        <w:tc>
          <w:tcPr>
            <w:tcW w:w="8644" w:type="dxa"/>
            <w:gridSpan w:val="2"/>
            <w:shd w:val="clear" w:color="auto" w:fill="D9E2F3" w:themeFill="accent1" w:themeFillTint="33"/>
            <w:vAlign w:val="center"/>
          </w:tcPr>
          <w:p w14:paraId="564BCC83" w14:textId="3CCAC41C" w:rsidR="00B036EE" w:rsidRPr="006C189C" w:rsidRDefault="00B036EE" w:rsidP="00531124">
            <w:pPr>
              <w:pStyle w:val="Heading1"/>
              <w:spacing w:before="80" w:after="80"/>
              <w:outlineLvl w:val="0"/>
            </w:pPr>
            <w:r w:rsidRPr="00262E7D">
              <w:t>GENERAL RIGHTS OF LANDLORD</w:t>
            </w:r>
          </w:p>
        </w:tc>
      </w:tr>
      <w:tr w:rsidR="00B036EE" w:rsidRPr="006C189C" w14:paraId="60A93141" w14:textId="77777777" w:rsidTr="008505E2">
        <w:tc>
          <w:tcPr>
            <w:tcW w:w="711" w:type="dxa"/>
          </w:tcPr>
          <w:p w14:paraId="329610C8" w14:textId="366C67D3" w:rsidR="00B036EE" w:rsidRPr="006C189C" w:rsidRDefault="00B036EE" w:rsidP="00531124">
            <w:pPr>
              <w:spacing w:before="80" w:after="80"/>
              <w:jc w:val="right"/>
              <w:rPr>
                <w:rFonts w:ascii="Times New Roman" w:hAnsi="Times New Roman" w:cs="Times New Roman"/>
              </w:rPr>
            </w:pPr>
            <w:r>
              <w:rPr>
                <w:rFonts w:ascii="Times New Roman" w:hAnsi="Times New Roman" w:cs="Times New Roman"/>
              </w:rPr>
              <w:t>22.1</w:t>
            </w:r>
          </w:p>
        </w:tc>
        <w:tc>
          <w:tcPr>
            <w:tcW w:w="7822" w:type="dxa"/>
            <w:vAlign w:val="center"/>
          </w:tcPr>
          <w:p w14:paraId="420E9921" w14:textId="416A8548" w:rsidR="00B036EE" w:rsidRPr="006C189C" w:rsidRDefault="00B036EE" w:rsidP="00531124">
            <w:pPr>
              <w:pStyle w:val="Bullet1"/>
            </w:pPr>
            <w:r w:rsidRPr="00262E7D">
              <w:t>Right to make rules and regulations:</w:t>
            </w:r>
          </w:p>
        </w:tc>
        <w:tc>
          <w:tcPr>
            <w:tcW w:w="822" w:type="dxa"/>
            <w:vAlign w:val="center"/>
          </w:tcPr>
          <w:p w14:paraId="451563F9" w14:textId="77777777" w:rsidR="00B036EE" w:rsidRPr="006C189C" w:rsidRDefault="00B036EE" w:rsidP="00531124">
            <w:pPr>
              <w:pStyle w:val="Bullet1"/>
              <w:ind w:left="-104"/>
              <w:jc w:val="center"/>
            </w:pPr>
            <w:r w:rsidRPr="00437BB1">
              <w:rPr>
                <w:sz w:val="40"/>
                <w:szCs w:val="40"/>
              </w:rPr>
              <w:sym w:font="Wingdings 2" w:char="F0A3"/>
            </w:r>
          </w:p>
        </w:tc>
      </w:tr>
      <w:tr w:rsidR="00B036EE" w:rsidRPr="006C189C" w14:paraId="5CC31218" w14:textId="77777777" w:rsidTr="008505E2">
        <w:tc>
          <w:tcPr>
            <w:tcW w:w="711" w:type="dxa"/>
          </w:tcPr>
          <w:p w14:paraId="38F015DD" w14:textId="77777777" w:rsidR="00B036EE" w:rsidRDefault="00B036EE" w:rsidP="00531124">
            <w:pPr>
              <w:spacing w:before="80" w:after="80"/>
              <w:jc w:val="right"/>
              <w:rPr>
                <w:rFonts w:ascii="Times New Roman" w:hAnsi="Times New Roman" w:cs="Times New Roman"/>
              </w:rPr>
            </w:pPr>
          </w:p>
        </w:tc>
        <w:tc>
          <w:tcPr>
            <w:tcW w:w="7822" w:type="dxa"/>
            <w:vAlign w:val="center"/>
          </w:tcPr>
          <w:p w14:paraId="6D83A363" w14:textId="59C812FC" w:rsidR="00B036EE" w:rsidRPr="00262E7D" w:rsidRDefault="00B036EE" w:rsidP="009F1D33">
            <w:pPr>
              <w:pStyle w:val="Bullet2"/>
              <w:ind w:hanging="304"/>
            </w:pPr>
            <w:r w:rsidRPr="00262E7D">
              <w:t>.1</w:t>
            </w:r>
            <w:r w:rsidRPr="00262E7D">
              <w:tab/>
              <w:t>Type of rules and regulations; whether they apply to common areas and the premises, and to all visitors to the premises; whether the landlord must enforce against all tenants.</w:t>
            </w:r>
          </w:p>
        </w:tc>
        <w:tc>
          <w:tcPr>
            <w:tcW w:w="822" w:type="dxa"/>
            <w:vAlign w:val="center"/>
          </w:tcPr>
          <w:p w14:paraId="6E200094" w14:textId="77777777" w:rsidR="00B036EE" w:rsidRPr="00BC7D27" w:rsidRDefault="00B036EE" w:rsidP="00531124">
            <w:pPr>
              <w:pStyle w:val="Bullet1"/>
              <w:ind w:left="-104"/>
              <w:jc w:val="center"/>
            </w:pPr>
          </w:p>
        </w:tc>
      </w:tr>
      <w:tr w:rsidR="00B036EE" w:rsidRPr="006C189C" w14:paraId="4D6FF382" w14:textId="77777777" w:rsidTr="008505E2">
        <w:tc>
          <w:tcPr>
            <w:tcW w:w="711" w:type="dxa"/>
          </w:tcPr>
          <w:p w14:paraId="3FBEF91A" w14:textId="77777777" w:rsidR="00B036EE" w:rsidRDefault="00B036EE" w:rsidP="00531124">
            <w:pPr>
              <w:spacing w:before="80" w:after="80"/>
              <w:jc w:val="right"/>
              <w:rPr>
                <w:rFonts w:ascii="Times New Roman" w:hAnsi="Times New Roman" w:cs="Times New Roman"/>
              </w:rPr>
            </w:pPr>
          </w:p>
        </w:tc>
        <w:tc>
          <w:tcPr>
            <w:tcW w:w="7822" w:type="dxa"/>
            <w:vAlign w:val="center"/>
          </w:tcPr>
          <w:p w14:paraId="1C6741C6" w14:textId="6BBC0E08" w:rsidR="00B036EE" w:rsidRPr="00262E7D" w:rsidRDefault="00B036EE" w:rsidP="009F1D33">
            <w:pPr>
              <w:pStyle w:val="Bullet2"/>
              <w:ind w:hanging="304"/>
            </w:pPr>
            <w:r w:rsidRPr="00262E7D">
              <w:t>.2</w:t>
            </w:r>
            <w:r w:rsidRPr="00262E7D">
              <w:tab/>
              <w:t>Relationship to the lease (e.g., whether they become part of the lease; whether they may be in conflict with the lease).</w:t>
            </w:r>
          </w:p>
        </w:tc>
        <w:tc>
          <w:tcPr>
            <w:tcW w:w="822" w:type="dxa"/>
            <w:vAlign w:val="center"/>
          </w:tcPr>
          <w:p w14:paraId="40530EEA" w14:textId="77777777" w:rsidR="00B036EE" w:rsidRPr="00BC7D27" w:rsidRDefault="00B036EE" w:rsidP="00531124">
            <w:pPr>
              <w:pStyle w:val="Bullet1"/>
              <w:ind w:left="-104"/>
              <w:jc w:val="center"/>
            </w:pPr>
          </w:p>
        </w:tc>
      </w:tr>
      <w:tr w:rsidR="00B036EE" w:rsidRPr="006C189C" w14:paraId="2F4363C9" w14:textId="77777777" w:rsidTr="008505E2">
        <w:tc>
          <w:tcPr>
            <w:tcW w:w="711" w:type="dxa"/>
          </w:tcPr>
          <w:p w14:paraId="2CE68F2E" w14:textId="77777777" w:rsidR="00B036EE" w:rsidRDefault="00B036EE" w:rsidP="00531124">
            <w:pPr>
              <w:spacing w:before="80" w:after="80"/>
              <w:jc w:val="right"/>
              <w:rPr>
                <w:rFonts w:ascii="Times New Roman" w:hAnsi="Times New Roman" w:cs="Times New Roman"/>
              </w:rPr>
            </w:pPr>
          </w:p>
        </w:tc>
        <w:tc>
          <w:tcPr>
            <w:tcW w:w="7822" w:type="dxa"/>
            <w:vAlign w:val="center"/>
          </w:tcPr>
          <w:p w14:paraId="240F94A1" w14:textId="0381A68B" w:rsidR="00B036EE" w:rsidRPr="00262E7D" w:rsidRDefault="00B036EE" w:rsidP="009F1D33">
            <w:pPr>
              <w:pStyle w:val="Bullet2"/>
              <w:ind w:hanging="304"/>
            </w:pPr>
            <w:r w:rsidRPr="00262E7D">
              <w:t>.3</w:t>
            </w:r>
            <w:r w:rsidRPr="00262E7D">
              <w:tab/>
              <w:t>Notice requirements.</w:t>
            </w:r>
          </w:p>
        </w:tc>
        <w:tc>
          <w:tcPr>
            <w:tcW w:w="822" w:type="dxa"/>
            <w:vAlign w:val="center"/>
          </w:tcPr>
          <w:p w14:paraId="04C5B1D1" w14:textId="77777777" w:rsidR="00B036EE" w:rsidRPr="00BC7D27" w:rsidRDefault="00B036EE" w:rsidP="00531124">
            <w:pPr>
              <w:pStyle w:val="Bullet1"/>
              <w:ind w:left="-104"/>
              <w:jc w:val="center"/>
            </w:pPr>
          </w:p>
        </w:tc>
      </w:tr>
      <w:tr w:rsidR="00B036EE" w:rsidRPr="006C189C" w14:paraId="399E2EC2" w14:textId="77777777" w:rsidTr="008505E2">
        <w:tc>
          <w:tcPr>
            <w:tcW w:w="711" w:type="dxa"/>
          </w:tcPr>
          <w:p w14:paraId="76953364" w14:textId="3C1842F7" w:rsidR="00B036EE" w:rsidRDefault="00B036EE" w:rsidP="00531124">
            <w:pPr>
              <w:spacing w:before="80" w:after="80"/>
              <w:jc w:val="right"/>
              <w:rPr>
                <w:rFonts w:ascii="Times New Roman" w:hAnsi="Times New Roman" w:cs="Times New Roman"/>
              </w:rPr>
            </w:pPr>
            <w:r>
              <w:rPr>
                <w:rFonts w:ascii="Times New Roman" w:hAnsi="Times New Roman" w:cs="Times New Roman"/>
              </w:rPr>
              <w:t>22.2</w:t>
            </w:r>
          </w:p>
        </w:tc>
        <w:tc>
          <w:tcPr>
            <w:tcW w:w="7822" w:type="dxa"/>
            <w:vAlign w:val="center"/>
          </w:tcPr>
          <w:p w14:paraId="54E184A7" w14:textId="1770AC5C" w:rsidR="00B036EE" w:rsidRPr="00262E7D" w:rsidRDefault="00B036EE" w:rsidP="00531124">
            <w:pPr>
              <w:pStyle w:val="Bullet1"/>
            </w:pPr>
            <w:r w:rsidRPr="00262E7D">
              <w:t>Right to enter the premises:</w:t>
            </w:r>
          </w:p>
        </w:tc>
        <w:tc>
          <w:tcPr>
            <w:tcW w:w="822" w:type="dxa"/>
            <w:vAlign w:val="center"/>
          </w:tcPr>
          <w:p w14:paraId="6AAAE849" w14:textId="2959F291" w:rsidR="00B036EE" w:rsidRPr="00437BB1" w:rsidRDefault="003A7843" w:rsidP="00531124">
            <w:pPr>
              <w:pStyle w:val="Bullet1"/>
              <w:ind w:left="-104"/>
              <w:jc w:val="center"/>
              <w:rPr>
                <w:sz w:val="40"/>
                <w:szCs w:val="40"/>
              </w:rPr>
            </w:pPr>
            <w:r w:rsidRPr="00437BB1">
              <w:rPr>
                <w:sz w:val="40"/>
                <w:szCs w:val="40"/>
              </w:rPr>
              <w:sym w:font="Wingdings 2" w:char="F0A3"/>
            </w:r>
          </w:p>
        </w:tc>
      </w:tr>
      <w:tr w:rsidR="00B036EE" w:rsidRPr="006C189C" w14:paraId="65C714CF" w14:textId="77777777" w:rsidTr="008505E2">
        <w:tc>
          <w:tcPr>
            <w:tcW w:w="711" w:type="dxa"/>
          </w:tcPr>
          <w:p w14:paraId="2D6328A8" w14:textId="77777777" w:rsidR="00B036EE" w:rsidRDefault="00B036EE" w:rsidP="00531124">
            <w:pPr>
              <w:spacing w:before="80" w:after="80"/>
              <w:jc w:val="right"/>
              <w:rPr>
                <w:rFonts w:ascii="Times New Roman" w:hAnsi="Times New Roman" w:cs="Times New Roman"/>
              </w:rPr>
            </w:pPr>
          </w:p>
        </w:tc>
        <w:tc>
          <w:tcPr>
            <w:tcW w:w="7822" w:type="dxa"/>
            <w:vAlign w:val="center"/>
          </w:tcPr>
          <w:p w14:paraId="501B91B8" w14:textId="494CFD7C" w:rsidR="00B036EE" w:rsidRPr="00262E7D" w:rsidRDefault="00B036EE" w:rsidP="009F1D33">
            <w:pPr>
              <w:pStyle w:val="Bullet2"/>
              <w:ind w:hanging="304"/>
            </w:pPr>
            <w:r w:rsidRPr="00262E7D">
              <w:t>.1</w:t>
            </w:r>
            <w:r w:rsidRPr="00262E7D">
              <w:tab/>
              <w:t>For specified purposes (e.g., to inspect, make repairs or alterations—whether this includes the ability to leave materials and equipment on the premises without constituting default of the landlord’s obligations).</w:t>
            </w:r>
          </w:p>
        </w:tc>
        <w:tc>
          <w:tcPr>
            <w:tcW w:w="822" w:type="dxa"/>
            <w:vAlign w:val="center"/>
          </w:tcPr>
          <w:p w14:paraId="4CB20DC5" w14:textId="77777777" w:rsidR="00B036EE" w:rsidRPr="00BC7D27" w:rsidRDefault="00B036EE" w:rsidP="00531124">
            <w:pPr>
              <w:pStyle w:val="Bullet1"/>
              <w:ind w:left="-104"/>
              <w:jc w:val="center"/>
            </w:pPr>
          </w:p>
        </w:tc>
      </w:tr>
      <w:tr w:rsidR="00B036EE" w:rsidRPr="006C189C" w14:paraId="6CDCD9A0" w14:textId="77777777" w:rsidTr="008505E2">
        <w:tc>
          <w:tcPr>
            <w:tcW w:w="711" w:type="dxa"/>
          </w:tcPr>
          <w:p w14:paraId="1588B1E5" w14:textId="77777777" w:rsidR="00B036EE" w:rsidRDefault="00B036EE" w:rsidP="00531124">
            <w:pPr>
              <w:spacing w:before="80" w:after="80"/>
              <w:jc w:val="right"/>
              <w:rPr>
                <w:rFonts w:ascii="Times New Roman" w:hAnsi="Times New Roman" w:cs="Times New Roman"/>
              </w:rPr>
            </w:pPr>
          </w:p>
        </w:tc>
        <w:tc>
          <w:tcPr>
            <w:tcW w:w="7822" w:type="dxa"/>
            <w:vAlign w:val="center"/>
          </w:tcPr>
          <w:p w14:paraId="381D61C7" w14:textId="6924777B" w:rsidR="00B036EE" w:rsidRPr="00262E7D" w:rsidRDefault="00B036EE" w:rsidP="009F1D33">
            <w:pPr>
              <w:pStyle w:val="Bullet2"/>
              <w:ind w:hanging="304"/>
            </w:pPr>
            <w:r w:rsidRPr="00262E7D">
              <w:t>.2</w:t>
            </w:r>
            <w:r w:rsidRPr="00262E7D">
              <w:tab/>
              <w:t>At specified times; notice requirements (except in cases of emergency or apprehended emergency).</w:t>
            </w:r>
          </w:p>
        </w:tc>
        <w:tc>
          <w:tcPr>
            <w:tcW w:w="822" w:type="dxa"/>
            <w:vAlign w:val="center"/>
          </w:tcPr>
          <w:p w14:paraId="5A3CE2FD" w14:textId="77777777" w:rsidR="00B036EE" w:rsidRPr="00BC7D27" w:rsidRDefault="00B036EE" w:rsidP="00531124">
            <w:pPr>
              <w:pStyle w:val="Bullet1"/>
              <w:ind w:left="-104"/>
              <w:jc w:val="center"/>
            </w:pPr>
          </w:p>
        </w:tc>
      </w:tr>
      <w:tr w:rsidR="00B036EE" w:rsidRPr="006C189C" w14:paraId="3F287188" w14:textId="77777777" w:rsidTr="008505E2">
        <w:tc>
          <w:tcPr>
            <w:tcW w:w="711" w:type="dxa"/>
          </w:tcPr>
          <w:p w14:paraId="77989CE9" w14:textId="77777777" w:rsidR="00B036EE" w:rsidRDefault="00B036EE" w:rsidP="00531124">
            <w:pPr>
              <w:spacing w:before="80" w:after="80"/>
              <w:jc w:val="right"/>
              <w:rPr>
                <w:rFonts w:ascii="Times New Roman" w:hAnsi="Times New Roman" w:cs="Times New Roman"/>
              </w:rPr>
            </w:pPr>
          </w:p>
        </w:tc>
        <w:tc>
          <w:tcPr>
            <w:tcW w:w="7822" w:type="dxa"/>
            <w:vAlign w:val="center"/>
          </w:tcPr>
          <w:p w14:paraId="34C899FF" w14:textId="7135648B" w:rsidR="00B036EE" w:rsidRPr="00262E7D" w:rsidRDefault="00B036EE" w:rsidP="009F1D33">
            <w:pPr>
              <w:pStyle w:val="Bullet2"/>
              <w:ind w:hanging="304"/>
            </w:pPr>
            <w:r w:rsidRPr="00262E7D">
              <w:t>.3</w:t>
            </w:r>
            <w:r>
              <w:tab/>
            </w:r>
            <w:r w:rsidRPr="00262E7D">
              <w:t>Specifying whether tenant is to accompany landlord.</w:t>
            </w:r>
          </w:p>
        </w:tc>
        <w:tc>
          <w:tcPr>
            <w:tcW w:w="822" w:type="dxa"/>
            <w:vAlign w:val="center"/>
          </w:tcPr>
          <w:p w14:paraId="0EC88F27" w14:textId="77777777" w:rsidR="00B036EE" w:rsidRPr="00BC7D27" w:rsidRDefault="00B036EE" w:rsidP="00531124">
            <w:pPr>
              <w:pStyle w:val="Bullet1"/>
              <w:ind w:left="-104"/>
              <w:jc w:val="center"/>
            </w:pPr>
          </w:p>
        </w:tc>
      </w:tr>
      <w:tr w:rsidR="00B036EE" w:rsidRPr="006C189C" w14:paraId="77204665" w14:textId="77777777" w:rsidTr="008505E2">
        <w:tc>
          <w:tcPr>
            <w:tcW w:w="711" w:type="dxa"/>
          </w:tcPr>
          <w:p w14:paraId="1284DCD5" w14:textId="1273A5DB" w:rsidR="00B036EE" w:rsidRDefault="009F1D33" w:rsidP="00531124">
            <w:pPr>
              <w:spacing w:before="80" w:after="80"/>
              <w:jc w:val="right"/>
              <w:rPr>
                <w:rFonts w:ascii="Times New Roman" w:hAnsi="Times New Roman" w:cs="Times New Roman"/>
              </w:rPr>
            </w:pPr>
            <w:r>
              <w:rPr>
                <w:rFonts w:ascii="Times New Roman" w:hAnsi="Times New Roman" w:cs="Times New Roman"/>
              </w:rPr>
              <w:t>22.3</w:t>
            </w:r>
          </w:p>
        </w:tc>
        <w:tc>
          <w:tcPr>
            <w:tcW w:w="7822" w:type="dxa"/>
            <w:vAlign w:val="center"/>
          </w:tcPr>
          <w:p w14:paraId="0E18A323" w14:textId="1D936609" w:rsidR="00B036EE" w:rsidRPr="00262E7D" w:rsidRDefault="009F1D33" w:rsidP="00531124">
            <w:pPr>
              <w:pStyle w:val="Bullet1"/>
            </w:pPr>
            <w:r w:rsidRPr="00262E7D">
              <w:t>Right to exhibit the premises:</w:t>
            </w:r>
          </w:p>
        </w:tc>
        <w:tc>
          <w:tcPr>
            <w:tcW w:w="822" w:type="dxa"/>
            <w:vAlign w:val="center"/>
          </w:tcPr>
          <w:p w14:paraId="62371B54" w14:textId="7ABB6290" w:rsidR="00B036EE" w:rsidRPr="00437BB1" w:rsidRDefault="003A7843" w:rsidP="00531124">
            <w:pPr>
              <w:pStyle w:val="Bullet1"/>
              <w:ind w:left="-104"/>
              <w:jc w:val="center"/>
              <w:rPr>
                <w:sz w:val="40"/>
                <w:szCs w:val="40"/>
              </w:rPr>
            </w:pPr>
            <w:r w:rsidRPr="00437BB1">
              <w:rPr>
                <w:sz w:val="40"/>
                <w:szCs w:val="40"/>
              </w:rPr>
              <w:sym w:font="Wingdings 2" w:char="F0A3"/>
            </w:r>
          </w:p>
        </w:tc>
      </w:tr>
      <w:tr w:rsidR="00B036EE" w:rsidRPr="006C189C" w14:paraId="6363F3A4" w14:textId="77777777" w:rsidTr="008505E2">
        <w:tc>
          <w:tcPr>
            <w:tcW w:w="711" w:type="dxa"/>
          </w:tcPr>
          <w:p w14:paraId="6B14B9AD" w14:textId="77777777" w:rsidR="00B036EE" w:rsidRDefault="00B036EE" w:rsidP="00531124">
            <w:pPr>
              <w:spacing w:before="80" w:after="80"/>
              <w:jc w:val="right"/>
              <w:rPr>
                <w:rFonts w:ascii="Times New Roman" w:hAnsi="Times New Roman" w:cs="Times New Roman"/>
              </w:rPr>
            </w:pPr>
          </w:p>
        </w:tc>
        <w:tc>
          <w:tcPr>
            <w:tcW w:w="7822" w:type="dxa"/>
            <w:vAlign w:val="center"/>
          </w:tcPr>
          <w:p w14:paraId="15240176" w14:textId="56921F45" w:rsidR="00B036EE" w:rsidRPr="00262E7D" w:rsidRDefault="009F1D33" w:rsidP="009F1D33">
            <w:pPr>
              <w:pStyle w:val="Bullet2"/>
              <w:ind w:hanging="304"/>
            </w:pPr>
            <w:r w:rsidRPr="00262E7D">
              <w:t>.1</w:t>
            </w:r>
            <w:r w:rsidRPr="00262E7D">
              <w:tab/>
              <w:t>For specified purposes (e.g., for rental, for financing, for prospective sale of the building).</w:t>
            </w:r>
          </w:p>
        </w:tc>
        <w:tc>
          <w:tcPr>
            <w:tcW w:w="822" w:type="dxa"/>
            <w:vAlign w:val="center"/>
          </w:tcPr>
          <w:p w14:paraId="2158B6A7" w14:textId="77777777" w:rsidR="00B036EE" w:rsidRPr="00BC7D27" w:rsidRDefault="00B036EE" w:rsidP="00531124">
            <w:pPr>
              <w:pStyle w:val="Bullet1"/>
              <w:ind w:left="-104"/>
              <w:jc w:val="center"/>
            </w:pPr>
          </w:p>
        </w:tc>
      </w:tr>
      <w:tr w:rsidR="00B036EE" w:rsidRPr="006C189C" w14:paraId="6BCD45AE" w14:textId="77777777" w:rsidTr="008505E2">
        <w:tc>
          <w:tcPr>
            <w:tcW w:w="711" w:type="dxa"/>
          </w:tcPr>
          <w:p w14:paraId="00836855" w14:textId="77777777" w:rsidR="00B036EE" w:rsidRDefault="00B036EE" w:rsidP="00531124">
            <w:pPr>
              <w:spacing w:before="80" w:after="80"/>
              <w:jc w:val="right"/>
              <w:rPr>
                <w:rFonts w:ascii="Times New Roman" w:hAnsi="Times New Roman" w:cs="Times New Roman"/>
              </w:rPr>
            </w:pPr>
          </w:p>
        </w:tc>
        <w:tc>
          <w:tcPr>
            <w:tcW w:w="7822" w:type="dxa"/>
            <w:vAlign w:val="center"/>
          </w:tcPr>
          <w:p w14:paraId="4C4625EC" w14:textId="5A3F0A65" w:rsidR="00B036EE" w:rsidRPr="00262E7D" w:rsidRDefault="009F1D33" w:rsidP="009F1D33">
            <w:pPr>
              <w:pStyle w:val="Bullet2"/>
              <w:ind w:hanging="304"/>
            </w:pPr>
            <w:r w:rsidRPr="00262E7D">
              <w:t>.2</w:t>
            </w:r>
            <w:r w:rsidRPr="00262E7D">
              <w:tab/>
              <w:t>At specified times (e.g., within a certain period of time before the lease expires); notice of requirements.</w:t>
            </w:r>
          </w:p>
        </w:tc>
        <w:tc>
          <w:tcPr>
            <w:tcW w:w="822" w:type="dxa"/>
            <w:vAlign w:val="center"/>
          </w:tcPr>
          <w:p w14:paraId="3A29AC8C" w14:textId="77777777" w:rsidR="00B036EE" w:rsidRPr="00BC7D27" w:rsidRDefault="00B036EE" w:rsidP="00531124">
            <w:pPr>
              <w:pStyle w:val="Bullet1"/>
              <w:ind w:left="-104"/>
              <w:jc w:val="center"/>
            </w:pPr>
          </w:p>
        </w:tc>
      </w:tr>
      <w:tr w:rsidR="00B036EE" w:rsidRPr="006C189C" w14:paraId="472DA0B5" w14:textId="77777777" w:rsidTr="008505E2">
        <w:tc>
          <w:tcPr>
            <w:tcW w:w="711" w:type="dxa"/>
          </w:tcPr>
          <w:p w14:paraId="1635F4A3" w14:textId="36F21B45" w:rsidR="00B036EE" w:rsidRDefault="009F1D33" w:rsidP="00531124">
            <w:pPr>
              <w:spacing w:before="80" w:after="80"/>
              <w:jc w:val="right"/>
              <w:rPr>
                <w:rFonts w:ascii="Times New Roman" w:hAnsi="Times New Roman" w:cs="Times New Roman"/>
              </w:rPr>
            </w:pPr>
            <w:r>
              <w:rPr>
                <w:rFonts w:ascii="Times New Roman" w:hAnsi="Times New Roman" w:cs="Times New Roman"/>
              </w:rPr>
              <w:t>22.4</w:t>
            </w:r>
          </w:p>
        </w:tc>
        <w:tc>
          <w:tcPr>
            <w:tcW w:w="7822" w:type="dxa"/>
            <w:vAlign w:val="center"/>
          </w:tcPr>
          <w:p w14:paraId="2EF6C36B" w14:textId="010D01C8" w:rsidR="00B036EE" w:rsidRPr="00262E7D" w:rsidRDefault="009F1D33" w:rsidP="00531124">
            <w:pPr>
              <w:pStyle w:val="Bullet1"/>
            </w:pPr>
            <w:r w:rsidRPr="00262E7D">
              <w:t>Designation of building manager.</w:t>
            </w:r>
          </w:p>
        </w:tc>
        <w:tc>
          <w:tcPr>
            <w:tcW w:w="822" w:type="dxa"/>
            <w:vAlign w:val="center"/>
          </w:tcPr>
          <w:p w14:paraId="4BB3AE2C" w14:textId="01C12FDE" w:rsidR="00B036EE" w:rsidRPr="00437BB1" w:rsidRDefault="003A7843" w:rsidP="00531124">
            <w:pPr>
              <w:pStyle w:val="Bullet1"/>
              <w:ind w:left="-104"/>
              <w:jc w:val="center"/>
              <w:rPr>
                <w:sz w:val="40"/>
                <w:szCs w:val="40"/>
              </w:rPr>
            </w:pPr>
            <w:r w:rsidRPr="00437BB1">
              <w:rPr>
                <w:sz w:val="40"/>
                <w:szCs w:val="40"/>
              </w:rPr>
              <w:sym w:font="Wingdings 2" w:char="F0A3"/>
            </w:r>
          </w:p>
        </w:tc>
      </w:tr>
    </w:tbl>
    <w:p w14:paraId="165C2E89" w14:textId="77777777" w:rsidR="00B036EE" w:rsidRDefault="00B036EE" w:rsidP="0030611B"/>
    <w:tbl>
      <w:tblPr>
        <w:tblStyle w:val="TableGrid"/>
        <w:tblW w:w="0" w:type="auto"/>
        <w:tblLayout w:type="fixed"/>
        <w:tblLook w:val="04A0" w:firstRow="1" w:lastRow="0" w:firstColumn="1" w:lastColumn="0" w:noHBand="0" w:noVBand="1"/>
      </w:tblPr>
      <w:tblGrid>
        <w:gridCol w:w="711"/>
        <w:gridCol w:w="7822"/>
        <w:gridCol w:w="822"/>
      </w:tblGrid>
      <w:tr w:rsidR="009F1D33" w:rsidRPr="006C189C" w14:paraId="1F38414F" w14:textId="77777777" w:rsidTr="008505E2">
        <w:tc>
          <w:tcPr>
            <w:tcW w:w="711" w:type="dxa"/>
            <w:shd w:val="clear" w:color="auto" w:fill="D9E2F3" w:themeFill="accent1" w:themeFillTint="33"/>
          </w:tcPr>
          <w:p w14:paraId="0FBD8523" w14:textId="7CD5E3B3" w:rsidR="009F1D33" w:rsidRPr="0024237C" w:rsidRDefault="009F1D33" w:rsidP="00531124">
            <w:pPr>
              <w:spacing w:before="80" w:after="80"/>
              <w:jc w:val="right"/>
              <w:rPr>
                <w:rFonts w:ascii="Times New Roman" w:hAnsi="Times New Roman" w:cs="Times New Roman"/>
                <w:b/>
              </w:rPr>
            </w:pPr>
            <w:r>
              <w:rPr>
                <w:rFonts w:ascii="Times New Roman" w:hAnsi="Times New Roman" w:cs="Times New Roman"/>
                <w:b/>
              </w:rPr>
              <w:t>23.</w:t>
            </w:r>
          </w:p>
        </w:tc>
        <w:tc>
          <w:tcPr>
            <w:tcW w:w="8644" w:type="dxa"/>
            <w:gridSpan w:val="2"/>
            <w:shd w:val="clear" w:color="auto" w:fill="D9E2F3" w:themeFill="accent1" w:themeFillTint="33"/>
            <w:vAlign w:val="center"/>
          </w:tcPr>
          <w:p w14:paraId="74A9553F" w14:textId="78EDCDAF" w:rsidR="009F1D33" w:rsidRPr="006C189C" w:rsidRDefault="009F1D33" w:rsidP="00531124">
            <w:pPr>
              <w:pStyle w:val="Heading1"/>
              <w:spacing w:before="80" w:after="80"/>
              <w:outlineLvl w:val="0"/>
            </w:pPr>
            <w:r w:rsidRPr="00262E7D">
              <w:t>GENERAL COVENANTS OF TENANT</w:t>
            </w:r>
          </w:p>
        </w:tc>
      </w:tr>
      <w:tr w:rsidR="009F1D33" w:rsidRPr="006C189C" w14:paraId="73467205" w14:textId="77777777" w:rsidTr="008505E2">
        <w:tc>
          <w:tcPr>
            <w:tcW w:w="711" w:type="dxa"/>
          </w:tcPr>
          <w:p w14:paraId="4C2E2B12" w14:textId="2C1D82E8" w:rsidR="009F1D33" w:rsidRPr="006C189C" w:rsidRDefault="009F1D33" w:rsidP="00531124">
            <w:pPr>
              <w:spacing w:before="80" w:after="80"/>
              <w:jc w:val="right"/>
              <w:rPr>
                <w:rFonts w:ascii="Times New Roman" w:hAnsi="Times New Roman" w:cs="Times New Roman"/>
              </w:rPr>
            </w:pPr>
            <w:r>
              <w:rPr>
                <w:rFonts w:ascii="Times New Roman" w:hAnsi="Times New Roman" w:cs="Times New Roman"/>
              </w:rPr>
              <w:t>23.1</w:t>
            </w:r>
          </w:p>
        </w:tc>
        <w:tc>
          <w:tcPr>
            <w:tcW w:w="7822" w:type="dxa"/>
            <w:vAlign w:val="center"/>
          </w:tcPr>
          <w:p w14:paraId="2237344C" w14:textId="7CF251EC" w:rsidR="009F1D33" w:rsidRPr="006C189C" w:rsidRDefault="009F1D33" w:rsidP="00531124">
            <w:pPr>
              <w:pStyle w:val="Bullet1"/>
            </w:pPr>
            <w:r w:rsidRPr="00262E7D">
              <w:t>To pay rent as provided in the lease.</w:t>
            </w:r>
          </w:p>
        </w:tc>
        <w:tc>
          <w:tcPr>
            <w:tcW w:w="822" w:type="dxa"/>
            <w:vAlign w:val="center"/>
          </w:tcPr>
          <w:p w14:paraId="3ADE0A85" w14:textId="77777777" w:rsidR="009F1D33" w:rsidRPr="006C189C" w:rsidRDefault="009F1D33" w:rsidP="00531124">
            <w:pPr>
              <w:pStyle w:val="Bullet1"/>
              <w:ind w:left="-104"/>
              <w:jc w:val="center"/>
            </w:pPr>
            <w:r w:rsidRPr="00437BB1">
              <w:rPr>
                <w:sz w:val="40"/>
                <w:szCs w:val="40"/>
              </w:rPr>
              <w:sym w:font="Wingdings 2" w:char="F0A3"/>
            </w:r>
          </w:p>
        </w:tc>
      </w:tr>
      <w:tr w:rsidR="009F1D33" w:rsidRPr="006C189C" w14:paraId="099A6EE2" w14:textId="77777777" w:rsidTr="008505E2">
        <w:tc>
          <w:tcPr>
            <w:tcW w:w="711" w:type="dxa"/>
          </w:tcPr>
          <w:p w14:paraId="03D9EC66" w14:textId="0F97F7D6" w:rsidR="009F1D33" w:rsidRDefault="009F1D33" w:rsidP="00531124">
            <w:pPr>
              <w:spacing w:before="80" w:after="80"/>
              <w:jc w:val="right"/>
              <w:rPr>
                <w:rFonts w:ascii="Times New Roman" w:hAnsi="Times New Roman" w:cs="Times New Roman"/>
              </w:rPr>
            </w:pPr>
            <w:r>
              <w:rPr>
                <w:rFonts w:ascii="Times New Roman" w:hAnsi="Times New Roman" w:cs="Times New Roman"/>
              </w:rPr>
              <w:lastRenderedPageBreak/>
              <w:t>23.2</w:t>
            </w:r>
          </w:p>
        </w:tc>
        <w:tc>
          <w:tcPr>
            <w:tcW w:w="7822" w:type="dxa"/>
            <w:vAlign w:val="center"/>
          </w:tcPr>
          <w:p w14:paraId="5A4EC6C4" w14:textId="6899613A" w:rsidR="009F1D33" w:rsidRPr="00262E7D" w:rsidRDefault="009F1D33" w:rsidP="00531124">
            <w:pPr>
              <w:pStyle w:val="Bullet1"/>
            </w:pPr>
            <w:r w:rsidRPr="00262E7D">
              <w:t>To perform the covenants in the lease.</w:t>
            </w:r>
          </w:p>
        </w:tc>
        <w:tc>
          <w:tcPr>
            <w:tcW w:w="822" w:type="dxa"/>
            <w:vAlign w:val="center"/>
          </w:tcPr>
          <w:p w14:paraId="1B2C3282" w14:textId="6B560D5F" w:rsidR="009F1D33" w:rsidRPr="00437BB1" w:rsidRDefault="003A7843" w:rsidP="00531124">
            <w:pPr>
              <w:pStyle w:val="Bullet1"/>
              <w:ind w:left="-104"/>
              <w:jc w:val="center"/>
              <w:rPr>
                <w:sz w:val="40"/>
                <w:szCs w:val="40"/>
              </w:rPr>
            </w:pPr>
            <w:r w:rsidRPr="00437BB1">
              <w:rPr>
                <w:sz w:val="40"/>
                <w:szCs w:val="40"/>
              </w:rPr>
              <w:sym w:font="Wingdings 2" w:char="F0A3"/>
            </w:r>
          </w:p>
        </w:tc>
      </w:tr>
      <w:tr w:rsidR="009F1D33" w:rsidRPr="006C189C" w14:paraId="2B5F5B4D" w14:textId="77777777" w:rsidTr="008505E2">
        <w:tc>
          <w:tcPr>
            <w:tcW w:w="711" w:type="dxa"/>
          </w:tcPr>
          <w:p w14:paraId="0B802AE1" w14:textId="32D14334" w:rsidR="009F1D33" w:rsidRDefault="009F1D33" w:rsidP="00531124">
            <w:pPr>
              <w:spacing w:before="80" w:after="80"/>
              <w:jc w:val="right"/>
              <w:rPr>
                <w:rFonts w:ascii="Times New Roman" w:hAnsi="Times New Roman" w:cs="Times New Roman"/>
              </w:rPr>
            </w:pPr>
            <w:r>
              <w:rPr>
                <w:rFonts w:ascii="Times New Roman" w:hAnsi="Times New Roman" w:cs="Times New Roman"/>
              </w:rPr>
              <w:t>23.3</w:t>
            </w:r>
          </w:p>
        </w:tc>
        <w:tc>
          <w:tcPr>
            <w:tcW w:w="7822" w:type="dxa"/>
            <w:vAlign w:val="center"/>
          </w:tcPr>
          <w:p w14:paraId="4EF9A007" w14:textId="5503A7E2" w:rsidR="009F1D33" w:rsidRPr="00262E7D" w:rsidRDefault="009F1D33" w:rsidP="00531124">
            <w:pPr>
              <w:pStyle w:val="Bullet1"/>
            </w:pPr>
            <w:r w:rsidRPr="00262E7D">
              <w:t>To pay costs incurred by the landlord in enforcing the provisions of the lease.</w:t>
            </w:r>
          </w:p>
        </w:tc>
        <w:tc>
          <w:tcPr>
            <w:tcW w:w="822" w:type="dxa"/>
            <w:vAlign w:val="center"/>
          </w:tcPr>
          <w:p w14:paraId="597CFF6A" w14:textId="5F4BD86B" w:rsidR="009F1D33" w:rsidRPr="00437BB1" w:rsidRDefault="003A7843" w:rsidP="00531124">
            <w:pPr>
              <w:pStyle w:val="Bullet1"/>
              <w:ind w:left="-104"/>
              <w:jc w:val="center"/>
              <w:rPr>
                <w:sz w:val="40"/>
                <w:szCs w:val="40"/>
              </w:rPr>
            </w:pPr>
            <w:r w:rsidRPr="00437BB1">
              <w:rPr>
                <w:sz w:val="40"/>
                <w:szCs w:val="40"/>
              </w:rPr>
              <w:sym w:font="Wingdings 2" w:char="F0A3"/>
            </w:r>
          </w:p>
        </w:tc>
      </w:tr>
      <w:tr w:rsidR="009F1D33" w:rsidRPr="006C189C" w14:paraId="6F60FCDB" w14:textId="77777777" w:rsidTr="008505E2">
        <w:tc>
          <w:tcPr>
            <w:tcW w:w="711" w:type="dxa"/>
          </w:tcPr>
          <w:p w14:paraId="7240876E" w14:textId="6B3EF476" w:rsidR="009F1D33" w:rsidRDefault="009F1D33" w:rsidP="00531124">
            <w:pPr>
              <w:spacing w:before="80" w:after="80"/>
              <w:jc w:val="right"/>
              <w:rPr>
                <w:rFonts w:ascii="Times New Roman" w:hAnsi="Times New Roman" w:cs="Times New Roman"/>
              </w:rPr>
            </w:pPr>
            <w:r>
              <w:rPr>
                <w:rFonts w:ascii="Times New Roman" w:hAnsi="Times New Roman" w:cs="Times New Roman"/>
              </w:rPr>
              <w:t>23.4</w:t>
            </w:r>
          </w:p>
        </w:tc>
        <w:tc>
          <w:tcPr>
            <w:tcW w:w="7822" w:type="dxa"/>
            <w:vAlign w:val="center"/>
          </w:tcPr>
          <w:p w14:paraId="30987974" w14:textId="48B0FA1D" w:rsidR="009F1D33" w:rsidRPr="00262E7D" w:rsidRDefault="009F1D33" w:rsidP="00531124">
            <w:pPr>
              <w:pStyle w:val="Bullet1"/>
            </w:pPr>
            <w:r w:rsidRPr="00262E7D">
              <w:t>To subordinate the lease to any mortgages or to register the lease in priority to any mortgage. Consider also:</w:t>
            </w:r>
          </w:p>
        </w:tc>
        <w:tc>
          <w:tcPr>
            <w:tcW w:w="822" w:type="dxa"/>
            <w:vAlign w:val="center"/>
          </w:tcPr>
          <w:p w14:paraId="64781F98" w14:textId="7BBA68CB" w:rsidR="009F1D33" w:rsidRPr="00437BB1" w:rsidRDefault="003A7843" w:rsidP="00531124">
            <w:pPr>
              <w:pStyle w:val="Bullet1"/>
              <w:ind w:left="-104"/>
              <w:jc w:val="center"/>
              <w:rPr>
                <w:sz w:val="40"/>
                <w:szCs w:val="40"/>
              </w:rPr>
            </w:pPr>
            <w:r w:rsidRPr="00437BB1">
              <w:rPr>
                <w:sz w:val="40"/>
                <w:szCs w:val="40"/>
              </w:rPr>
              <w:sym w:font="Wingdings 2" w:char="F0A3"/>
            </w:r>
          </w:p>
        </w:tc>
      </w:tr>
      <w:tr w:rsidR="009F1D33" w:rsidRPr="006C189C" w14:paraId="2E121355" w14:textId="77777777" w:rsidTr="008505E2">
        <w:tc>
          <w:tcPr>
            <w:tcW w:w="711" w:type="dxa"/>
          </w:tcPr>
          <w:p w14:paraId="7BD048D7" w14:textId="77777777" w:rsidR="009F1D33" w:rsidRDefault="009F1D33" w:rsidP="00531124">
            <w:pPr>
              <w:spacing w:before="80" w:after="80"/>
              <w:jc w:val="right"/>
              <w:rPr>
                <w:rFonts w:ascii="Times New Roman" w:hAnsi="Times New Roman" w:cs="Times New Roman"/>
              </w:rPr>
            </w:pPr>
          </w:p>
        </w:tc>
        <w:tc>
          <w:tcPr>
            <w:tcW w:w="7822" w:type="dxa"/>
            <w:vAlign w:val="center"/>
          </w:tcPr>
          <w:p w14:paraId="00875705" w14:textId="22205BA6" w:rsidR="009F1D33" w:rsidRPr="00262E7D" w:rsidRDefault="009F1D33" w:rsidP="009F1D33">
            <w:pPr>
              <w:pStyle w:val="Bullet2"/>
              <w:ind w:hanging="304"/>
            </w:pPr>
            <w:r w:rsidRPr="00262E7D">
              <w:t>.1</w:t>
            </w:r>
            <w:r w:rsidRPr="00262E7D">
              <w:tab/>
              <w:t>Whether the subordination clause is operative without further documentation (i.e., not an agreement to subordinate in the future or conditional on non-disturbance by the lender). Whether attornment is operative without the express agreement of the lender.</w:t>
            </w:r>
          </w:p>
        </w:tc>
        <w:tc>
          <w:tcPr>
            <w:tcW w:w="822" w:type="dxa"/>
            <w:vAlign w:val="center"/>
          </w:tcPr>
          <w:p w14:paraId="6322187B" w14:textId="77777777" w:rsidR="009F1D33" w:rsidRPr="00BC7D27" w:rsidRDefault="009F1D33" w:rsidP="00531124">
            <w:pPr>
              <w:pStyle w:val="Bullet1"/>
              <w:ind w:left="-104"/>
              <w:jc w:val="center"/>
            </w:pPr>
          </w:p>
        </w:tc>
      </w:tr>
      <w:tr w:rsidR="009F1D33" w:rsidRPr="006C189C" w14:paraId="1058F5BB" w14:textId="77777777" w:rsidTr="008505E2">
        <w:tc>
          <w:tcPr>
            <w:tcW w:w="711" w:type="dxa"/>
          </w:tcPr>
          <w:p w14:paraId="574BBEBD" w14:textId="77777777" w:rsidR="009F1D33" w:rsidRDefault="009F1D33" w:rsidP="00531124">
            <w:pPr>
              <w:spacing w:before="80" w:after="80"/>
              <w:jc w:val="right"/>
              <w:rPr>
                <w:rFonts w:ascii="Times New Roman" w:hAnsi="Times New Roman" w:cs="Times New Roman"/>
              </w:rPr>
            </w:pPr>
          </w:p>
        </w:tc>
        <w:tc>
          <w:tcPr>
            <w:tcW w:w="7822" w:type="dxa"/>
            <w:vAlign w:val="center"/>
          </w:tcPr>
          <w:p w14:paraId="0FE12A09" w14:textId="4089A2C8" w:rsidR="009F1D33" w:rsidRPr="00262E7D" w:rsidRDefault="009F1D33" w:rsidP="009F1D33">
            <w:pPr>
              <w:pStyle w:val="Bullet2"/>
              <w:ind w:hanging="304"/>
            </w:pPr>
            <w:r w:rsidRPr="00262E7D">
              <w:t>.2</w:t>
            </w:r>
            <w:r w:rsidRPr="00262E7D">
              <w:tab/>
              <w:t>The tenant’s requirement for a non-disturbance agreement from the landlord’s mortgagee or a head landlord in a sublease or ground lease scenario.</w:t>
            </w:r>
          </w:p>
        </w:tc>
        <w:tc>
          <w:tcPr>
            <w:tcW w:w="822" w:type="dxa"/>
            <w:vAlign w:val="center"/>
          </w:tcPr>
          <w:p w14:paraId="4C1658C9" w14:textId="77777777" w:rsidR="009F1D33" w:rsidRPr="00BC7D27" w:rsidRDefault="009F1D33" w:rsidP="00531124">
            <w:pPr>
              <w:pStyle w:val="Bullet1"/>
              <w:ind w:left="-104"/>
              <w:jc w:val="center"/>
            </w:pPr>
          </w:p>
        </w:tc>
      </w:tr>
      <w:tr w:rsidR="009F1D33" w:rsidRPr="006C189C" w14:paraId="5C8ABB74" w14:textId="77777777" w:rsidTr="008505E2">
        <w:tc>
          <w:tcPr>
            <w:tcW w:w="711" w:type="dxa"/>
          </w:tcPr>
          <w:p w14:paraId="1A30254B" w14:textId="77777777" w:rsidR="009F1D33" w:rsidRDefault="009F1D33" w:rsidP="00531124">
            <w:pPr>
              <w:spacing w:before="80" w:after="80"/>
              <w:jc w:val="right"/>
              <w:rPr>
                <w:rFonts w:ascii="Times New Roman" w:hAnsi="Times New Roman" w:cs="Times New Roman"/>
              </w:rPr>
            </w:pPr>
          </w:p>
        </w:tc>
        <w:tc>
          <w:tcPr>
            <w:tcW w:w="7822" w:type="dxa"/>
            <w:vAlign w:val="center"/>
          </w:tcPr>
          <w:p w14:paraId="44137D98" w14:textId="674E9555" w:rsidR="009F1D33" w:rsidRPr="00262E7D" w:rsidRDefault="009F1D33" w:rsidP="009F1D33">
            <w:pPr>
              <w:pStyle w:val="Bullet2"/>
              <w:ind w:hanging="304"/>
            </w:pPr>
            <w:r w:rsidRPr="00262E7D">
              <w:t>.3</w:t>
            </w:r>
            <w:r w:rsidRPr="00262E7D">
              <w:tab/>
              <w:t>Whether a non-disturbance agreement is subject to the tenant not being in default or the landlord otherwise being entitled to terminate.</w:t>
            </w:r>
          </w:p>
        </w:tc>
        <w:tc>
          <w:tcPr>
            <w:tcW w:w="822" w:type="dxa"/>
            <w:vAlign w:val="center"/>
          </w:tcPr>
          <w:p w14:paraId="3AC617C5" w14:textId="77777777" w:rsidR="009F1D33" w:rsidRPr="00BC7D27" w:rsidRDefault="009F1D33" w:rsidP="00531124">
            <w:pPr>
              <w:pStyle w:val="Bullet1"/>
              <w:ind w:left="-104"/>
              <w:jc w:val="center"/>
            </w:pPr>
          </w:p>
        </w:tc>
      </w:tr>
      <w:tr w:rsidR="009F1D33" w:rsidRPr="006C189C" w14:paraId="37B304F0" w14:textId="77777777" w:rsidTr="008505E2">
        <w:tc>
          <w:tcPr>
            <w:tcW w:w="711" w:type="dxa"/>
          </w:tcPr>
          <w:p w14:paraId="1C621CC6" w14:textId="720A6340" w:rsidR="009F1D33" w:rsidRDefault="009F1D33" w:rsidP="00531124">
            <w:pPr>
              <w:spacing w:before="80" w:after="80"/>
              <w:jc w:val="right"/>
              <w:rPr>
                <w:rFonts w:ascii="Times New Roman" w:hAnsi="Times New Roman" w:cs="Times New Roman"/>
              </w:rPr>
            </w:pPr>
            <w:r>
              <w:rPr>
                <w:rFonts w:ascii="Times New Roman" w:hAnsi="Times New Roman" w:cs="Times New Roman"/>
              </w:rPr>
              <w:t>23.5</w:t>
            </w:r>
          </w:p>
        </w:tc>
        <w:tc>
          <w:tcPr>
            <w:tcW w:w="7822" w:type="dxa"/>
            <w:vAlign w:val="center"/>
          </w:tcPr>
          <w:p w14:paraId="7AF68FF9" w14:textId="5D895A88" w:rsidR="009F1D33" w:rsidRPr="00262E7D" w:rsidRDefault="009F1D33" w:rsidP="00531124">
            <w:pPr>
              <w:pStyle w:val="Bullet1"/>
            </w:pPr>
            <w:r w:rsidRPr="00262E7D">
              <w:t>To peaceably surrender the premises at the end of the term, in good condition. Restoration obligations (including environmental remediation obligations); obligations to remove improvements, fixtures, etc., and repair damage caused thereby.</w:t>
            </w:r>
          </w:p>
        </w:tc>
        <w:tc>
          <w:tcPr>
            <w:tcW w:w="822" w:type="dxa"/>
            <w:vAlign w:val="center"/>
          </w:tcPr>
          <w:p w14:paraId="5FFE3E90" w14:textId="3953317A" w:rsidR="009F1D33" w:rsidRPr="00437BB1" w:rsidRDefault="003A7843" w:rsidP="00531124">
            <w:pPr>
              <w:pStyle w:val="Bullet1"/>
              <w:ind w:left="-104"/>
              <w:jc w:val="center"/>
              <w:rPr>
                <w:sz w:val="40"/>
                <w:szCs w:val="40"/>
              </w:rPr>
            </w:pPr>
            <w:r w:rsidRPr="00437BB1">
              <w:rPr>
                <w:sz w:val="40"/>
                <w:szCs w:val="40"/>
              </w:rPr>
              <w:sym w:font="Wingdings 2" w:char="F0A3"/>
            </w:r>
          </w:p>
        </w:tc>
      </w:tr>
      <w:tr w:rsidR="009F1D33" w:rsidRPr="006C189C" w14:paraId="252D8C62" w14:textId="77777777" w:rsidTr="008505E2">
        <w:tc>
          <w:tcPr>
            <w:tcW w:w="711" w:type="dxa"/>
          </w:tcPr>
          <w:p w14:paraId="26C5C632" w14:textId="350E6BB1" w:rsidR="009F1D33" w:rsidRDefault="009F1D33" w:rsidP="00531124">
            <w:pPr>
              <w:spacing w:before="80" w:after="80"/>
              <w:jc w:val="right"/>
              <w:rPr>
                <w:rFonts w:ascii="Times New Roman" w:hAnsi="Times New Roman" w:cs="Times New Roman"/>
              </w:rPr>
            </w:pPr>
            <w:r>
              <w:rPr>
                <w:rFonts w:ascii="Times New Roman" w:hAnsi="Times New Roman" w:cs="Times New Roman"/>
              </w:rPr>
              <w:t>23.6</w:t>
            </w:r>
          </w:p>
        </w:tc>
        <w:tc>
          <w:tcPr>
            <w:tcW w:w="7822" w:type="dxa"/>
            <w:vAlign w:val="center"/>
          </w:tcPr>
          <w:p w14:paraId="0C512C28" w14:textId="2C60541A" w:rsidR="009F1D33" w:rsidRPr="00262E7D" w:rsidRDefault="009F1D33" w:rsidP="00531124">
            <w:pPr>
              <w:pStyle w:val="Bullet1"/>
            </w:pPr>
            <w:r w:rsidRPr="00262E7D">
              <w:t>To deliver estoppel certificates from time to time in the form and substance as reasonably required by the landlord.</w:t>
            </w:r>
          </w:p>
        </w:tc>
        <w:tc>
          <w:tcPr>
            <w:tcW w:w="822" w:type="dxa"/>
            <w:vAlign w:val="center"/>
          </w:tcPr>
          <w:p w14:paraId="2117B2A8" w14:textId="479DE75E" w:rsidR="009F1D33" w:rsidRPr="00437BB1" w:rsidRDefault="003A7843" w:rsidP="00531124">
            <w:pPr>
              <w:pStyle w:val="Bullet1"/>
              <w:ind w:left="-104"/>
              <w:jc w:val="center"/>
              <w:rPr>
                <w:sz w:val="40"/>
                <w:szCs w:val="40"/>
              </w:rPr>
            </w:pPr>
            <w:r w:rsidRPr="00437BB1">
              <w:rPr>
                <w:sz w:val="40"/>
                <w:szCs w:val="40"/>
              </w:rPr>
              <w:sym w:font="Wingdings 2" w:char="F0A3"/>
            </w:r>
          </w:p>
        </w:tc>
      </w:tr>
    </w:tbl>
    <w:p w14:paraId="516736BD" w14:textId="77777777" w:rsidR="00833DFE" w:rsidRDefault="00833DFE" w:rsidP="0030611B"/>
    <w:tbl>
      <w:tblPr>
        <w:tblStyle w:val="TableGrid"/>
        <w:tblW w:w="0" w:type="auto"/>
        <w:tblLayout w:type="fixed"/>
        <w:tblLook w:val="04A0" w:firstRow="1" w:lastRow="0" w:firstColumn="1" w:lastColumn="0" w:noHBand="0" w:noVBand="1"/>
      </w:tblPr>
      <w:tblGrid>
        <w:gridCol w:w="711"/>
        <w:gridCol w:w="7822"/>
        <w:gridCol w:w="822"/>
      </w:tblGrid>
      <w:tr w:rsidR="009F1D33" w:rsidRPr="006C189C" w14:paraId="043384AC" w14:textId="77777777" w:rsidTr="008505E2">
        <w:tc>
          <w:tcPr>
            <w:tcW w:w="711" w:type="dxa"/>
            <w:shd w:val="clear" w:color="auto" w:fill="D9E2F3" w:themeFill="accent1" w:themeFillTint="33"/>
          </w:tcPr>
          <w:p w14:paraId="44E1CF83" w14:textId="566EA24A" w:rsidR="009F1D33" w:rsidRPr="0024237C" w:rsidRDefault="009F1D33" w:rsidP="00531124">
            <w:pPr>
              <w:spacing w:before="80" w:after="80"/>
              <w:jc w:val="right"/>
              <w:rPr>
                <w:rFonts w:ascii="Times New Roman" w:hAnsi="Times New Roman" w:cs="Times New Roman"/>
                <w:b/>
              </w:rPr>
            </w:pPr>
            <w:r>
              <w:rPr>
                <w:rFonts w:ascii="Times New Roman" w:hAnsi="Times New Roman" w:cs="Times New Roman"/>
                <w:b/>
              </w:rPr>
              <w:t>24.</w:t>
            </w:r>
          </w:p>
        </w:tc>
        <w:tc>
          <w:tcPr>
            <w:tcW w:w="8644" w:type="dxa"/>
            <w:gridSpan w:val="2"/>
            <w:shd w:val="clear" w:color="auto" w:fill="D9E2F3" w:themeFill="accent1" w:themeFillTint="33"/>
            <w:vAlign w:val="center"/>
          </w:tcPr>
          <w:p w14:paraId="25E2ADD5" w14:textId="08229423" w:rsidR="009F1D33" w:rsidRPr="006C189C" w:rsidRDefault="009F1D33" w:rsidP="00531124">
            <w:pPr>
              <w:pStyle w:val="Heading1"/>
              <w:spacing w:before="80" w:after="80"/>
              <w:outlineLvl w:val="0"/>
            </w:pPr>
            <w:r w:rsidRPr="00262E7D">
              <w:t>TENANT’S OPTIONS</w:t>
            </w:r>
          </w:p>
        </w:tc>
      </w:tr>
      <w:tr w:rsidR="009F1D33" w:rsidRPr="006C189C" w14:paraId="21E221AB" w14:textId="77777777" w:rsidTr="008505E2">
        <w:tc>
          <w:tcPr>
            <w:tcW w:w="711" w:type="dxa"/>
          </w:tcPr>
          <w:p w14:paraId="4775681E" w14:textId="271DB9A4" w:rsidR="009F1D33" w:rsidRPr="006C189C" w:rsidRDefault="009F1D33" w:rsidP="00531124">
            <w:pPr>
              <w:spacing w:before="80" w:after="80"/>
              <w:jc w:val="right"/>
              <w:rPr>
                <w:rFonts w:ascii="Times New Roman" w:hAnsi="Times New Roman" w:cs="Times New Roman"/>
              </w:rPr>
            </w:pPr>
            <w:r>
              <w:rPr>
                <w:rFonts w:ascii="Times New Roman" w:hAnsi="Times New Roman" w:cs="Times New Roman"/>
              </w:rPr>
              <w:t>24.1</w:t>
            </w:r>
          </w:p>
        </w:tc>
        <w:tc>
          <w:tcPr>
            <w:tcW w:w="7822" w:type="dxa"/>
            <w:vAlign w:val="center"/>
          </w:tcPr>
          <w:p w14:paraId="7E28121F" w14:textId="3A51268C" w:rsidR="009F1D33" w:rsidRPr="006C189C" w:rsidRDefault="009F1D33" w:rsidP="00531124">
            <w:pPr>
              <w:pStyle w:val="Bullet1"/>
            </w:pPr>
            <w:r w:rsidRPr="00262E7D">
              <w:t>Option or right of first refusal to rent other space in the building.</w:t>
            </w:r>
          </w:p>
        </w:tc>
        <w:tc>
          <w:tcPr>
            <w:tcW w:w="822" w:type="dxa"/>
            <w:vAlign w:val="center"/>
          </w:tcPr>
          <w:p w14:paraId="624C3D8C" w14:textId="77777777" w:rsidR="009F1D33" w:rsidRPr="006C189C" w:rsidRDefault="009F1D33" w:rsidP="00531124">
            <w:pPr>
              <w:pStyle w:val="Bullet1"/>
              <w:ind w:left="-104"/>
              <w:jc w:val="center"/>
            </w:pPr>
            <w:r w:rsidRPr="00437BB1">
              <w:rPr>
                <w:sz w:val="40"/>
                <w:szCs w:val="40"/>
              </w:rPr>
              <w:sym w:font="Wingdings 2" w:char="F0A3"/>
            </w:r>
          </w:p>
        </w:tc>
      </w:tr>
      <w:tr w:rsidR="009F1D33" w:rsidRPr="006C189C" w14:paraId="6BC5CBE2" w14:textId="77777777" w:rsidTr="008505E2">
        <w:tc>
          <w:tcPr>
            <w:tcW w:w="711" w:type="dxa"/>
          </w:tcPr>
          <w:p w14:paraId="79F0246F" w14:textId="493C7A86" w:rsidR="009F1D33" w:rsidRDefault="009F1D33" w:rsidP="00531124">
            <w:pPr>
              <w:spacing w:before="80" w:after="80"/>
              <w:jc w:val="right"/>
              <w:rPr>
                <w:rFonts w:ascii="Times New Roman" w:hAnsi="Times New Roman" w:cs="Times New Roman"/>
              </w:rPr>
            </w:pPr>
            <w:r>
              <w:rPr>
                <w:rFonts w:ascii="Times New Roman" w:hAnsi="Times New Roman" w:cs="Times New Roman"/>
              </w:rPr>
              <w:t>24.2</w:t>
            </w:r>
          </w:p>
        </w:tc>
        <w:tc>
          <w:tcPr>
            <w:tcW w:w="7822" w:type="dxa"/>
            <w:vAlign w:val="center"/>
          </w:tcPr>
          <w:p w14:paraId="0CB2A080" w14:textId="274C0159" w:rsidR="009F1D33" w:rsidRPr="00262E7D" w:rsidRDefault="009F1D33" w:rsidP="00531124">
            <w:pPr>
              <w:pStyle w:val="Bullet1"/>
            </w:pPr>
            <w:r w:rsidRPr="00262E7D">
              <w:t>Option or right of first refusal to purchase the premises.</w:t>
            </w:r>
          </w:p>
        </w:tc>
        <w:tc>
          <w:tcPr>
            <w:tcW w:w="822" w:type="dxa"/>
            <w:vAlign w:val="center"/>
          </w:tcPr>
          <w:p w14:paraId="3BC410D0" w14:textId="0FC1D705" w:rsidR="009F1D33" w:rsidRPr="00437BB1" w:rsidRDefault="003A7843" w:rsidP="00531124">
            <w:pPr>
              <w:pStyle w:val="Bullet1"/>
              <w:ind w:left="-104"/>
              <w:jc w:val="center"/>
              <w:rPr>
                <w:sz w:val="40"/>
                <w:szCs w:val="40"/>
              </w:rPr>
            </w:pPr>
            <w:r w:rsidRPr="00437BB1">
              <w:rPr>
                <w:sz w:val="40"/>
                <w:szCs w:val="40"/>
              </w:rPr>
              <w:sym w:font="Wingdings 2" w:char="F0A3"/>
            </w:r>
          </w:p>
        </w:tc>
      </w:tr>
      <w:tr w:rsidR="009F1D33" w:rsidRPr="006C189C" w14:paraId="7C24F186" w14:textId="77777777" w:rsidTr="008505E2">
        <w:tc>
          <w:tcPr>
            <w:tcW w:w="711" w:type="dxa"/>
          </w:tcPr>
          <w:p w14:paraId="628F8AD0" w14:textId="237F6B1A" w:rsidR="009F1D33" w:rsidRDefault="009F1D33" w:rsidP="00531124">
            <w:pPr>
              <w:spacing w:before="80" w:after="80"/>
              <w:jc w:val="right"/>
              <w:rPr>
                <w:rFonts w:ascii="Times New Roman" w:hAnsi="Times New Roman" w:cs="Times New Roman"/>
              </w:rPr>
            </w:pPr>
            <w:r>
              <w:rPr>
                <w:rFonts w:ascii="Times New Roman" w:hAnsi="Times New Roman" w:cs="Times New Roman"/>
              </w:rPr>
              <w:t>24.3</w:t>
            </w:r>
          </w:p>
        </w:tc>
        <w:tc>
          <w:tcPr>
            <w:tcW w:w="7822" w:type="dxa"/>
            <w:vAlign w:val="center"/>
          </w:tcPr>
          <w:p w14:paraId="37CD4872" w14:textId="2AA8C9C0" w:rsidR="009F1D33" w:rsidRPr="00262E7D" w:rsidRDefault="009F1D33" w:rsidP="00531124">
            <w:pPr>
              <w:pStyle w:val="Bullet1"/>
            </w:pPr>
            <w:r w:rsidRPr="00262E7D">
              <w:t>Option to renew or extend:</w:t>
            </w:r>
          </w:p>
        </w:tc>
        <w:tc>
          <w:tcPr>
            <w:tcW w:w="822" w:type="dxa"/>
            <w:vAlign w:val="center"/>
          </w:tcPr>
          <w:p w14:paraId="5961130E" w14:textId="1A629470" w:rsidR="009F1D33" w:rsidRPr="00437BB1" w:rsidRDefault="003A7843" w:rsidP="00531124">
            <w:pPr>
              <w:pStyle w:val="Bullet1"/>
              <w:ind w:left="-104"/>
              <w:jc w:val="center"/>
              <w:rPr>
                <w:sz w:val="40"/>
                <w:szCs w:val="40"/>
              </w:rPr>
            </w:pPr>
            <w:r w:rsidRPr="00437BB1">
              <w:rPr>
                <w:sz w:val="40"/>
                <w:szCs w:val="40"/>
              </w:rPr>
              <w:sym w:font="Wingdings 2" w:char="F0A3"/>
            </w:r>
          </w:p>
        </w:tc>
      </w:tr>
      <w:tr w:rsidR="009F1D33" w:rsidRPr="006C189C" w14:paraId="78663A87" w14:textId="77777777" w:rsidTr="008505E2">
        <w:tc>
          <w:tcPr>
            <w:tcW w:w="711" w:type="dxa"/>
          </w:tcPr>
          <w:p w14:paraId="5067FF4F" w14:textId="77777777" w:rsidR="009F1D33" w:rsidRDefault="009F1D33" w:rsidP="00531124">
            <w:pPr>
              <w:spacing w:before="80" w:after="80"/>
              <w:jc w:val="right"/>
              <w:rPr>
                <w:rFonts w:ascii="Times New Roman" w:hAnsi="Times New Roman" w:cs="Times New Roman"/>
              </w:rPr>
            </w:pPr>
          </w:p>
        </w:tc>
        <w:tc>
          <w:tcPr>
            <w:tcW w:w="7822" w:type="dxa"/>
            <w:vAlign w:val="center"/>
          </w:tcPr>
          <w:p w14:paraId="40BA6526" w14:textId="4E620AD8" w:rsidR="009F1D33" w:rsidRPr="00262E7D" w:rsidRDefault="009F1D33" w:rsidP="00695A0F">
            <w:pPr>
              <w:pStyle w:val="Bullet2"/>
              <w:ind w:hanging="288"/>
            </w:pPr>
            <w:r w:rsidRPr="00262E7D">
              <w:t>.1</w:t>
            </w:r>
            <w:r w:rsidRPr="00262E7D">
              <w:tab/>
              <w:t xml:space="preserve">Whether term, rent, and essential conditions are certain. Consider the test for fair market rental value if rent during a renewal or extension term is to be agreed or arbitrated. Consider whether rent during a renewal or extension term is to be not less than rent during the preceding term. Clarify whether rent is based on improved or unimproved premises; see </w:t>
            </w:r>
            <w:r w:rsidRPr="009652A5">
              <w:rPr>
                <w:rStyle w:val="Italics"/>
                <w:rFonts w:ascii="Times New Roman" w:hAnsi="Times New Roman"/>
                <w:iCs/>
                <w:sz w:val="22"/>
              </w:rPr>
              <w:t>Fire Productions Ltd. v. Lauro</w:t>
            </w:r>
            <w:r w:rsidRPr="00262E7D">
              <w:t xml:space="preserve">, 2006 BCCA 497, which held that the phrase “fair market rent” in a renewal clause meant the rent the premises would attract if exposed to the market at the time of the renewal, taking into account the value of the tenant’s improvements. </w:t>
            </w:r>
          </w:p>
        </w:tc>
        <w:tc>
          <w:tcPr>
            <w:tcW w:w="822" w:type="dxa"/>
            <w:vAlign w:val="center"/>
          </w:tcPr>
          <w:p w14:paraId="49C7286A" w14:textId="77777777" w:rsidR="009F1D33" w:rsidRPr="00BC7D27" w:rsidRDefault="009F1D33" w:rsidP="00531124">
            <w:pPr>
              <w:pStyle w:val="Bullet1"/>
              <w:ind w:left="-104"/>
              <w:jc w:val="center"/>
            </w:pPr>
          </w:p>
        </w:tc>
      </w:tr>
      <w:tr w:rsidR="009F1D33" w:rsidRPr="006C189C" w14:paraId="164C05C4" w14:textId="77777777" w:rsidTr="008505E2">
        <w:tc>
          <w:tcPr>
            <w:tcW w:w="711" w:type="dxa"/>
          </w:tcPr>
          <w:p w14:paraId="2AEA1EE9" w14:textId="77777777" w:rsidR="009F1D33" w:rsidRDefault="009F1D33" w:rsidP="00531124">
            <w:pPr>
              <w:spacing w:before="80" w:after="80"/>
              <w:jc w:val="right"/>
              <w:rPr>
                <w:rFonts w:ascii="Times New Roman" w:hAnsi="Times New Roman" w:cs="Times New Roman"/>
              </w:rPr>
            </w:pPr>
          </w:p>
        </w:tc>
        <w:tc>
          <w:tcPr>
            <w:tcW w:w="7822" w:type="dxa"/>
            <w:vAlign w:val="center"/>
          </w:tcPr>
          <w:p w14:paraId="72B0AADB" w14:textId="2896B01C" w:rsidR="009F1D33" w:rsidRPr="00262E7D" w:rsidRDefault="009F1D33" w:rsidP="00695A0F">
            <w:pPr>
              <w:pStyle w:val="Bullet2"/>
              <w:ind w:hanging="288"/>
            </w:pPr>
            <w:r w:rsidRPr="00262E7D">
              <w:t>.2</w:t>
            </w:r>
            <w:r w:rsidRPr="00262E7D">
              <w:tab/>
              <w:t>Method and timing for determining the terms.</w:t>
            </w:r>
          </w:p>
        </w:tc>
        <w:tc>
          <w:tcPr>
            <w:tcW w:w="822" w:type="dxa"/>
            <w:vAlign w:val="center"/>
          </w:tcPr>
          <w:p w14:paraId="7E978812" w14:textId="77777777" w:rsidR="009F1D33" w:rsidRPr="00BC7D27" w:rsidRDefault="009F1D33" w:rsidP="00531124">
            <w:pPr>
              <w:pStyle w:val="Bullet1"/>
              <w:ind w:left="-104"/>
              <w:jc w:val="center"/>
            </w:pPr>
          </w:p>
        </w:tc>
      </w:tr>
      <w:tr w:rsidR="009F1D33" w:rsidRPr="006C189C" w14:paraId="432D2132" w14:textId="77777777" w:rsidTr="008505E2">
        <w:tc>
          <w:tcPr>
            <w:tcW w:w="711" w:type="dxa"/>
          </w:tcPr>
          <w:p w14:paraId="3D5F1671" w14:textId="77777777" w:rsidR="009F1D33" w:rsidRDefault="009F1D33" w:rsidP="00531124">
            <w:pPr>
              <w:spacing w:before="80" w:after="80"/>
              <w:jc w:val="right"/>
              <w:rPr>
                <w:rFonts w:ascii="Times New Roman" w:hAnsi="Times New Roman" w:cs="Times New Roman"/>
              </w:rPr>
            </w:pPr>
          </w:p>
        </w:tc>
        <w:tc>
          <w:tcPr>
            <w:tcW w:w="7822" w:type="dxa"/>
            <w:vAlign w:val="center"/>
          </w:tcPr>
          <w:p w14:paraId="03ECBC67" w14:textId="71D9BFA6" w:rsidR="009F1D33" w:rsidRPr="00262E7D" w:rsidRDefault="009F1D33" w:rsidP="00695A0F">
            <w:pPr>
              <w:pStyle w:val="Bullet2"/>
              <w:ind w:hanging="288"/>
            </w:pPr>
            <w:r w:rsidRPr="00262E7D">
              <w:t>.3</w:t>
            </w:r>
            <w:r w:rsidRPr="00262E7D">
              <w:tab/>
              <w:t>Method and timing of the exercise of the option.</w:t>
            </w:r>
          </w:p>
        </w:tc>
        <w:tc>
          <w:tcPr>
            <w:tcW w:w="822" w:type="dxa"/>
            <w:vAlign w:val="center"/>
          </w:tcPr>
          <w:p w14:paraId="2C047C9B" w14:textId="77777777" w:rsidR="009F1D33" w:rsidRPr="00BC7D27" w:rsidRDefault="009F1D33" w:rsidP="00531124">
            <w:pPr>
              <w:pStyle w:val="Bullet1"/>
              <w:ind w:left="-104"/>
              <w:jc w:val="center"/>
            </w:pPr>
          </w:p>
        </w:tc>
      </w:tr>
      <w:tr w:rsidR="009F1D33" w:rsidRPr="006C189C" w14:paraId="0D6AFF73" w14:textId="77777777" w:rsidTr="008505E2">
        <w:tc>
          <w:tcPr>
            <w:tcW w:w="711" w:type="dxa"/>
          </w:tcPr>
          <w:p w14:paraId="24A69EE4" w14:textId="77777777" w:rsidR="009F1D33" w:rsidRDefault="009F1D33" w:rsidP="00531124">
            <w:pPr>
              <w:spacing w:before="80" w:after="80"/>
              <w:jc w:val="right"/>
              <w:rPr>
                <w:rFonts w:ascii="Times New Roman" w:hAnsi="Times New Roman" w:cs="Times New Roman"/>
              </w:rPr>
            </w:pPr>
          </w:p>
        </w:tc>
        <w:tc>
          <w:tcPr>
            <w:tcW w:w="7822" w:type="dxa"/>
            <w:vAlign w:val="center"/>
          </w:tcPr>
          <w:p w14:paraId="272A48E0" w14:textId="51ACDC31" w:rsidR="009F1D33" w:rsidRPr="00262E7D" w:rsidRDefault="009F1D33" w:rsidP="00695A0F">
            <w:pPr>
              <w:pStyle w:val="Bullet2"/>
              <w:ind w:hanging="288"/>
            </w:pPr>
            <w:r w:rsidRPr="00262E7D">
              <w:t>.4</w:t>
            </w:r>
            <w:r w:rsidRPr="00262E7D">
              <w:tab/>
              <w:t>Whether there are conditions precedent to the exercise of the right (e.g., no existing default, no default during the term of the lease, and no assignment of the lease).</w:t>
            </w:r>
          </w:p>
        </w:tc>
        <w:tc>
          <w:tcPr>
            <w:tcW w:w="822" w:type="dxa"/>
            <w:vAlign w:val="center"/>
          </w:tcPr>
          <w:p w14:paraId="1C3A8E1F" w14:textId="77777777" w:rsidR="009F1D33" w:rsidRPr="00BC7D27" w:rsidRDefault="009F1D33" w:rsidP="00531124">
            <w:pPr>
              <w:pStyle w:val="Bullet1"/>
              <w:ind w:left="-104"/>
              <w:jc w:val="center"/>
            </w:pPr>
          </w:p>
        </w:tc>
      </w:tr>
      <w:tr w:rsidR="009F1D33" w:rsidRPr="006C189C" w14:paraId="7989B7C2" w14:textId="77777777" w:rsidTr="008505E2">
        <w:tc>
          <w:tcPr>
            <w:tcW w:w="711" w:type="dxa"/>
          </w:tcPr>
          <w:p w14:paraId="4EEADD49" w14:textId="77777777" w:rsidR="009F1D33" w:rsidRDefault="009F1D33" w:rsidP="00531124">
            <w:pPr>
              <w:spacing w:before="80" w:after="80"/>
              <w:jc w:val="right"/>
              <w:rPr>
                <w:rFonts w:ascii="Times New Roman" w:hAnsi="Times New Roman" w:cs="Times New Roman"/>
              </w:rPr>
            </w:pPr>
          </w:p>
        </w:tc>
        <w:tc>
          <w:tcPr>
            <w:tcW w:w="7822" w:type="dxa"/>
            <w:vAlign w:val="center"/>
          </w:tcPr>
          <w:p w14:paraId="23380E1E" w14:textId="4EA0548D" w:rsidR="009F1D33" w:rsidRPr="00262E7D" w:rsidRDefault="009F1D33" w:rsidP="00695A0F">
            <w:pPr>
              <w:pStyle w:val="Bullet2"/>
              <w:ind w:hanging="288"/>
            </w:pPr>
            <w:r w:rsidRPr="00262E7D">
              <w:t>.5</w:t>
            </w:r>
            <w:r w:rsidRPr="00262E7D">
              <w:tab/>
              <w:t>Whether the guarantor, indemnifier, or tenant who has assigned its leasehold interest during the initial term must join in the exercise of the option and execute a new indemnity covenant.</w:t>
            </w:r>
          </w:p>
        </w:tc>
        <w:tc>
          <w:tcPr>
            <w:tcW w:w="822" w:type="dxa"/>
            <w:vAlign w:val="center"/>
          </w:tcPr>
          <w:p w14:paraId="38824B26" w14:textId="77777777" w:rsidR="009F1D33" w:rsidRPr="00BC7D27" w:rsidRDefault="009F1D33" w:rsidP="00531124">
            <w:pPr>
              <w:pStyle w:val="Bullet1"/>
              <w:ind w:left="-104"/>
              <w:jc w:val="center"/>
            </w:pPr>
          </w:p>
        </w:tc>
      </w:tr>
      <w:tr w:rsidR="009F1D33" w:rsidRPr="006C189C" w14:paraId="44A50535" w14:textId="77777777" w:rsidTr="008505E2">
        <w:tc>
          <w:tcPr>
            <w:tcW w:w="711" w:type="dxa"/>
          </w:tcPr>
          <w:p w14:paraId="3FB3F533" w14:textId="77777777" w:rsidR="009F1D33" w:rsidRDefault="009F1D33" w:rsidP="00531124">
            <w:pPr>
              <w:spacing w:before="80" w:after="80"/>
              <w:jc w:val="right"/>
              <w:rPr>
                <w:rFonts w:ascii="Times New Roman" w:hAnsi="Times New Roman" w:cs="Times New Roman"/>
              </w:rPr>
            </w:pPr>
          </w:p>
        </w:tc>
        <w:tc>
          <w:tcPr>
            <w:tcW w:w="7822" w:type="dxa"/>
            <w:vAlign w:val="center"/>
          </w:tcPr>
          <w:p w14:paraId="75D27FBD" w14:textId="1689E99C" w:rsidR="009F1D33" w:rsidRPr="00262E7D" w:rsidRDefault="009F1D33" w:rsidP="00695A0F">
            <w:pPr>
              <w:pStyle w:val="Bullet2"/>
              <w:ind w:hanging="288"/>
            </w:pPr>
            <w:r w:rsidRPr="00262E7D">
              <w:t>.6</w:t>
            </w:r>
            <w:r w:rsidRPr="00262E7D">
              <w:tab/>
              <w:t>Whether the option may be assigned.</w:t>
            </w:r>
          </w:p>
        </w:tc>
        <w:tc>
          <w:tcPr>
            <w:tcW w:w="822" w:type="dxa"/>
            <w:vAlign w:val="center"/>
          </w:tcPr>
          <w:p w14:paraId="277B6A2D" w14:textId="77777777" w:rsidR="009F1D33" w:rsidRPr="00BC7D27" w:rsidRDefault="009F1D33" w:rsidP="00531124">
            <w:pPr>
              <w:pStyle w:val="Bullet1"/>
              <w:ind w:left="-104"/>
              <w:jc w:val="center"/>
            </w:pPr>
          </w:p>
        </w:tc>
      </w:tr>
      <w:tr w:rsidR="009F1D33" w:rsidRPr="006C189C" w14:paraId="1D6B00F4" w14:textId="77777777" w:rsidTr="008505E2">
        <w:tc>
          <w:tcPr>
            <w:tcW w:w="711" w:type="dxa"/>
          </w:tcPr>
          <w:p w14:paraId="36BC7091" w14:textId="77777777" w:rsidR="009F1D33" w:rsidRDefault="009F1D33" w:rsidP="00531124">
            <w:pPr>
              <w:spacing w:before="80" w:after="80"/>
              <w:jc w:val="right"/>
              <w:rPr>
                <w:rFonts w:ascii="Times New Roman" w:hAnsi="Times New Roman" w:cs="Times New Roman"/>
              </w:rPr>
            </w:pPr>
          </w:p>
        </w:tc>
        <w:tc>
          <w:tcPr>
            <w:tcW w:w="7822" w:type="dxa"/>
            <w:vAlign w:val="center"/>
          </w:tcPr>
          <w:p w14:paraId="763745A3" w14:textId="251464A5" w:rsidR="009F1D33" w:rsidRPr="00262E7D" w:rsidRDefault="00695A0F" w:rsidP="00695A0F">
            <w:pPr>
              <w:pStyle w:val="Bullet2"/>
              <w:ind w:hanging="288"/>
            </w:pPr>
            <w:r w:rsidRPr="00262E7D">
              <w:t>.7</w:t>
            </w:r>
            <w:r w:rsidRPr="00262E7D">
              <w:tab/>
              <w:t>Whether, on renewal or extension, there is a further option to renew or extend.</w:t>
            </w:r>
          </w:p>
        </w:tc>
        <w:tc>
          <w:tcPr>
            <w:tcW w:w="822" w:type="dxa"/>
            <w:vAlign w:val="center"/>
          </w:tcPr>
          <w:p w14:paraId="41776BAF" w14:textId="77777777" w:rsidR="009F1D33" w:rsidRPr="00BC7D27" w:rsidRDefault="009F1D33" w:rsidP="00531124">
            <w:pPr>
              <w:pStyle w:val="Bullet1"/>
              <w:ind w:left="-104"/>
              <w:jc w:val="center"/>
            </w:pPr>
          </w:p>
        </w:tc>
      </w:tr>
      <w:tr w:rsidR="009F1D33" w:rsidRPr="006C189C" w14:paraId="5565D12F" w14:textId="77777777" w:rsidTr="008505E2">
        <w:tc>
          <w:tcPr>
            <w:tcW w:w="711" w:type="dxa"/>
          </w:tcPr>
          <w:p w14:paraId="245012D3" w14:textId="77777777" w:rsidR="009F1D33" w:rsidRDefault="009F1D33" w:rsidP="00531124">
            <w:pPr>
              <w:spacing w:before="80" w:after="80"/>
              <w:jc w:val="right"/>
              <w:rPr>
                <w:rFonts w:ascii="Times New Roman" w:hAnsi="Times New Roman" w:cs="Times New Roman"/>
              </w:rPr>
            </w:pPr>
          </w:p>
        </w:tc>
        <w:tc>
          <w:tcPr>
            <w:tcW w:w="7822" w:type="dxa"/>
            <w:vAlign w:val="center"/>
          </w:tcPr>
          <w:p w14:paraId="2EEEECFD" w14:textId="09079C2A" w:rsidR="009F1D33" w:rsidRPr="00262E7D" w:rsidRDefault="00695A0F" w:rsidP="00695A0F">
            <w:pPr>
              <w:pStyle w:val="Bullet2"/>
              <w:ind w:hanging="288"/>
            </w:pPr>
            <w:r w:rsidRPr="00262E7D">
              <w:t>.8</w:t>
            </w:r>
            <w:r w:rsidRPr="00262E7D">
              <w:tab/>
              <w:t>Whether the renewal or extension is on the same terms as in the original lease, or on the landlord’s then-current terms (if on original terms, set out exceptions such as rent, inducements, and renewal clause). If renewal of lease rather than extension, consider whether personal rights such as options or tenant inducements need to be expressly included or excluded for renewal term.</w:t>
            </w:r>
          </w:p>
        </w:tc>
        <w:tc>
          <w:tcPr>
            <w:tcW w:w="822" w:type="dxa"/>
            <w:vAlign w:val="center"/>
          </w:tcPr>
          <w:p w14:paraId="1F067290" w14:textId="77777777" w:rsidR="009F1D33" w:rsidRPr="00BC7D27" w:rsidRDefault="009F1D33" w:rsidP="00531124">
            <w:pPr>
              <w:pStyle w:val="Bullet1"/>
              <w:ind w:left="-104"/>
              <w:jc w:val="center"/>
            </w:pPr>
          </w:p>
        </w:tc>
      </w:tr>
    </w:tbl>
    <w:p w14:paraId="709CA7E4" w14:textId="77777777" w:rsidR="009F1D33" w:rsidRDefault="009F1D33" w:rsidP="0030611B"/>
    <w:tbl>
      <w:tblPr>
        <w:tblStyle w:val="TableGrid"/>
        <w:tblW w:w="0" w:type="auto"/>
        <w:tblLayout w:type="fixed"/>
        <w:tblLook w:val="04A0" w:firstRow="1" w:lastRow="0" w:firstColumn="1" w:lastColumn="0" w:noHBand="0" w:noVBand="1"/>
      </w:tblPr>
      <w:tblGrid>
        <w:gridCol w:w="711"/>
        <w:gridCol w:w="7822"/>
        <w:gridCol w:w="822"/>
      </w:tblGrid>
      <w:tr w:rsidR="00695A0F" w:rsidRPr="006C189C" w14:paraId="3419A1E7" w14:textId="77777777" w:rsidTr="008505E2">
        <w:tc>
          <w:tcPr>
            <w:tcW w:w="711" w:type="dxa"/>
            <w:shd w:val="clear" w:color="auto" w:fill="D9E2F3" w:themeFill="accent1" w:themeFillTint="33"/>
          </w:tcPr>
          <w:p w14:paraId="5D06D831" w14:textId="684E3F87" w:rsidR="00695A0F" w:rsidRPr="0024237C" w:rsidRDefault="00695A0F" w:rsidP="00531124">
            <w:pPr>
              <w:spacing w:before="80" w:after="80"/>
              <w:jc w:val="right"/>
              <w:rPr>
                <w:rFonts w:ascii="Times New Roman" w:hAnsi="Times New Roman" w:cs="Times New Roman"/>
                <w:b/>
              </w:rPr>
            </w:pPr>
            <w:r>
              <w:rPr>
                <w:rFonts w:ascii="Times New Roman" w:hAnsi="Times New Roman" w:cs="Times New Roman"/>
                <w:b/>
              </w:rPr>
              <w:t>25.</w:t>
            </w:r>
          </w:p>
        </w:tc>
        <w:tc>
          <w:tcPr>
            <w:tcW w:w="8644" w:type="dxa"/>
            <w:gridSpan w:val="2"/>
            <w:shd w:val="clear" w:color="auto" w:fill="D9E2F3" w:themeFill="accent1" w:themeFillTint="33"/>
            <w:vAlign w:val="center"/>
          </w:tcPr>
          <w:p w14:paraId="6AA0C104" w14:textId="277CEB63" w:rsidR="00695A0F" w:rsidRPr="006C189C" w:rsidRDefault="00695A0F" w:rsidP="00531124">
            <w:pPr>
              <w:pStyle w:val="Heading1"/>
              <w:spacing w:before="80" w:after="80"/>
              <w:outlineLvl w:val="0"/>
            </w:pPr>
            <w:r w:rsidRPr="00262E7D">
              <w:t>MERCHANTS’ ASSOCIATION OR PROMOTION FUND FOR SHOPPING CENTRE</w:t>
            </w:r>
          </w:p>
        </w:tc>
      </w:tr>
      <w:tr w:rsidR="00695A0F" w:rsidRPr="006C189C" w14:paraId="3EC6FCB8" w14:textId="77777777" w:rsidTr="008505E2">
        <w:tc>
          <w:tcPr>
            <w:tcW w:w="711" w:type="dxa"/>
          </w:tcPr>
          <w:p w14:paraId="5664E086" w14:textId="2A43E149" w:rsidR="00695A0F" w:rsidRPr="006C189C" w:rsidRDefault="00695A0F" w:rsidP="00531124">
            <w:pPr>
              <w:spacing w:before="80" w:after="80"/>
              <w:jc w:val="right"/>
              <w:rPr>
                <w:rFonts w:ascii="Times New Roman" w:hAnsi="Times New Roman" w:cs="Times New Roman"/>
              </w:rPr>
            </w:pPr>
            <w:r>
              <w:rPr>
                <w:rFonts w:ascii="Times New Roman" w:hAnsi="Times New Roman" w:cs="Times New Roman"/>
              </w:rPr>
              <w:t>25.1</w:t>
            </w:r>
          </w:p>
        </w:tc>
        <w:tc>
          <w:tcPr>
            <w:tcW w:w="7822" w:type="dxa"/>
            <w:vAlign w:val="center"/>
          </w:tcPr>
          <w:p w14:paraId="77066B10" w14:textId="2640BB7F" w:rsidR="00695A0F" w:rsidRPr="006C189C" w:rsidRDefault="00695A0F" w:rsidP="00531124">
            <w:pPr>
              <w:pStyle w:val="Bullet1"/>
            </w:pPr>
            <w:r w:rsidRPr="00262E7D">
              <w:t>Merchants’ association:</w:t>
            </w:r>
          </w:p>
        </w:tc>
        <w:tc>
          <w:tcPr>
            <w:tcW w:w="822" w:type="dxa"/>
            <w:vAlign w:val="center"/>
          </w:tcPr>
          <w:p w14:paraId="4C4644B7" w14:textId="77777777" w:rsidR="00695A0F" w:rsidRPr="006C189C" w:rsidRDefault="00695A0F" w:rsidP="00531124">
            <w:pPr>
              <w:pStyle w:val="Bullet1"/>
              <w:ind w:left="-104"/>
              <w:jc w:val="center"/>
            </w:pPr>
            <w:r w:rsidRPr="00437BB1">
              <w:rPr>
                <w:sz w:val="40"/>
                <w:szCs w:val="40"/>
              </w:rPr>
              <w:sym w:font="Wingdings 2" w:char="F0A3"/>
            </w:r>
          </w:p>
        </w:tc>
      </w:tr>
      <w:tr w:rsidR="00695A0F" w:rsidRPr="006C189C" w14:paraId="038718E1" w14:textId="77777777" w:rsidTr="008505E2">
        <w:tc>
          <w:tcPr>
            <w:tcW w:w="711" w:type="dxa"/>
          </w:tcPr>
          <w:p w14:paraId="6DA5E710" w14:textId="77777777" w:rsidR="00695A0F" w:rsidRDefault="00695A0F" w:rsidP="00531124">
            <w:pPr>
              <w:spacing w:before="80" w:after="80"/>
              <w:jc w:val="right"/>
              <w:rPr>
                <w:rFonts w:ascii="Times New Roman" w:hAnsi="Times New Roman" w:cs="Times New Roman"/>
              </w:rPr>
            </w:pPr>
          </w:p>
        </w:tc>
        <w:tc>
          <w:tcPr>
            <w:tcW w:w="7822" w:type="dxa"/>
            <w:vAlign w:val="center"/>
          </w:tcPr>
          <w:p w14:paraId="109E3DD6" w14:textId="49C25F19" w:rsidR="00695A0F" w:rsidRPr="00262E7D" w:rsidRDefault="00695A0F" w:rsidP="00492083">
            <w:pPr>
              <w:pStyle w:val="Bullet2"/>
              <w:ind w:hanging="304"/>
            </w:pPr>
            <w:r w:rsidRPr="00262E7D">
              <w:t>.1</w:t>
            </w:r>
            <w:r w:rsidRPr="00262E7D">
              <w:tab/>
              <w:t>The tenant’s covenants:</w:t>
            </w:r>
          </w:p>
        </w:tc>
        <w:tc>
          <w:tcPr>
            <w:tcW w:w="822" w:type="dxa"/>
            <w:vAlign w:val="center"/>
          </w:tcPr>
          <w:p w14:paraId="21B6F94F" w14:textId="77777777" w:rsidR="00695A0F" w:rsidRPr="00BC7D27" w:rsidRDefault="00695A0F" w:rsidP="00531124">
            <w:pPr>
              <w:pStyle w:val="Bullet1"/>
              <w:ind w:left="-104"/>
              <w:jc w:val="center"/>
            </w:pPr>
          </w:p>
        </w:tc>
      </w:tr>
      <w:tr w:rsidR="00695A0F" w:rsidRPr="006C189C" w14:paraId="2A42AFB9" w14:textId="77777777" w:rsidTr="008505E2">
        <w:tc>
          <w:tcPr>
            <w:tcW w:w="711" w:type="dxa"/>
          </w:tcPr>
          <w:p w14:paraId="67D64D00" w14:textId="77777777" w:rsidR="00695A0F" w:rsidRDefault="00695A0F" w:rsidP="00531124">
            <w:pPr>
              <w:spacing w:before="80" w:after="80"/>
              <w:jc w:val="right"/>
              <w:rPr>
                <w:rFonts w:ascii="Times New Roman" w:hAnsi="Times New Roman" w:cs="Times New Roman"/>
              </w:rPr>
            </w:pPr>
          </w:p>
        </w:tc>
        <w:tc>
          <w:tcPr>
            <w:tcW w:w="7822" w:type="dxa"/>
            <w:vAlign w:val="center"/>
          </w:tcPr>
          <w:p w14:paraId="2354E293" w14:textId="2DEE7279" w:rsidR="00695A0F" w:rsidRPr="00262E7D" w:rsidRDefault="00695A0F" w:rsidP="00492083">
            <w:pPr>
              <w:pStyle w:val="Bullet3"/>
              <w:ind w:hanging="218"/>
            </w:pPr>
            <w:r w:rsidRPr="00262E7D">
              <w:t>(a)</w:t>
            </w:r>
            <w:r w:rsidRPr="00262E7D">
              <w:tab/>
              <w:t>To join, maintain membership, and pay dues.</w:t>
            </w:r>
          </w:p>
        </w:tc>
        <w:tc>
          <w:tcPr>
            <w:tcW w:w="822" w:type="dxa"/>
            <w:vAlign w:val="center"/>
          </w:tcPr>
          <w:p w14:paraId="0A84F89F" w14:textId="77777777" w:rsidR="00695A0F" w:rsidRPr="00BC7D27" w:rsidRDefault="00695A0F" w:rsidP="00531124">
            <w:pPr>
              <w:pStyle w:val="Bullet1"/>
              <w:ind w:left="-104"/>
              <w:jc w:val="center"/>
            </w:pPr>
          </w:p>
        </w:tc>
      </w:tr>
      <w:tr w:rsidR="00695A0F" w:rsidRPr="006C189C" w14:paraId="4583AB7E" w14:textId="77777777" w:rsidTr="008505E2">
        <w:tc>
          <w:tcPr>
            <w:tcW w:w="711" w:type="dxa"/>
          </w:tcPr>
          <w:p w14:paraId="5F22EFAD" w14:textId="77777777" w:rsidR="00695A0F" w:rsidRDefault="00695A0F" w:rsidP="00531124">
            <w:pPr>
              <w:spacing w:before="80" w:after="80"/>
              <w:jc w:val="right"/>
              <w:rPr>
                <w:rFonts w:ascii="Times New Roman" w:hAnsi="Times New Roman" w:cs="Times New Roman"/>
              </w:rPr>
            </w:pPr>
          </w:p>
        </w:tc>
        <w:tc>
          <w:tcPr>
            <w:tcW w:w="7822" w:type="dxa"/>
            <w:vAlign w:val="center"/>
          </w:tcPr>
          <w:p w14:paraId="5A51ABE5" w14:textId="6E44C9FF" w:rsidR="00695A0F" w:rsidRPr="00262E7D" w:rsidRDefault="00695A0F" w:rsidP="00492083">
            <w:pPr>
              <w:pStyle w:val="Bullet3"/>
              <w:ind w:hanging="218"/>
            </w:pPr>
            <w:r w:rsidRPr="00262E7D">
              <w:t>(b)</w:t>
            </w:r>
            <w:r w:rsidRPr="00262E7D">
              <w:tab/>
              <w:t>To comply with rules.</w:t>
            </w:r>
          </w:p>
        </w:tc>
        <w:tc>
          <w:tcPr>
            <w:tcW w:w="822" w:type="dxa"/>
            <w:vAlign w:val="center"/>
          </w:tcPr>
          <w:p w14:paraId="0A3C4730" w14:textId="77777777" w:rsidR="00695A0F" w:rsidRPr="00BC7D27" w:rsidRDefault="00695A0F" w:rsidP="00531124">
            <w:pPr>
              <w:pStyle w:val="Bullet1"/>
              <w:ind w:left="-104"/>
              <w:jc w:val="center"/>
            </w:pPr>
          </w:p>
        </w:tc>
      </w:tr>
      <w:tr w:rsidR="00695A0F" w:rsidRPr="006C189C" w14:paraId="5369F723" w14:textId="77777777" w:rsidTr="008505E2">
        <w:tc>
          <w:tcPr>
            <w:tcW w:w="711" w:type="dxa"/>
          </w:tcPr>
          <w:p w14:paraId="37CC6FF8" w14:textId="77777777" w:rsidR="00695A0F" w:rsidRDefault="00695A0F" w:rsidP="00531124">
            <w:pPr>
              <w:spacing w:before="80" w:after="80"/>
              <w:jc w:val="right"/>
              <w:rPr>
                <w:rFonts w:ascii="Times New Roman" w:hAnsi="Times New Roman" w:cs="Times New Roman"/>
              </w:rPr>
            </w:pPr>
          </w:p>
        </w:tc>
        <w:tc>
          <w:tcPr>
            <w:tcW w:w="7822" w:type="dxa"/>
            <w:vAlign w:val="center"/>
          </w:tcPr>
          <w:p w14:paraId="38F03D28" w14:textId="731208C1" w:rsidR="00695A0F" w:rsidRPr="00262E7D" w:rsidRDefault="00695A0F" w:rsidP="00492083">
            <w:pPr>
              <w:pStyle w:val="Bullet3"/>
              <w:ind w:hanging="218"/>
            </w:pPr>
            <w:r w:rsidRPr="00262E7D">
              <w:t>(c)</w:t>
            </w:r>
            <w:r w:rsidRPr="00262E7D">
              <w:tab/>
              <w:t>To promote the shopping centre in its advertising.</w:t>
            </w:r>
          </w:p>
        </w:tc>
        <w:tc>
          <w:tcPr>
            <w:tcW w:w="822" w:type="dxa"/>
            <w:vAlign w:val="center"/>
          </w:tcPr>
          <w:p w14:paraId="73670CFB" w14:textId="77777777" w:rsidR="00695A0F" w:rsidRPr="00BC7D27" w:rsidRDefault="00695A0F" w:rsidP="00531124">
            <w:pPr>
              <w:pStyle w:val="Bullet1"/>
              <w:ind w:left="-104"/>
              <w:jc w:val="center"/>
            </w:pPr>
          </w:p>
        </w:tc>
      </w:tr>
      <w:tr w:rsidR="00695A0F" w:rsidRPr="006C189C" w14:paraId="7DE27FC4" w14:textId="77777777" w:rsidTr="008505E2">
        <w:tc>
          <w:tcPr>
            <w:tcW w:w="711" w:type="dxa"/>
          </w:tcPr>
          <w:p w14:paraId="3F82D0A8" w14:textId="77777777" w:rsidR="00695A0F" w:rsidRDefault="00695A0F" w:rsidP="00531124">
            <w:pPr>
              <w:spacing w:before="80" w:after="80"/>
              <w:jc w:val="right"/>
              <w:rPr>
                <w:rFonts w:ascii="Times New Roman" w:hAnsi="Times New Roman" w:cs="Times New Roman"/>
              </w:rPr>
            </w:pPr>
          </w:p>
        </w:tc>
        <w:tc>
          <w:tcPr>
            <w:tcW w:w="7822" w:type="dxa"/>
            <w:vAlign w:val="center"/>
          </w:tcPr>
          <w:p w14:paraId="188B89FC" w14:textId="591214FD" w:rsidR="00695A0F" w:rsidRPr="00262E7D" w:rsidRDefault="00695A0F" w:rsidP="00492083">
            <w:pPr>
              <w:pStyle w:val="Bullet2"/>
              <w:ind w:hanging="304"/>
            </w:pPr>
            <w:r w:rsidRPr="00262E7D">
              <w:t>.2</w:t>
            </w:r>
            <w:r w:rsidRPr="00262E7D">
              <w:tab/>
              <w:t>The landlord’s covenants (e.g., to contribute to promotion).</w:t>
            </w:r>
          </w:p>
        </w:tc>
        <w:tc>
          <w:tcPr>
            <w:tcW w:w="822" w:type="dxa"/>
            <w:vAlign w:val="center"/>
          </w:tcPr>
          <w:p w14:paraId="3C3950EE" w14:textId="77777777" w:rsidR="00695A0F" w:rsidRPr="00BC7D27" w:rsidRDefault="00695A0F" w:rsidP="00531124">
            <w:pPr>
              <w:pStyle w:val="Bullet1"/>
              <w:ind w:left="-104"/>
              <w:jc w:val="center"/>
            </w:pPr>
          </w:p>
        </w:tc>
      </w:tr>
      <w:tr w:rsidR="00695A0F" w:rsidRPr="006C189C" w14:paraId="44A3DD29" w14:textId="77777777" w:rsidTr="008505E2">
        <w:tc>
          <w:tcPr>
            <w:tcW w:w="711" w:type="dxa"/>
          </w:tcPr>
          <w:p w14:paraId="5FF6B953" w14:textId="77777777" w:rsidR="00695A0F" w:rsidRDefault="00695A0F" w:rsidP="00531124">
            <w:pPr>
              <w:spacing w:before="80" w:after="80"/>
              <w:jc w:val="right"/>
              <w:rPr>
                <w:rFonts w:ascii="Times New Roman" w:hAnsi="Times New Roman" w:cs="Times New Roman"/>
              </w:rPr>
            </w:pPr>
          </w:p>
        </w:tc>
        <w:tc>
          <w:tcPr>
            <w:tcW w:w="7822" w:type="dxa"/>
            <w:vAlign w:val="center"/>
          </w:tcPr>
          <w:p w14:paraId="173099D2" w14:textId="204E7B90" w:rsidR="00695A0F" w:rsidRPr="00262E7D" w:rsidRDefault="00695A0F" w:rsidP="00492083">
            <w:pPr>
              <w:pStyle w:val="Bullet2"/>
              <w:ind w:hanging="304"/>
            </w:pPr>
            <w:r w:rsidRPr="00262E7D">
              <w:t>.3</w:t>
            </w:r>
            <w:r w:rsidRPr="00262E7D">
              <w:tab/>
              <w:t>Rules to be approved by the landlord.</w:t>
            </w:r>
          </w:p>
        </w:tc>
        <w:tc>
          <w:tcPr>
            <w:tcW w:w="822" w:type="dxa"/>
            <w:vAlign w:val="center"/>
          </w:tcPr>
          <w:p w14:paraId="3E89B9A6" w14:textId="77777777" w:rsidR="00695A0F" w:rsidRPr="00BC7D27" w:rsidRDefault="00695A0F" w:rsidP="00531124">
            <w:pPr>
              <w:pStyle w:val="Bullet1"/>
              <w:ind w:left="-104"/>
              <w:jc w:val="center"/>
            </w:pPr>
          </w:p>
        </w:tc>
      </w:tr>
      <w:tr w:rsidR="00695A0F" w:rsidRPr="006C189C" w14:paraId="35250011" w14:textId="77777777" w:rsidTr="008505E2">
        <w:tc>
          <w:tcPr>
            <w:tcW w:w="711" w:type="dxa"/>
          </w:tcPr>
          <w:p w14:paraId="57B88658" w14:textId="58B62414" w:rsidR="00695A0F" w:rsidRDefault="00492083" w:rsidP="00531124">
            <w:pPr>
              <w:spacing w:before="80" w:after="80"/>
              <w:jc w:val="right"/>
              <w:rPr>
                <w:rFonts w:ascii="Times New Roman" w:hAnsi="Times New Roman" w:cs="Times New Roman"/>
              </w:rPr>
            </w:pPr>
            <w:r>
              <w:rPr>
                <w:rFonts w:ascii="Times New Roman" w:hAnsi="Times New Roman" w:cs="Times New Roman"/>
              </w:rPr>
              <w:t>25.2</w:t>
            </w:r>
          </w:p>
        </w:tc>
        <w:tc>
          <w:tcPr>
            <w:tcW w:w="7822" w:type="dxa"/>
            <w:vAlign w:val="center"/>
          </w:tcPr>
          <w:p w14:paraId="5D06CCB6" w14:textId="15F23A12" w:rsidR="00695A0F" w:rsidRPr="00262E7D" w:rsidRDefault="00492083" w:rsidP="00531124">
            <w:pPr>
              <w:pStyle w:val="Bullet1"/>
            </w:pPr>
            <w:r w:rsidRPr="00262E7D">
              <w:t>Promotion fund:</w:t>
            </w:r>
          </w:p>
        </w:tc>
        <w:tc>
          <w:tcPr>
            <w:tcW w:w="822" w:type="dxa"/>
            <w:vAlign w:val="center"/>
          </w:tcPr>
          <w:p w14:paraId="68E85C2C" w14:textId="52E55A50" w:rsidR="00695A0F" w:rsidRPr="00437BB1" w:rsidRDefault="003A7843" w:rsidP="00531124">
            <w:pPr>
              <w:pStyle w:val="Bullet1"/>
              <w:ind w:left="-104"/>
              <w:jc w:val="center"/>
              <w:rPr>
                <w:sz w:val="40"/>
                <w:szCs w:val="40"/>
              </w:rPr>
            </w:pPr>
            <w:r w:rsidRPr="00437BB1">
              <w:rPr>
                <w:sz w:val="40"/>
                <w:szCs w:val="40"/>
              </w:rPr>
              <w:sym w:font="Wingdings 2" w:char="F0A3"/>
            </w:r>
          </w:p>
        </w:tc>
      </w:tr>
      <w:tr w:rsidR="00695A0F" w:rsidRPr="006C189C" w14:paraId="49E62E93" w14:textId="77777777" w:rsidTr="008505E2">
        <w:tc>
          <w:tcPr>
            <w:tcW w:w="711" w:type="dxa"/>
          </w:tcPr>
          <w:p w14:paraId="19ADC498" w14:textId="77777777" w:rsidR="00695A0F" w:rsidRDefault="00695A0F" w:rsidP="00531124">
            <w:pPr>
              <w:spacing w:before="80" w:after="80"/>
              <w:jc w:val="right"/>
              <w:rPr>
                <w:rFonts w:ascii="Times New Roman" w:hAnsi="Times New Roman" w:cs="Times New Roman"/>
              </w:rPr>
            </w:pPr>
          </w:p>
        </w:tc>
        <w:tc>
          <w:tcPr>
            <w:tcW w:w="7822" w:type="dxa"/>
            <w:vAlign w:val="center"/>
          </w:tcPr>
          <w:p w14:paraId="3A5BB597" w14:textId="234041EE" w:rsidR="00695A0F" w:rsidRPr="00262E7D" w:rsidRDefault="00492083" w:rsidP="00492083">
            <w:pPr>
              <w:pStyle w:val="Bullet2"/>
              <w:ind w:hanging="304"/>
            </w:pPr>
            <w:r w:rsidRPr="00262E7D">
              <w:t>.1</w:t>
            </w:r>
            <w:r w:rsidRPr="00262E7D">
              <w:tab/>
              <w:t>The tenant’s covenant to contribute.</w:t>
            </w:r>
          </w:p>
        </w:tc>
        <w:tc>
          <w:tcPr>
            <w:tcW w:w="822" w:type="dxa"/>
            <w:vAlign w:val="center"/>
          </w:tcPr>
          <w:p w14:paraId="6B522870" w14:textId="77777777" w:rsidR="00695A0F" w:rsidRPr="00BC7D27" w:rsidRDefault="00695A0F" w:rsidP="00531124">
            <w:pPr>
              <w:pStyle w:val="Bullet1"/>
              <w:ind w:left="-104"/>
              <w:jc w:val="center"/>
            </w:pPr>
          </w:p>
        </w:tc>
      </w:tr>
      <w:tr w:rsidR="00695A0F" w:rsidRPr="006C189C" w14:paraId="23D48D7C" w14:textId="77777777" w:rsidTr="008505E2">
        <w:tc>
          <w:tcPr>
            <w:tcW w:w="711" w:type="dxa"/>
          </w:tcPr>
          <w:p w14:paraId="35F3160B" w14:textId="77777777" w:rsidR="00695A0F" w:rsidRDefault="00695A0F" w:rsidP="00531124">
            <w:pPr>
              <w:spacing w:before="80" w:after="80"/>
              <w:jc w:val="right"/>
              <w:rPr>
                <w:rFonts w:ascii="Times New Roman" w:hAnsi="Times New Roman" w:cs="Times New Roman"/>
              </w:rPr>
            </w:pPr>
          </w:p>
        </w:tc>
        <w:tc>
          <w:tcPr>
            <w:tcW w:w="7822" w:type="dxa"/>
            <w:vAlign w:val="center"/>
          </w:tcPr>
          <w:p w14:paraId="49A16C4D" w14:textId="24870EC4" w:rsidR="00695A0F" w:rsidRPr="00262E7D" w:rsidRDefault="00492083" w:rsidP="00492083">
            <w:pPr>
              <w:pStyle w:val="Bullet2"/>
              <w:ind w:hanging="304"/>
            </w:pPr>
            <w:r w:rsidRPr="00262E7D">
              <w:t>.2</w:t>
            </w:r>
            <w:r w:rsidRPr="00262E7D">
              <w:tab/>
              <w:t>The landlord’s covenant to contribute.</w:t>
            </w:r>
          </w:p>
        </w:tc>
        <w:tc>
          <w:tcPr>
            <w:tcW w:w="822" w:type="dxa"/>
            <w:vAlign w:val="center"/>
          </w:tcPr>
          <w:p w14:paraId="50C4AAAD" w14:textId="77777777" w:rsidR="00695A0F" w:rsidRPr="00BC7D27" w:rsidRDefault="00695A0F" w:rsidP="00531124">
            <w:pPr>
              <w:pStyle w:val="Bullet1"/>
              <w:ind w:left="-104"/>
              <w:jc w:val="center"/>
            </w:pPr>
          </w:p>
        </w:tc>
      </w:tr>
      <w:tr w:rsidR="00695A0F" w:rsidRPr="006C189C" w14:paraId="2C7EAEAA" w14:textId="77777777" w:rsidTr="008505E2">
        <w:tc>
          <w:tcPr>
            <w:tcW w:w="711" w:type="dxa"/>
          </w:tcPr>
          <w:p w14:paraId="7A0C8DFF" w14:textId="77777777" w:rsidR="00695A0F" w:rsidRDefault="00695A0F" w:rsidP="00531124">
            <w:pPr>
              <w:spacing w:before="80" w:after="80"/>
              <w:jc w:val="right"/>
              <w:rPr>
                <w:rFonts w:ascii="Times New Roman" w:hAnsi="Times New Roman" w:cs="Times New Roman"/>
              </w:rPr>
            </w:pPr>
          </w:p>
        </w:tc>
        <w:tc>
          <w:tcPr>
            <w:tcW w:w="7822" w:type="dxa"/>
            <w:vAlign w:val="center"/>
          </w:tcPr>
          <w:p w14:paraId="4EB079F4" w14:textId="00A9A689" w:rsidR="00695A0F" w:rsidRPr="00262E7D" w:rsidRDefault="00492083" w:rsidP="00492083">
            <w:pPr>
              <w:pStyle w:val="Bullet2"/>
              <w:ind w:hanging="304"/>
            </w:pPr>
            <w:r w:rsidRPr="00262E7D">
              <w:t>.3</w:t>
            </w:r>
            <w:r w:rsidRPr="00262E7D">
              <w:tab/>
              <w:t>Promotion director.</w:t>
            </w:r>
          </w:p>
        </w:tc>
        <w:tc>
          <w:tcPr>
            <w:tcW w:w="822" w:type="dxa"/>
            <w:vAlign w:val="center"/>
          </w:tcPr>
          <w:p w14:paraId="63436B77" w14:textId="77777777" w:rsidR="00695A0F" w:rsidRPr="00BC7D27" w:rsidRDefault="00695A0F" w:rsidP="00531124">
            <w:pPr>
              <w:pStyle w:val="Bullet1"/>
              <w:ind w:left="-104"/>
              <w:jc w:val="center"/>
            </w:pPr>
          </w:p>
        </w:tc>
      </w:tr>
      <w:tr w:rsidR="00492083" w:rsidRPr="006C189C" w14:paraId="65A15DE9" w14:textId="77777777" w:rsidTr="008505E2">
        <w:tc>
          <w:tcPr>
            <w:tcW w:w="711" w:type="dxa"/>
          </w:tcPr>
          <w:p w14:paraId="2496A1F3" w14:textId="77777777" w:rsidR="00492083" w:rsidRDefault="00492083" w:rsidP="00531124">
            <w:pPr>
              <w:spacing w:before="80" w:after="80"/>
              <w:jc w:val="right"/>
              <w:rPr>
                <w:rFonts w:ascii="Times New Roman" w:hAnsi="Times New Roman" w:cs="Times New Roman"/>
              </w:rPr>
            </w:pPr>
          </w:p>
        </w:tc>
        <w:tc>
          <w:tcPr>
            <w:tcW w:w="7822" w:type="dxa"/>
            <w:vAlign w:val="center"/>
          </w:tcPr>
          <w:p w14:paraId="41CFBE0B" w14:textId="31384725" w:rsidR="00492083" w:rsidRPr="00262E7D" w:rsidRDefault="00492083" w:rsidP="00492083">
            <w:pPr>
              <w:pStyle w:val="Bullet2"/>
              <w:ind w:hanging="304"/>
            </w:pPr>
            <w:r w:rsidRPr="00262E7D">
              <w:t>.4</w:t>
            </w:r>
            <w:r w:rsidRPr="00262E7D">
              <w:tab/>
              <w:t>Fund to be used to promote the centre.</w:t>
            </w:r>
          </w:p>
        </w:tc>
        <w:tc>
          <w:tcPr>
            <w:tcW w:w="822" w:type="dxa"/>
            <w:vAlign w:val="center"/>
          </w:tcPr>
          <w:p w14:paraId="59BA92DF" w14:textId="77777777" w:rsidR="00492083" w:rsidRPr="00BC7D27" w:rsidRDefault="00492083" w:rsidP="00531124">
            <w:pPr>
              <w:pStyle w:val="Bullet1"/>
              <w:ind w:left="-104"/>
              <w:jc w:val="center"/>
            </w:pPr>
          </w:p>
        </w:tc>
      </w:tr>
    </w:tbl>
    <w:p w14:paraId="03E75725" w14:textId="77777777" w:rsidR="00695A0F" w:rsidRDefault="00695A0F" w:rsidP="0030611B"/>
    <w:tbl>
      <w:tblPr>
        <w:tblStyle w:val="TableGrid"/>
        <w:tblW w:w="0" w:type="auto"/>
        <w:tblLayout w:type="fixed"/>
        <w:tblLook w:val="04A0" w:firstRow="1" w:lastRow="0" w:firstColumn="1" w:lastColumn="0" w:noHBand="0" w:noVBand="1"/>
      </w:tblPr>
      <w:tblGrid>
        <w:gridCol w:w="711"/>
        <w:gridCol w:w="7822"/>
        <w:gridCol w:w="822"/>
      </w:tblGrid>
      <w:tr w:rsidR="005A2F59" w:rsidRPr="006C189C" w14:paraId="1625A86A" w14:textId="77777777" w:rsidTr="008505E2">
        <w:tc>
          <w:tcPr>
            <w:tcW w:w="711" w:type="dxa"/>
            <w:shd w:val="clear" w:color="auto" w:fill="D9E2F3" w:themeFill="accent1" w:themeFillTint="33"/>
          </w:tcPr>
          <w:p w14:paraId="23AFA3C6" w14:textId="08D4F1DD" w:rsidR="005A2F59" w:rsidRPr="0024237C" w:rsidRDefault="005A2F59" w:rsidP="00531124">
            <w:pPr>
              <w:spacing w:before="80" w:after="80"/>
              <w:jc w:val="right"/>
              <w:rPr>
                <w:rFonts w:ascii="Times New Roman" w:hAnsi="Times New Roman" w:cs="Times New Roman"/>
                <w:b/>
              </w:rPr>
            </w:pPr>
            <w:r>
              <w:rPr>
                <w:rFonts w:ascii="Times New Roman" w:hAnsi="Times New Roman" w:cs="Times New Roman"/>
                <w:b/>
              </w:rPr>
              <w:t>26.</w:t>
            </w:r>
          </w:p>
        </w:tc>
        <w:tc>
          <w:tcPr>
            <w:tcW w:w="8644" w:type="dxa"/>
            <w:gridSpan w:val="2"/>
            <w:shd w:val="clear" w:color="auto" w:fill="D9E2F3" w:themeFill="accent1" w:themeFillTint="33"/>
            <w:vAlign w:val="center"/>
          </w:tcPr>
          <w:p w14:paraId="242AB9C6" w14:textId="38805AD2" w:rsidR="005A2F59" w:rsidRPr="006C189C" w:rsidRDefault="005A2F59" w:rsidP="00531124">
            <w:pPr>
              <w:pStyle w:val="Heading1"/>
              <w:spacing w:before="80" w:after="80"/>
              <w:outlineLvl w:val="0"/>
            </w:pPr>
            <w:r w:rsidRPr="00262E7D">
              <w:t>REGISTRATION</w:t>
            </w:r>
          </w:p>
        </w:tc>
      </w:tr>
      <w:tr w:rsidR="005A2F59" w:rsidRPr="006C189C" w14:paraId="3E78EF20" w14:textId="77777777" w:rsidTr="008505E2">
        <w:tc>
          <w:tcPr>
            <w:tcW w:w="711" w:type="dxa"/>
          </w:tcPr>
          <w:p w14:paraId="3DBAA8EC" w14:textId="2D758B0D" w:rsidR="005A2F59" w:rsidRPr="006C189C" w:rsidRDefault="005A2F59" w:rsidP="00531124">
            <w:pPr>
              <w:spacing w:before="80" w:after="80"/>
              <w:jc w:val="right"/>
              <w:rPr>
                <w:rFonts w:ascii="Times New Roman" w:hAnsi="Times New Roman" w:cs="Times New Roman"/>
              </w:rPr>
            </w:pPr>
            <w:r>
              <w:rPr>
                <w:rFonts w:ascii="Times New Roman" w:hAnsi="Times New Roman" w:cs="Times New Roman"/>
              </w:rPr>
              <w:t>26.1</w:t>
            </w:r>
          </w:p>
        </w:tc>
        <w:tc>
          <w:tcPr>
            <w:tcW w:w="7822" w:type="dxa"/>
            <w:vAlign w:val="center"/>
          </w:tcPr>
          <w:p w14:paraId="3CEF4B56" w14:textId="4EA0ECC4" w:rsidR="005A2F59" w:rsidRPr="009652A5" w:rsidRDefault="005A2F59" w:rsidP="00531124">
            <w:pPr>
              <w:pStyle w:val="Bullet1"/>
            </w:pPr>
            <w:r w:rsidRPr="009652A5">
              <w:t xml:space="preserve">Whether the lease is to be prepared in registrable form, and, if so, at whose expense; whether the lease may be registered; consider </w:t>
            </w:r>
            <w:r w:rsidRPr="009652A5">
              <w:rPr>
                <w:rStyle w:val="Italics"/>
                <w:rFonts w:ascii="Times New Roman" w:hAnsi="Times New Roman"/>
                <w:sz w:val="22"/>
              </w:rPr>
              <w:t>Property Law Act</w:t>
            </w:r>
            <w:r w:rsidRPr="009652A5">
              <w:t xml:space="preserve">, R.S.B.C. 1996, c. 377, s. 5(2), and </w:t>
            </w:r>
            <w:r w:rsidRPr="009652A5">
              <w:rPr>
                <w:rStyle w:val="Italics"/>
                <w:rFonts w:ascii="Times New Roman" w:hAnsi="Times New Roman"/>
                <w:sz w:val="22"/>
              </w:rPr>
              <w:t>Land Title Act</w:t>
            </w:r>
            <w:r w:rsidRPr="009652A5">
              <w:t xml:space="preserve">, s. 20(2). Determine if a short form of lease is to be registered (see the </w:t>
            </w:r>
            <w:r w:rsidRPr="009652A5">
              <w:rPr>
                <w:smallCaps/>
              </w:rPr>
              <w:t>commercial lease procedure</w:t>
            </w:r>
            <w:r w:rsidRPr="009652A5">
              <w:t xml:space="preserve"> (B-10) checklist, item 2.6.</w:t>
            </w:r>
            <w:r w:rsidR="00794406">
              <w:t>20</w:t>
            </w:r>
            <w:r w:rsidRPr="009652A5">
              <w:t>).</w:t>
            </w:r>
          </w:p>
        </w:tc>
        <w:tc>
          <w:tcPr>
            <w:tcW w:w="822" w:type="dxa"/>
            <w:vAlign w:val="center"/>
          </w:tcPr>
          <w:p w14:paraId="432A07C5" w14:textId="77777777" w:rsidR="005A2F59" w:rsidRPr="006C189C" w:rsidRDefault="005A2F59" w:rsidP="00531124">
            <w:pPr>
              <w:pStyle w:val="Bullet1"/>
              <w:ind w:left="-104"/>
              <w:jc w:val="center"/>
            </w:pPr>
            <w:r w:rsidRPr="00437BB1">
              <w:rPr>
                <w:sz w:val="40"/>
                <w:szCs w:val="40"/>
              </w:rPr>
              <w:sym w:font="Wingdings 2" w:char="F0A3"/>
            </w:r>
          </w:p>
        </w:tc>
      </w:tr>
      <w:tr w:rsidR="005A2F59" w:rsidRPr="006C189C" w14:paraId="29F085DA" w14:textId="77777777" w:rsidTr="008505E2">
        <w:tc>
          <w:tcPr>
            <w:tcW w:w="711" w:type="dxa"/>
          </w:tcPr>
          <w:p w14:paraId="407A814E" w14:textId="6E6A91AA" w:rsidR="005A2F59" w:rsidRDefault="005A2F59" w:rsidP="00531124">
            <w:pPr>
              <w:spacing w:before="80" w:after="80"/>
              <w:jc w:val="right"/>
              <w:rPr>
                <w:rFonts w:ascii="Times New Roman" w:hAnsi="Times New Roman" w:cs="Times New Roman"/>
              </w:rPr>
            </w:pPr>
            <w:r>
              <w:rPr>
                <w:rFonts w:ascii="Times New Roman" w:hAnsi="Times New Roman" w:cs="Times New Roman"/>
              </w:rPr>
              <w:t>26.2</w:t>
            </w:r>
          </w:p>
        </w:tc>
        <w:tc>
          <w:tcPr>
            <w:tcW w:w="7822" w:type="dxa"/>
            <w:vAlign w:val="center"/>
          </w:tcPr>
          <w:p w14:paraId="36BF6FA5" w14:textId="455D2289" w:rsidR="005A2F59" w:rsidRPr="00262E7D" w:rsidRDefault="005A2F59" w:rsidP="005A2F59">
            <w:pPr>
              <w:pStyle w:val="Bullet1"/>
            </w:pPr>
            <w:r w:rsidRPr="00262E7D">
              <w:t>Responsibility for cost of the plan.</w:t>
            </w:r>
          </w:p>
        </w:tc>
        <w:tc>
          <w:tcPr>
            <w:tcW w:w="822" w:type="dxa"/>
            <w:vAlign w:val="center"/>
          </w:tcPr>
          <w:p w14:paraId="692ACC67" w14:textId="43C68FCC" w:rsidR="005A2F59" w:rsidRPr="00437BB1" w:rsidRDefault="003A7843" w:rsidP="00531124">
            <w:pPr>
              <w:pStyle w:val="Bullet1"/>
              <w:ind w:left="-104"/>
              <w:jc w:val="center"/>
              <w:rPr>
                <w:sz w:val="40"/>
                <w:szCs w:val="40"/>
              </w:rPr>
            </w:pPr>
            <w:r w:rsidRPr="00437BB1">
              <w:rPr>
                <w:sz w:val="40"/>
                <w:szCs w:val="40"/>
              </w:rPr>
              <w:sym w:font="Wingdings 2" w:char="F0A3"/>
            </w:r>
          </w:p>
        </w:tc>
      </w:tr>
      <w:tr w:rsidR="005A2F59" w:rsidRPr="006C189C" w14:paraId="52E27D2B" w14:textId="77777777" w:rsidTr="008505E2">
        <w:tc>
          <w:tcPr>
            <w:tcW w:w="711" w:type="dxa"/>
          </w:tcPr>
          <w:p w14:paraId="0B4BCE65" w14:textId="27E2E2C4" w:rsidR="005A2F59" w:rsidRDefault="005A2F59" w:rsidP="00531124">
            <w:pPr>
              <w:spacing w:before="80" w:after="80"/>
              <w:jc w:val="right"/>
              <w:rPr>
                <w:rFonts w:ascii="Times New Roman" w:hAnsi="Times New Roman" w:cs="Times New Roman"/>
              </w:rPr>
            </w:pPr>
            <w:r>
              <w:rPr>
                <w:rFonts w:ascii="Times New Roman" w:hAnsi="Times New Roman" w:cs="Times New Roman"/>
              </w:rPr>
              <w:t>26.3</w:t>
            </w:r>
          </w:p>
        </w:tc>
        <w:tc>
          <w:tcPr>
            <w:tcW w:w="7822" w:type="dxa"/>
            <w:vAlign w:val="center"/>
          </w:tcPr>
          <w:p w14:paraId="7639B621" w14:textId="4258509B" w:rsidR="005A2F59" w:rsidRPr="00262E7D" w:rsidRDefault="005A2F59" w:rsidP="005A2F59">
            <w:pPr>
              <w:pStyle w:val="Bullet1"/>
            </w:pPr>
            <w:r w:rsidRPr="00262E7D">
              <w:t>Responsibility for cost of preparing the general instrument (Form C).</w:t>
            </w:r>
          </w:p>
        </w:tc>
        <w:tc>
          <w:tcPr>
            <w:tcW w:w="822" w:type="dxa"/>
            <w:vAlign w:val="center"/>
          </w:tcPr>
          <w:p w14:paraId="1F0D0E18" w14:textId="33874BB1" w:rsidR="005A2F59" w:rsidRPr="00437BB1" w:rsidRDefault="003A7843" w:rsidP="00531124">
            <w:pPr>
              <w:pStyle w:val="Bullet1"/>
              <w:ind w:left="-104"/>
              <w:jc w:val="center"/>
              <w:rPr>
                <w:sz w:val="40"/>
                <w:szCs w:val="40"/>
              </w:rPr>
            </w:pPr>
            <w:r w:rsidRPr="00437BB1">
              <w:rPr>
                <w:sz w:val="40"/>
                <w:szCs w:val="40"/>
              </w:rPr>
              <w:sym w:font="Wingdings 2" w:char="F0A3"/>
            </w:r>
          </w:p>
        </w:tc>
      </w:tr>
      <w:tr w:rsidR="005A2F59" w:rsidRPr="006C189C" w14:paraId="4217745B" w14:textId="77777777" w:rsidTr="008505E2">
        <w:tc>
          <w:tcPr>
            <w:tcW w:w="711" w:type="dxa"/>
          </w:tcPr>
          <w:p w14:paraId="55E8BB47" w14:textId="2C02B60B" w:rsidR="005A2F59" w:rsidRDefault="005A2F59" w:rsidP="00531124">
            <w:pPr>
              <w:spacing w:before="80" w:after="80"/>
              <w:jc w:val="right"/>
              <w:rPr>
                <w:rFonts w:ascii="Times New Roman" w:hAnsi="Times New Roman" w:cs="Times New Roman"/>
              </w:rPr>
            </w:pPr>
            <w:r>
              <w:rPr>
                <w:rFonts w:ascii="Times New Roman" w:hAnsi="Times New Roman" w:cs="Times New Roman"/>
              </w:rPr>
              <w:lastRenderedPageBreak/>
              <w:t>26.4</w:t>
            </w:r>
          </w:p>
        </w:tc>
        <w:tc>
          <w:tcPr>
            <w:tcW w:w="7822" w:type="dxa"/>
            <w:vAlign w:val="center"/>
          </w:tcPr>
          <w:p w14:paraId="5C6578C5" w14:textId="011553EC" w:rsidR="005A2F59" w:rsidRPr="00262E7D" w:rsidRDefault="005A2F59" w:rsidP="005A2F59">
            <w:pPr>
              <w:pStyle w:val="Bullet1"/>
            </w:pPr>
            <w:r w:rsidRPr="00262E7D">
              <w:t>The tenant will pay property transfer tax (if the lease term, including renewals, is more than 30 years). Even if the lease is exempt, filing a special property transfer tax return is required.</w:t>
            </w:r>
          </w:p>
        </w:tc>
        <w:tc>
          <w:tcPr>
            <w:tcW w:w="822" w:type="dxa"/>
            <w:vAlign w:val="center"/>
          </w:tcPr>
          <w:p w14:paraId="3BD6FF93" w14:textId="686FA32F" w:rsidR="005A2F59" w:rsidRPr="00437BB1" w:rsidRDefault="003A7843" w:rsidP="00531124">
            <w:pPr>
              <w:pStyle w:val="Bullet1"/>
              <w:ind w:left="-104"/>
              <w:jc w:val="center"/>
              <w:rPr>
                <w:sz w:val="40"/>
                <w:szCs w:val="40"/>
              </w:rPr>
            </w:pPr>
            <w:r w:rsidRPr="00437BB1">
              <w:rPr>
                <w:sz w:val="40"/>
                <w:szCs w:val="40"/>
              </w:rPr>
              <w:sym w:font="Wingdings 2" w:char="F0A3"/>
            </w:r>
          </w:p>
        </w:tc>
      </w:tr>
      <w:tr w:rsidR="005A2F59" w:rsidRPr="006C189C" w14:paraId="0549DD18" w14:textId="77777777" w:rsidTr="008505E2">
        <w:tc>
          <w:tcPr>
            <w:tcW w:w="711" w:type="dxa"/>
          </w:tcPr>
          <w:p w14:paraId="18D7AB9D" w14:textId="0208B41A" w:rsidR="005A2F59" w:rsidRDefault="005A2F59" w:rsidP="00531124">
            <w:pPr>
              <w:spacing w:before="80" w:after="80"/>
              <w:jc w:val="right"/>
              <w:rPr>
                <w:rFonts w:ascii="Times New Roman" w:hAnsi="Times New Roman" w:cs="Times New Roman"/>
              </w:rPr>
            </w:pPr>
            <w:r>
              <w:rPr>
                <w:rFonts w:ascii="Times New Roman" w:hAnsi="Times New Roman" w:cs="Times New Roman"/>
              </w:rPr>
              <w:t>26.5</w:t>
            </w:r>
          </w:p>
        </w:tc>
        <w:tc>
          <w:tcPr>
            <w:tcW w:w="7822" w:type="dxa"/>
            <w:vAlign w:val="center"/>
          </w:tcPr>
          <w:p w14:paraId="24DF76BC" w14:textId="145E1FE8" w:rsidR="005A2F59" w:rsidRPr="00262E7D" w:rsidRDefault="005A2F59" w:rsidP="005A2F59">
            <w:pPr>
              <w:pStyle w:val="Bullet1"/>
            </w:pPr>
            <w:r w:rsidRPr="00262E7D">
              <w:t xml:space="preserve">Consider and attend to requirements of the </w:t>
            </w:r>
            <w:r w:rsidRPr="00262E7D">
              <w:rPr>
                <w:i/>
              </w:rPr>
              <w:t>LOTA</w:t>
            </w:r>
            <w:r w:rsidRPr="00262E7D">
              <w:t>; see “</w:t>
            </w:r>
            <w:r w:rsidRPr="00262E7D">
              <w:rPr>
                <w:i/>
              </w:rPr>
              <w:t>Land Owner Transparency Act</w:t>
            </w:r>
            <w:r w:rsidRPr="00262E7D">
              <w:t>” under “New developments” in this checklist.</w:t>
            </w:r>
          </w:p>
        </w:tc>
        <w:tc>
          <w:tcPr>
            <w:tcW w:w="822" w:type="dxa"/>
            <w:vAlign w:val="center"/>
          </w:tcPr>
          <w:p w14:paraId="2BDAD5D3" w14:textId="1DD432C5" w:rsidR="005A2F59" w:rsidRPr="00437BB1" w:rsidRDefault="003A7843" w:rsidP="00531124">
            <w:pPr>
              <w:pStyle w:val="Bullet1"/>
              <w:ind w:left="-104"/>
              <w:jc w:val="center"/>
              <w:rPr>
                <w:sz w:val="40"/>
                <w:szCs w:val="40"/>
              </w:rPr>
            </w:pPr>
            <w:r w:rsidRPr="00437BB1">
              <w:rPr>
                <w:sz w:val="40"/>
                <w:szCs w:val="40"/>
              </w:rPr>
              <w:sym w:font="Wingdings 2" w:char="F0A3"/>
            </w:r>
          </w:p>
        </w:tc>
      </w:tr>
    </w:tbl>
    <w:p w14:paraId="7827A346" w14:textId="77777777" w:rsidR="005A2F59" w:rsidRDefault="005A2F59" w:rsidP="0030611B"/>
    <w:tbl>
      <w:tblPr>
        <w:tblStyle w:val="TableGrid"/>
        <w:tblW w:w="0" w:type="auto"/>
        <w:tblLayout w:type="fixed"/>
        <w:tblLook w:val="04A0" w:firstRow="1" w:lastRow="0" w:firstColumn="1" w:lastColumn="0" w:noHBand="0" w:noVBand="1"/>
      </w:tblPr>
      <w:tblGrid>
        <w:gridCol w:w="711"/>
        <w:gridCol w:w="7822"/>
        <w:gridCol w:w="822"/>
      </w:tblGrid>
      <w:tr w:rsidR="005A2F59" w:rsidRPr="006C189C" w14:paraId="3609D6A0" w14:textId="77777777" w:rsidTr="008505E2">
        <w:tc>
          <w:tcPr>
            <w:tcW w:w="711" w:type="dxa"/>
            <w:shd w:val="clear" w:color="auto" w:fill="D9E2F3" w:themeFill="accent1" w:themeFillTint="33"/>
          </w:tcPr>
          <w:p w14:paraId="3DF418E4" w14:textId="1CFD87E4" w:rsidR="005A2F59" w:rsidRPr="0024237C" w:rsidRDefault="005A2F59" w:rsidP="00531124">
            <w:pPr>
              <w:spacing w:before="80" w:after="80"/>
              <w:jc w:val="right"/>
              <w:rPr>
                <w:rFonts w:ascii="Times New Roman" w:hAnsi="Times New Roman" w:cs="Times New Roman"/>
                <w:b/>
              </w:rPr>
            </w:pPr>
            <w:r>
              <w:rPr>
                <w:rFonts w:ascii="Times New Roman" w:hAnsi="Times New Roman" w:cs="Times New Roman"/>
                <w:b/>
              </w:rPr>
              <w:t>27.</w:t>
            </w:r>
          </w:p>
        </w:tc>
        <w:tc>
          <w:tcPr>
            <w:tcW w:w="8644" w:type="dxa"/>
            <w:gridSpan w:val="2"/>
            <w:shd w:val="clear" w:color="auto" w:fill="D9E2F3" w:themeFill="accent1" w:themeFillTint="33"/>
            <w:vAlign w:val="center"/>
          </w:tcPr>
          <w:p w14:paraId="586BAE48" w14:textId="28419425" w:rsidR="005A2F59" w:rsidRPr="006C189C" w:rsidRDefault="005A2F59" w:rsidP="00531124">
            <w:pPr>
              <w:pStyle w:val="Heading1"/>
              <w:spacing w:before="80" w:after="80"/>
              <w:outlineLvl w:val="0"/>
            </w:pPr>
            <w:r w:rsidRPr="00262E7D">
              <w:t>OVERHOLDING</w:t>
            </w:r>
          </w:p>
        </w:tc>
      </w:tr>
      <w:tr w:rsidR="005A2F59" w:rsidRPr="006C189C" w14:paraId="322F0547" w14:textId="77777777" w:rsidTr="008505E2">
        <w:tc>
          <w:tcPr>
            <w:tcW w:w="711" w:type="dxa"/>
          </w:tcPr>
          <w:p w14:paraId="327B8321" w14:textId="59C028CA" w:rsidR="005A2F59" w:rsidRPr="006C189C" w:rsidRDefault="005A2F59" w:rsidP="00531124">
            <w:pPr>
              <w:spacing w:before="80" w:after="80"/>
              <w:jc w:val="right"/>
              <w:rPr>
                <w:rFonts w:ascii="Times New Roman" w:hAnsi="Times New Roman" w:cs="Times New Roman"/>
              </w:rPr>
            </w:pPr>
            <w:r>
              <w:rPr>
                <w:rFonts w:ascii="Times New Roman" w:hAnsi="Times New Roman" w:cs="Times New Roman"/>
              </w:rPr>
              <w:t>27.1</w:t>
            </w:r>
          </w:p>
        </w:tc>
        <w:tc>
          <w:tcPr>
            <w:tcW w:w="7822" w:type="dxa"/>
            <w:vAlign w:val="center"/>
          </w:tcPr>
          <w:p w14:paraId="47625C02" w14:textId="297022CF" w:rsidR="005A2F59" w:rsidRPr="006C189C" w:rsidRDefault="005A2F59" w:rsidP="00531124">
            <w:pPr>
              <w:pStyle w:val="Bullet1"/>
            </w:pPr>
            <w:r w:rsidRPr="00262E7D">
              <w:t>Status of tenant (must be month-to-month, otherwise possible renewal of term or year-to-year).</w:t>
            </w:r>
          </w:p>
        </w:tc>
        <w:tc>
          <w:tcPr>
            <w:tcW w:w="822" w:type="dxa"/>
            <w:vAlign w:val="center"/>
          </w:tcPr>
          <w:p w14:paraId="23709C75" w14:textId="77777777" w:rsidR="005A2F59" w:rsidRPr="006C189C" w:rsidRDefault="005A2F59" w:rsidP="00531124">
            <w:pPr>
              <w:pStyle w:val="Bullet1"/>
              <w:ind w:left="-104"/>
              <w:jc w:val="center"/>
            </w:pPr>
            <w:r w:rsidRPr="00437BB1">
              <w:rPr>
                <w:sz w:val="40"/>
                <w:szCs w:val="40"/>
              </w:rPr>
              <w:sym w:font="Wingdings 2" w:char="F0A3"/>
            </w:r>
          </w:p>
        </w:tc>
      </w:tr>
      <w:tr w:rsidR="005A2F59" w:rsidRPr="006C189C" w14:paraId="1C7EA0E5" w14:textId="77777777" w:rsidTr="008505E2">
        <w:tc>
          <w:tcPr>
            <w:tcW w:w="711" w:type="dxa"/>
          </w:tcPr>
          <w:p w14:paraId="50EA474A" w14:textId="11787C93" w:rsidR="005A2F59" w:rsidRDefault="005A2F59" w:rsidP="00531124">
            <w:pPr>
              <w:spacing w:before="80" w:after="80"/>
              <w:jc w:val="right"/>
              <w:rPr>
                <w:rFonts w:ascii="Times New Roman" w:hAnsi="Times New Roman" w:cs="Times New Roman"/>
              </w:rPr>
            </w:pPr>
            <w:r>
              <w:rPr>
                <w:rFonts w:ascii="Times New Roman" w:hAnsi="Times New Roman" w:cs="Times New Roman"/>
              </w:rPr>
              <w:t>27.2</w:t>
            </w:r>
          </w:p>
        </w:tc>
        <w:tc>
          <w:tcPr>
            <w:tcW w:w="7822" w:type="dxa"/>
            <w:vAlign w:val="center"/>
          </w:tcPr>
          <w:p w14:paraId="46BDBB32" w14:textId="6FEF4484" w:rsidR="005A2F59" w:rsidRPr="00262E7D" w:rsidRDefault="005A2F59" w:rsidP="00531124">
            <w:pPr>
              <w:pStyle w:val="Bullet1"/>
            </w:pPr>
            <w:r w:rsidRPr="00262E7D">
              <w:t>Obligations of parties (e.g., tenant to pay double rent).</w:t>
            </w:r>
          </w:p>
        </w:tc>
        <w:tc>
          <w:tcPr>
            <w:tcW w:w="822" w:type="dxa"/>
            <w:vAlign w:val="center"/>
          </w:tcPr>
          <w:p w14:paraId="77C35AC8" w14:textId="70AC6A3C" w:rsidR="005A2F59" w:rsidRPr="00437BB1" w:rsidRDefault="003A7843" w:rsidP="00531124">
            <w:pPr>
              <w:pStyle w:val="Bullet1"/>
              <w:ind w:left="-104"/>
              <w:jc w:val="center"/>
              <w:rPr>
                <w:sz w:val="40"/>
                <w:szCs w:val="40"/>
              </w:rPr>
            </w:pPr>
            <w:r w:rsidRPr="00437BB1">
              <w:rPr>
                <w:sz w:val="40"/>
                <w:szCs w:val="40"/>
              </w:rPr>
              <w:sym w:font="Wingdings 2" w:char="F0A3"/>
            </w:r>
          </w:p>
        </w:tc>
      </w:tr>
    </w:tbl>
    <w:p w14:paraId="439172F6" w14:textId="77777777" w:rsidR="005A2F59" w:rsidRDefault="005A2F59" w:rsidP="0030611B"/>
    <w:tbl>
      <w:tblPr>
        <w:tblStyle w:val="TableGrid"/>
        <w:tblW w:w="0" w:type="auto"/>
        <w:tblLayout w:type="fixed"/>
        <w:tblLook w:val="04A0" w:firstRow="1" w:lastRow="0" w:firstColumn="1" w:lastColumn="0" w:noHBand="0" w:noVBand="1"/>
      </w:tblPr>
      <w:tblGrid>
        <w:gridCol w:w="711"/>
        <w:gridCol w:w="7822"/>
        <w:gridCol w:w="822"/>
      </w:tblGrid>
      <w:tr w:rsidR="005A2F59" w:rsidRPr="006C189C" w14:paraId="6170E76A" w14:textId="77777777" w:rsidTr="008505E2">
        <w:tc>
          <w:tcPr>
            <w:tcW w:w="711" w:type="dxa"/>
            <w:shd w:val="clear" w:color="auto" w:fill="D9E2F3" w:themeFill="accent1" w:themeFillTint="33"/>
          </w:tcPr>
          <w:p w14:paraId="163F070F" w14:textId="538D9D10" w:rsidR="005A2F59" w:rsidRPr="0024237C" w:rsidRDefault="005A2F59" w:rsidP="00531124">
            <w:pPr>
              <w:spacing w:before="80" w:after="80"/>
              <w:jc w:val="right"/>
              <w:rPr>
                <w:rFonts w:ascii="Times New Roman" w:hAnsi="Times New Roman" w:cs="Times New Roman"/>
                <w:b/>
              </w:rPr>
            </w:pPr>
            <w:r>
              <w:rPr>
                <w:rFonts w:ascii="Times New Roman" w:hAnsi="Times New Roman" w:cs="Times New Roman"/>
                <w:b/>
              </w:rPr>
              <w:t>28.</w:t>
            </w:r>
          </w:p>
        </w:tc>
        <w:tc>
          <w:tcPr>
            <w:tcW w:w="8644" w:type="dxa"/>
            <w:gridSpan w:val="2"/>
            <w:shd w:val="clear" w:color="auto" w:fill="D9E2F3" w:themeFill="accent1" w:themeFillTint="33"/>
            <w:vAlign w:val="center"/>
          </w:tcPr>
          <w:p w14:paraId="0AFE863F" w14:textId="5C06EC67" w:rsidR="005A2F59" w:rsidRPr="006C189C" w:rsidRDefault="005A2F59" w:rsidP="00531124">
            <w:pPr>
              <w:pStyle w:val="Heading1"/>
              <w:spacing w:before="80" w:after="80"/>
              <w:outlineLvl w:val="0"/>
            </w:pPr>
            <w:r w:rsidRPr="00262E7D">
              <w:t>TERMINATION OF LEASE</w:t>
            </w:r>
          </w:p>
        </w:tc>
      </w:tr>
      <w:tr w:rsidR="005A2F59" w:rsidRPr="006C189C" w14:paraId="0ABFDE64" w14:textId="77777777" w:rsidTr="008505E2">
        <w:tc>
          <w:tcPr>
            <w:tcW w:w="711" w:type="dxa"/>
          </w:tcPr>
          <w:p w14:paraId="436AC71E" w14:textId="1636084B" w:rsidR="005A2F59" w:rsidRPr="006C189C" w:rsidRDefault="005A2F59" w:rsidP="00531124">
            <w:pPr>
              <w:spacing w:before="80" w:after="80"/>
              <w:jc w:val="right"/>
              <w:rPr>
                <w:rFonts w:ascii="Times New Roman" w:hAnsi="Times New Roman" w:cs="Times New Roman"/>
              </w:rPr>
            </w:pPr>
            <w:r>
              <w:rPr>
                <w:rFonts w:ascii="Times New Roman" w:hAnsi="Times New Roman" w:cs="Times New Roman"/>
              </w:rPr>
              <w:t>28.1</w:t>
            </w:r>
          </w:p>
        </w:tc>
        <w:tc>
          <w:tcPr>
            <w:tcW w:w="7822" w:type="dxa"/>
            <w:vAlign w:val="center"/>
          </w:tcPr>
          <w:p w14:paraId="72659C2B" w14:textId="7136D06B" w:rsidR="005A2F59" w:rsidRPr="006C189C" w:rsidRDefault="005A2F59" w:rsidP="00531124">
            <w:pPr>
              <w:pStyle w:val="Bullet1"/>
            </w:pPr>
            <w:r w:rsidRPr="00262E7D">
              <w:t>At the option of one or both parties.</w:t>
            </w:r>
          </w:p>
        </w:tc>
        <w:tc>
          <w:tcPr>
            <w:tcW w:w="822" w:type="dxa"/>
            <w:vAlign w:val="center"/>
          </w:tcPr>
          <w:p w14:paraId="3F250865" w14:textId="77777777" w:rsidR="005A2F59" w:rsidRPr="006C189C" w:rsidRDefault="005A2F59" w:rsidP="00531124">
            <w:pPr>
              <w:pStyle w:val="Bullet1"/>
              <w:ind w:left="-104"/>
              <w:jc w:val="center"/>
            </w:pPr>
            <w:r w:rsidRPr="00437BB1">
              <w:rPr>
                <w:sz w:val="40"/>
                <w:szCs w:val="40"/>
              </w:rPr>
              <w:sym w:font="Wingdings 2" w:char="F0A3"/>
            </w:r>
          </w:p>
        </w:tc>
      </w:tr>
      <w:tr w:rsidR="005A2F59" w:rsidRPr="006C189C" w14:paraId="116E7D58" w14:textId="77777777" w:rsidTr="008505E2">
        <w:tc>
          <w:tcPr>
            <w:tcW w:w="711" w:type="dxa"/>
          </w:tcPr>
          <w:p w14:paraId="7DC351AE" w14:textId="511ED138" w:rsidR="005A2F59" w:rsidRDefault="005A2F59" w:rsidP="00531124">
            <w:pPr>
              <w:spacing w:before="80" w:after="80"/>
              <w:jc w:val="right"/>
              <w:rPr>
                <w:rFonts w:ascii="Times New Roman" w:hAnsi="Times New Roman" w:cs="Times New Roman"/>
              </w:rPr>
            </w:pPr>
            <w:r>
              <w:rPr>
                <w:rFonts w:ascii="Times New Roman" w:hAnsi="Times New Roman" w:cs="Times New Roman"/>
              </w:rPr>
              <w:t>28.2</w:t>
            </w:r>
          </w:p>
        </w:tc>
        <w:tc>
          <w:tcPr>
            <w:tcW w:w="7822" w:type="dxa"/>
            <w:vAlign w:val="center"/>
          </w:tcPr>
          <w:p w14:paraId="4921789F" w14:textId="7C86F983" w:rsidR="005A2F59" w:rsidRPr="00262E7D" w:rsidRDefault="005A2F59" w:rsidP="00531124">
            <w:pPr>
              <w:pStyle w:val="Bullet1"/>
            </w:pPr>
            <w:r w:rsidRPr="00262E7D">
              <w:t>Whether specified events will terminate the lease or may terminate it at the landlord’s option (if not, make other provisions for these events):</w:t>
            </w:r>
          </w:p>
        </w:tc>
        <w:tc>
          <w:tcPr>
            <w:tcW w:w="822" w:type="dxa"/>
            <w:vAlign w:val="center"/>
          </w:tcPr>
          <w:p w14:paraId="241D41B5" w14:textId="21746241" w:rsidR="005A2F59" w:rsidRPr="00437BB1" w:rsidRDefault="003A7843" w:rsidP="00531124">
            <w:pPr>
              <w:pStyle w:val="Bullet1"/>
              <w:ind w:left="-104"/>
              <w:jc w:val="center"/>
              <w:rPr>
                <w:sz w:val="40"/>
                <w:szCs w:val="40"/>
              </w:rPr>
            </w:pPr>
            <w:r w:rsidRPr="00437BB1">
              <w:rPr>
                <w:sz w:val="40"/>
                <w:szCs w:val="40"/>
              </w:rPr>
              <w:sym w:font="Wingdings 2" w:char="F0A3"/>
            </w:r>
          </w:p>
        </w:tc>
      </w:tr>
      <w:tr w:rsidR="005A2F59" w:rsidRPr="006C189C" w14:paraId="1E041EA9" w14:textId="77777777" w:rsidTr="008505E2">
        <w:tc>
          <w:tcPr>
            <w:tcW w:w="711" w:type="dxa"/>
          </w:tcPr>
          <w:p w14:paraId="3B923250" w14:textId="77777777" w:rsidR="005A2F59" w:rsidRDefault="005A2F59" w:rsidP="00531124">
            <w:pPr>
              <w:spacing w:before="80" w:after="80"/>
              <w:jc w:val="right"/>
              <w:rPr>
                <w:rFonts w:ascii="Times New Roman" w:hAnsi="Times New Roman" w:cs="Times New Roman"/>
              </w:rPr>
            </w:pPr>
          </w:p>
        </w:tc>
        <w:tc>
          <w:tcPr>
            <w:tcW w:w="7822" w:type="dxa"/>
            <w:vAlign w:val="center"/>
          </w:tcPr>
          <w:p w14:paraId="72A10DA3" w14:textId="0957D92D" w:rsidR="005A2F59" w:rsidRPr="009652A5" w:rsidRDefault="005A2F59" w:rsidP="003A7843">
            <w:pPr>
              <w:pStyle w:val="Bullet2"/>
              <w:ind w:hanging="288"/>
            </w:pPr>
            <w:r w:rsidRPr="009652A5">
              <w:t>.1</w:t>
            </w:r>
            <w:r w:rsidRPr="009652A5">
              <w:tab/>
              <w:t xml:space="preserve">Bankruptcy, insolvency, etc. of tenant, guarantor, and assignee (note </w:t>
            </w:r>
            <w:r w:rsidRPr="009652A5">
              <w:rPr>
                <w:rStyle w:val="Italics"/>
                <w:rFonts w:ascii="Times New Roman" w:hAnsi="Times New Roman"/>
                <w:sz w:val="22"/>
              </w:rPr>
              <w:t>Commercial Tenancy Act</w:t>
            </w:r>
            <w:r w:rsidRPr="009652A5">
              <w:t xml:space="preserve">, R.S.B.C. 1996, c. 57, s. 29, and </w:t>
            </w:r>
            <w:r w:rsidRPr="009652A5">
              <w:rPr>
                <w:rStyle w:val="Italics"/>
                <w:rFonts w:ascii="Times New Roman" w:hAnsi="Times New Roman"/>
                <w:sz w:val="22"/>
              </w:rPr>
              <w:t>Bankruptcy and Insolvency Act</w:t>
            </w:r>
            <w:r w:rsidRPr="009652A5">
              <w:t>, R.S.C. 1985, c. B-3, ss. 30, 65.1, 65.2, 65.21, 65.22, 69, and 69.1).</w:t>
            </w:r>
          </w:p>
        </w:tc>
        <w:tc>
          <w:tcPr>
            <w:tcW w:w="822" w:type="dxa"/>
            <w:vAlign w:val="center"/>
          </w:tcPr>
          <w:p w14:paraId="2795199B" w14:textId="77777777" w:rsidR="005A2F59" w:rsidRPr="00BC7D27" w:rsidRDefault="005A2F59" w:rsidP="00531124">
            <w:pPr>
              <w:pStyle w:val="Bullet1"/>
              <w:ind w:left="-104"/>
              <w:jc w:val="center"/>
            </w:pPr>
          </w:p>
        </w:tc>
      </w:tr>
      <w:tr w:rsidR="005A2F59" w:rsidRPr="006C189C" w14:paraId="356D7608" w14:textId="77777777" w:rsidTr="008505E2">
        <w:tc>
          <w:tcPr>
            <w:tcW w:w="711" w:type="dxa"/>
          </w:tcPr>
          <w:p w14:paraId="7612690F" w14:textId="77777777" w:rsidR="005A2F59" w:rsidRDefault="005A2F59" w:rsidP="00531124">
            <w:pPr>
              <w:spacing w:before="80" w:after="80"/>
              <w:jc w:val="right"/>
              <w:rPr>
                <w:rFonts w:ascii="Times New Roman" w:hAnsi="Times New Roman" w:cs="Times New Roman"/>
              </w:rPr>
            </w:pPr>
          </w:p>
        </w:tc>
        <w:tc>
          <w:tcPr>
            <w:tcW w:w="7822" w:type="dxa"/>
            <w:vAlign w:val="center"/>
          </w:tcPr>
          <w:p w14:paraId="3B555E49" w14:textId="08EA252B" w:rsidR="005A2F59" w:rsidRPr="00262E7D" w:rsidRDefault="005A2F59" w:rsidP="003A7843">
            <w:pPr>
              <w:pStyle w:val="Bullet2"/>
              <w:ind w:hanging="288"/>
            </w:pPr>
            <w:r w:rsidRPr="00262E7D">
              <w:t>.2</w:t>
            </w:r>
            <w:r w:rsidRPr="00262E7D">
              <w:tab/>
              <w:t>Damage or destruction to a specified degree (e.g., that will take a specified time to repair, or that affects a specified percentage of the leasable premises).</w:t>
            </w:r>
          </w:p>
        </w:tc>
        <w:tc>
          <w:tcPr>
            <w:tcW w:w="822" w:type="dxa"/>
            <w:vAlign w:val="center"/>
          </w:tcPr>
          <w:p w14:paraId="550ED77B" w14:textId="77777777" w:rsidR="005A2F59" w:rsidRPr="00BC7D27" w:rsidRDefault="005A2F59" w:rsidP="00531124">
            <w:pPr>
              <w:pStyle w:val="Bullet1"/>
              <w:ind w:left="-104"/>
              <w:jc w:val="center"/>
            </w:pPr>
          </w:p>
        </w:tc>
      </w:tr>
      <w:tr w:rsidR="005A2F59" w:rsidRPr="006C189C" w14:paraId="22BF8968" w14:textId="77777777" w:rsidTr="008505E2">
        <w:tc>
          <w:tcPr>
            <w:tcW w:w="711" w:type="dxa"/>
          </w:tcPr>
          <w:p w14:paraId="6A9D453C" w14:textId="77777777" w:rsidR="005A2F59" w:rsidRDefault="005A2F59" w:rsidP="00531124">
            <w:pPr>
              <w:spacing w:before="80" w:after="80"/>
              <w:jc w:val="right"/>
              <w:rPr>
                <w:rFonts w:ascii="Times New Roman" w:hAnsi="Times New Roman" w:cs="Times New Roman"/>
              </w:rPr>
            </w:pPr>
          </w:p>
        </w:tc>
        <w:tc>
          <w:tcPr>
            <w:tcW w:w="7822" w:type="dxa"/>
            <w:vAlign w:val="center"/>
          </w:tcPr>
          <w:p w14:paraId="2E760DF4" w14:textId="0306DF76" w:rsidR="005A2F59" w:rsidRPr="00262E7D" w:rsidRDefault="005A2F59" w:rsidP="003A7843">
            <w:pPr>
              <w:pStyle w:val="Bullet2"/>
              <w:ind w:hanging="288"/>
            </w:pPr>
            <w:r w:rsidRPr="00262E7D">
              <w:t>.3</w:t>
            </w:r>
            <w:r w:rsidRPr="00262E7D">
              <w:tab/>
              <w:t>Expropriation of the interest of one or both parties.</w:t>
            </w:r>
          </w:p>
        </w:tc>
        <w:tc>
          <w:tcPr>
            <w:tcW w:w="822" w:type="dxa"/>
            <w:vAlign w:val="center"/>
          </w:tcPr>
          <w:p w14:paraId="0202067D" w14:textId="77777777" w:rsidR="005A2F59" w:rsidRPr="00BC7D27" w:rsidRDefault="005A2F59" w:rsidP="00531124">
            <w:pPr>
              <w:pStyle w:val="Bullet1"/>
              <w:ind w:left="-104"/>
              <w:jc w:val="center"/>
            </w:pPr>
          </w:p>
        </w:tc>
      </w:tr>
      <w:tr w:rsidR="005A2F59" w:rsidRPr="006C189C" w14:paraId="384B953E" w14:textId="77777777" w:rsidTr="008505E2">
        <w:tc>
          <w:tcPr>
            <w:tcW w:w="711" w:type="dxa"/>
          </w:tcPr>
          <w:p w14:paraId="6FD8F984" w14:textId="77777777" w:rsidR="005A2F59" w:rsidRDefault="005A2F59" w:rsidP="00531124">
            <w:pPr>
              <w:spacing w:before="80" w:after="80"/>
              <w:jc w:val="right"/>
              <w:rPr>
                <w:rFonts w:ascii="Times New Roman" w:hAnsi="Times New Roman" w:cs="Times New Roman"/>
              </w:rPr>
            </w:pPr>
          </w:p>
        </w:tc>
        <w:tc>
          <w:tcPr>
            <w:tcW w:w="7822" w:type="dxa"/>
            <w:vAlign w:val="center"/>
          </w:tcPr>
          <w:p w14:paraId="71E921BB" w14:textId="276ABE30" w:rsidR="005A2F59" w:rsidRPr="00262E7D" w:rsidRDefault="005A2F59" w:rsidP="003A7843">
            <w:pPr>
              <w:pStyle w:val="Bullet2"/>
              <w:ind w:hanging="288"/>
            </w:pPr>
            <w:r w:rsidRPr="00262E7D">
              <w:t>.4</w:t>
            </w:r>
            <w:r w:rsidRPr="00262E7D">
              <w:tab/>
              <w:t>Redevelopment by the landlord.</w:t>
            </w:r>
          </w:p>
        </w:tc>
        <w:tc>
          <w:tcPr>
            <w:tcW w:w="822" w:type="dxa"/>
            <w:vAlign w:val="center"/>
          </w:tcPr>
          <w:p w14:paraId="17BFE89D" w14:textId="77777777" w:rsidR="005A2F59" w:rsidRPr="00BC7D27" w:rsidRDefault="005A2F59" w:rsidP="00531124">
            <w:pPr>
              <w:pStyle w:val="Bullet1"/>
              <w:ind w:left="-104"/>
              <w:jc w:val="center"/>
            </w:pPr>
          </w:p>
        </w:tc>
      </w:tr>
      <w:tr w:rsidR="005A2F59" w:rsidRPr="006C189C" w14:paraId="4F372DED" w14:textId="77777777" w:rsidTr="008505E2">
        <w:tc>
          <w:tcPr>
            <w:tcW w:w="711" w:type="dxa"/>
          </w:tcPr>
          <w:p w14:paraId="4A6EE2E5" w14:textId="6D6D9EF6" w:rsidR="005A2F59" w:rsidRDefault="005A2F59" w:rsidP="00531124">
            <w:pPr>
              <w:spacing w:before="80" w:after="80"/>
              <w:jc w:val="right"/>
              <w:rPr>
                <w:rFonts w:ascii="Times New Roman" w:hAnsi="Times New Roman" w:cs="Times New Roman"/>
              </w:rPr>
            </w:pPr>
            <w:r>
              <w:rPr>
                <w:rFonts w:ascii="Times New Roman" w:hAnsi="Times New Roman" w:cs="Times New Roman"/>
              </w:rPr>
              <w:t>28.3</w:t>
            </w:r>
          </w:p>
        </w:tc>
        <w:tc>
          <w:tcPr>
            <w:tcW w:w="7822" w:type="dxa"/>
            <w:vAlign w:val="center"/>
          </w:tcPr>
          <w:p w14:paraId="1B0352E5" w14:textId="6ADA1447" w:rsidR="005A2F59" w:rsidRPr="00262E7D" w:rsidRDefault="005A2F59" w:rsidP="00531124">
            <w:pPr>
              <w:pStyle w:val="Bullet1"/>
            </w:pPr>
            <w:r w:rsidRPr="00262E7D">
              <w:t>On default (see item 29.6).</w:t>
            </w:r>
          </w:p>
        </w:tc>
        <w:tc>
          <w:tcPr>
            <w:tcW w:w="822" w:type="dxa"/>
            <w:vAlign w:val="center"/>
          </w:tcPr>
          <w:p w14:paraId="698FDDA7" w14:textId="3B1236F8" w:rsidR="005A2F59" w:rsidRPr="00437BB1" w:rsidRDefault="000D11C1" w:rsidP="00531124">
            <w:pPr>
              <w:pStyle w:val="Bullet1"/>
              <w:ind w:left="-104"/>
              <w:jc w:val="center"/>
              <w:rPr>
                <w:sz w:val="40"/>
                <w:szCs w:val="40"/>
              </w:rPr>
            </w:pPr>
            <w:r w:rsidRPr="00437BB1">
              <w:rPr>
                <w:sz w:val="40"/>
                <w:szCs w:val="40"/>
              </w:rPr>
              <w:sym w:font="Wingdings 2" w:char="F0A3"/>
            </w:r>
          </w:p>
        </w:tc>
      </w:tr>
      <w:tr w:rsidR="005A2F59" w:rsidRPr="006C189C" w14:paraId="3EE28D89" w14:textId="77777777" w:rsidTr="008505E2">
        <w:tc>
          <w:tcPr>
            <w:tcW w:w="711" w:type="dxa"/>
          </w:tcPr>
          <w:p w14:paraId="2662229A" w14:textId="01D3140F" w:rsidR="005A2F59" w:rsidRDefault="005A2F59" w:rsidP="00531124">
            <w:pPr>
              <w:spacing w:before="80" w:after="80"/>
              <w:jc w:val="right"/>
              <w:rPr>
                <w:rFonts w:ascii="Times New Roman" w:hAnsi="Times New Roman" w:cs="Times New Roman"/>
              </w:rPr>
            </w:pPr>
            <w:r>
              <w:rPr>
                <w:rFonts w:ascii="Times New Roman" w:hAnsi="Times New Roman" w:cs="Times New Roman"/>
              </w:rPr>
              <w:t>28.4</w:t>
            </w:r>
          </w:p>
        </w:tc>
        <w:tc>
          <w:tcPr>
            <w:tcW w:w="7822" w:type="dxa"/>
            <w:vAlign w:val="center"/>
          </w:tcPr>
          <w:p w14:paraId="1DD645D7" w14:textId="4195C5DC" w:rsidR="005A2F59" w:rsidRPr="00262E7D" w:rsidRDefault="005A2F59" w:rsidP="00531124">
            <w:pPr>
              <w:pStyle w:val="Bullet1"/>
            </w:pPr>
            <w:r w:rsidRPr="00262E7D">
              <w:t>Whether the landlord has the right to terminate the lease early for sale, demolition, or redevelopment, and if so, what notice requirements must be satisfied or what compensation provided to the tenant.</w:t>
            </w:r>
          </w:p>
        </w:tc>
        <w:tc>
          <w:tcPr>
            <w:tcW w:w="822" w:type="dxa"/>
            <w:vAlign w:val="center"/>
          </w:tcPr>
          <w:p w14:paraId="4041FF0E" w14:textId="44D3908D" w:rsidR="005A2F59" w:rsidRPr="00437BB1" w:rsidRDefault="000D11C1" w:rsidP="00531124">
            <w:pPr>
              <w:pStyle w:val="Bullet1"/>
              <w:ind w:left="-104"/>
              <w:jc w:val="center"/>
              <w:rPr>
                <w:sz w:val="40"/>
                <w:szCs w:val="40"/>
              </w:rPr>
            </w:pPr>
            <w:r w:rsidRPr="00437BB1">
              <w:rPr>
                <w:sz w:val="40"/>
                <w:szCs w:val="40"/>
              </w:rPr>
              <w:sym w:font="Wingdings 2" w:char="F0A3"/>
            </w:r>
          </w:p>
        </w:tc>
      </w:tr>
    </w:tbl>
    <w:p w14:paraId="026FCE03" w14:textId="77777777" w:rsidR="005A2F59" w:rsidRDefault="005A2F59" w:rsidP="0030611B"/>
    <w:tbl>
      <w:tblPr>
        <w:tblStyle w:val="TableGrid"/>
        <w:tblW w:w="0" w:type="auto"/>
        <w:tblLayout w:type="fixed"/>
        <w:tblLook w:val="04A0" w:firstRow="1" w:lastRow="0" w:firstColumn="1" w:lastColumn="0" w:noHBand="0" w:noVBand="1"/>
      </w:tblPr>
      <w:tblGrid>
        <w:gridCol w:w="711"/>
        <w:gridCol w:w="7822"/>
        <w:gridCol w:w="822"/>
      </w:tblGrid>
      <w:tr w:rsidR="005A2F59" w:rsidRPr="006C189C" w14:paraId="319E7CC5" w14:textId="77777777" w:rsidTr="008505E2">
        <w:tc>
          <w:tcPr>
            <w:tcW w:w="711" w:type="dxa"/>
            <w:shd w:val="clear" w:color="auto" w:fill="D9E2F3" w:themeFill="accent1" w:themeFillTint="33"/>
          </w:tcPr>
          <w:p w14:paraId="4E695547" w14:textId="606C3D4F" w:rsidR="005A2F59" w:rsidRPr="0024237C" w:rsidRDefault="005A2F59" w:rsidP="00531124">
            <w:pPr>
              <w:spacing w:before="80" w:after="80"/>
              <w:jc w:val="right"/>
              <w:rPr>
                <w:rFonts w:ascii="Times New Roman" w:hAnsi="Times New Roman" w:cs="Times New Roman"/>
                <w:b/>
              </w:rPr>
            </w:pPr>
            <w:r>
              <w:rPr>
                <w:rFonts w:ascii="Times New Roman" w:hAnsi="Times New Roman" w:cs="Times New Roman"/>
                <w:b/>
              </w:rPr>
              <w:t>29.</w:t>
            </w:r>
          </w:p>
        </w:tc>
        <w:tc>
          <w:tcPr>
            <w:tcW w:w="8644" w:type="dxa"/>
            <w:gridSpan w:val="2"/>
            <w:shd w:val="clear" w:color="auto" w:fill="D9E2F3" w:themeFill="accent1" w:themeFillTint="33"/>
            <w:vAlign w:val="center"/>
          </w:tcPr>
          <w:p w14:paraId="39F97230" w14:textId="3CEA5947" w:rsidR="005A2F59" w:rsidRPr="006C189C" w:rsidRDefault="005A2F59" w:rsidP="00531124">
            <w:pPr>
              <w:pStyle w:val="Heading1"/>
              <w:spacing w:before="80" w:after="80"/>
              <w:outlineLvl w:val="0"/>
            </w:pPr>
            <w:r w:rsidRPr="00262E7D">
              <w:t>DEFAULT</w:t>
            </w:r>
          </w:p>
        </w:tc>
      </w:tr>
      <w:tr w:rsidR="005A2F59" w:rsidRPr="006C189C" w14:paraId="6F15BF8F" w14:textId="77777777" w:rsidTr="008505E2">
        <w:tc>
          <w:tcPr>
            <w:tcW w:w="711" w:type="dxa"/>
          </w:tcPr>
          <w:p w14:paraId="28256989" w14:textId="470FCD61" w:rsidR="005A2F59" w:rsidRPr="006C189C" w:rsidRDefault="005A2F59" w:rsidP="00531124">
            <w:pPr>
              <w:spacing w:before="80" w:after="80"/>
              <w:jc w:val="right"/>
              <w:rPr>
                <w:rFonts w:ascii="Times New Roman" w:hAnsi="Times New Roman" w:cs="Times New Roman"/>
              </w:rPr>
            </w:pPr>
            <w:r>
              <w:rPr>
                <w:rFonts w:ascii="Times New Roman" w:hAnsi="Times New Roman" w:cs="Times New Roman"/>
              </w:rPr>
              <w:t>29.1</w:t>
            </w:r>
          </w:p>
        </w:tc>
        <w:tc>
          <w:tcPr>
            <w:tcW w:w="7822" w:type="dxa"/>
            <w:vAlign w:val="center"/>
          </w:tcPr>
          <w:p w14:paraId="3E4E69B0" w14:textId="3E6234D6" w:rsidR="005A2F59" w:rsidRPr="00F129BE" w:rsidRDefault="005A2F59" w:rsidP="00531124">
            <w:pPr>
              <w:pStyle w:val="Bullet1"/>
            </w:pPr>
            <w:r w:rsidRPr="00F129BE">
              <w:t>Provisions regarding violation by the tenant of the obligations set out in the items above (consider including these with the clauses creating each obligation).</w:t>
            </w:r>
          </w:p>
        </w:tc>
        <w:tc>
          <w:tcPr>
            <w:tcW w:w="822" w:type="dxa"/>
            <w:vAlign w:val="center"/>
          </w:tcPr>
          <w:p w14:paraId="61395243" w14:textId="77777777" w:rsidR="005A2F59" w:rsidRPr="006C189C" w:rsidRDefault="005A2F59" w:rsidP="00531124">
            <w:pPr>
              <w:pStyle w:val="Bullet1"/>
              <w:ind w:left="-104"/>
              <w:jc w:val="center"/>
            </w:pPr>
            <w:r w:rsidRPr="00437BB1">
              <w:rPr>
                <w:sz w:val="40"/>
                <w:szCs w:val="40"/>
              </w:rPr>
              <w:sym w:font="Wingdings 2" w:char="F0A3"/>
            </w:r>
          </w:p>
        </w:tc>
      </w:tr>
      <w:tr w:rsidR="005A2F59" w:rsidRPr="006C189C" w14:paraId="152C05A5" w14:textId="77777777" w:rsidTr="008505E2">
        <w:tc>
          <w:tcPr>
            <w:tcW w:w="711" w:type="dxa"/>
          </w:tcPr>
          <w:p w14:paraId="3062CE61" w14:textId="6C36AB4A" w:rsidR="005A2F59" w:rsidRDefault="005A2F59" w:rsidP="00531124">
            <w:pPr>
              <w:spacing w:before="80" w:after="80"/>
              <w:jc w:val="right"/>
              <w:rPr>
                <w:rFonts w:ascii="Times New Roman" w:hAnsi="Times New Roman" w:cs="Times New Roman"/>
              </w:rPr>
            </w:pPr>
            <w:r>
              <w:rPr>
                <w:rFonts w:ascii="Times New Roman" w:hAnsi="Times New Roman" w:cs="Times New Roman"/>
              </w:rPr>
              <w:t>29.2</w:t>
            </w:r>
          </w:p>
        </w:tc>
        <w:tc>
          <w:tcPr>
            <w:tcW w:w="7822" w:type="dxa"/>
            <w:vAlign w:val="center"/>
          </w:tcPr>
          <w:p w14:paraId="59943BC6" w14:textId="14ED859D" w:rsidR="005A2F59" w:rsidRPr="00F129BE" w:rsidRDefault="005A2F59" w:rsidP="00531124">
            <w:pPr>
              <w:pStyle w:val="Bullet1"/>
            </w:pPr>
            <w:r w:rsidRPr="00F129BE">
              <w:t>Description of events of default (e.g., for the tenant, these would include non-payment of rent, insolvency, abandonment of premises); whether delay constitutes default and whether the time for performance may be extended.</w:t>
            </w:r>
          </w:p>
        </w:tc>
        <w:tc>
          <w:tcPr>
            <w:tcW w:w="822" w:type="dxa"/>
            <w:vAlign w:val="center"/>
          </w:tcPr>
          <w:p w14:paraId="26C60149" w14:textId="035D3D81" w:rsidR="005A2F59" w:rsidRPr="00437BB1" w:rsidRDefault="000D11C1" w:rsidP="00531124">
            <w:pPr>
              <w:pStyle w:val="Bullet1"/>
              <w:ind w:left="-104"/>
              <w:jc w:val="center"/>
              <w:rPr>
                <w:sz w:val="40"/>
                <w:szCs w:val="40"/>
              </w:rPr>
            </w:pPr>
            <w:r w:rsidRPr="00437BB1">
              <w:rPr>
                <w:sz w:val="40"/>
                <w:szCs w:val="40"/>
              </w:rPr>
              <w:sym w:font="Wingdings 2" w:char="F0A3"/>
            </w:r>
          </w:p>
        </w:tc>
      </w:tr>
      <w:tr w:rsidR="005A2F59" w:rsidRPr="006C189C" w14:paraId="6B547E8A" w14:textId="77777777" w:rsidTr="008505E2">
        <w:tc>
          <w:tcPr>
            <w:tcW w:w="711" w:type="dxa"/>
          </w:tcPr>
          <w:p w14:paraId="0587557F" w14:textId="17292FD9" w:rsidR="005A2F59" w:rsidRDefault="005A2F59" w:rsidP="00531124">
            <w:pPr>
              <w:spacing w:before="80" w:after="80"/>
              <w:jc w:val="right"/>
              <w:rPr>
                <w:rFonts w:ascii="Times New Roman" w:hAnsi="Times New Roman" w:cs="Times New Roman"/>
              </w:rPr>
            </w:pPr>
            <w:r>
              <w:rPr>
                <w:rFonts w:ascii="Times New Roman" w:hAnsi="Times New Roman" w:cs="Times New Roman"/>
              </w:rPr>
              <w:t>29.3</w:t>
            </w:r>
          </w:p>
        </w:tc>
        <w:tc>
          <w:tcPr>
            <w:tcW w:w="7822" w:type="dxa"/>
            <w:vAlign w:val="center"/>
          </w:tcPr>
          <w:p w14:paraId="33E7AD79" w14:textId="221D6130" w:rsidR="005A2F59" w:rsidRPr="00F129BE" w:rsidRDefault="005A2F59" w:rsidP="00531124">
            <w:pPr>
              <w:pStyle w:val="Bullet1"/>
            </w:pPr>
            <w:r w:rsidRPr="00F129BE">
              <w:rPr>
                <w:rStyle w:val="Italics"/>
                <w:rFonts w:ascii="Times New Roman" w:hAnsi="Times New Roman"/>
                <w:iCs/>
                <w:sz w:val="22"/>
              </w:rPr>
              <w:t>Force majeure</w:t>
            </w:r>
            <w:r w:rsidRPr="00F129BE">
              <w:t xml:space="preserve"> clause.</w:t>
            </w:r>
          </w:p>
        </w:tc>
        <w:tc>
          <w:tcPr>
            <w:tcW w:w="822" w:type="dxa"/>
            <w:vAlign w:val="center"/>
          </w:tcPr>
          <w:p w14:paraId="59F6C79B" w14:textId="2B0D2DE5" w:rsidR="005A2F59" w:rsidRPr="00437BB1" w:rsidRDefault="000D11C1" w:rsidP="00531124">
            <w:pPr>
              <w:pStyle w:val="Bullet1"/>
              <w:ind w:left="-104"/>
              <w:jc w:val="center"/>
              <w:rPr>
                <w:sz w:val="40"/>
                <w:szCs w:val="40"/>
              </w:rPr>
            </w:pPr>
            <w:r w:rsidRPr="00437BB1">
              <w:rPr>
                <w:sz w:val="40"/>
                <w:szCs w:val="40"/>
              </w:rPr>
              <w:sym w:font="Wingdings 2" w:char="F0A3"/>
            </w:r>
          </w:p>
        </w:tc>
      </w:tr>
      <w:tr w:rsidR="005A2F59" w:rsidRPr="006C189C" w14:paraId="6B8D8017" w14:textId="77777777" w:rsidTr="008505E2">
        <w:tc>
          <w:tcPr>
            <w:tcW w:w="711" w:type="dxa"/>
          </w:tcPr>
          <w:p w14:paraId="01C5303A" w14:textId="07A7B2EB" w:rsidR="005A2F59" w:rsidRDefault="005A2F59" w:rsidP="00531124">
            <w:pPr>
              <w:spacing w:before="80" w:after="80"/>
              <w:jc w:val="right"/>
              <w:rPr>
                <w:rFonts w:ascii="Times New Roman" w:hAnsi="Times New Roman" w:cs="Times New Roman"/>
              </w:rPr>
            </w:pPr>
            <w:r>
              <w:rPr>
                <w:rFonts w:ascii="Times New Roman" w:hAnsi="Times New Roman" w:cs="Times New Roman"/>
              </w:rPr>
              <w:lastRenderedPageBreak/>
              <w:t>29.4</w:t>
            </w:r>
          </w:p>
        </w:tc>
        <w:tc>
          <w:tcPr>
            <w:tcW w:w="7822" w:type="dxa"/>
            <w:vAlign w:val="center"/>
          </w:tcPr>
          <w:p w14:paraId="04D7C544" w14:textId="648F2B78" w:rsidR="005A2F59" w:rsidRPr="00F129BE" w:rsidRDefault="005A2F59" w:rsidP="00531124">
            <w:pPr>
              <w:pStyle w:val="Bullet1"/>
            </w:pPr>
            <w:r w:rsidRPr="00F129BE">
              <w:t>Whether notice must be given; whether the party is entitled to a reasonable time to cure the default and, if so, what is a reasonable time in different circumstances.</w:t>
            </w:r>
          </w:p>
        </w:tc>
        <w:tc>
          <w:tcPr>
            <w:tcW w:w="822" w:type="dxa"/>
            <w:vAlign w:val="center"/>
          </w:tcPr>
          <w:p w14:paraId="64B76AEA" w14:textId="33A66E3A" w:rsidR="005A2F59" w:rsidRPr="00437BB1" w:rsidRDefault="000D11C1" w:rsidP="00531124">
            <w:pPr>
              <w:pStyle w:val="Bullet1"/>
              <w:ind w:left="-104"/>
              <w:jc w:val="center"/>
              <w:rPr>
                <w:sz w:val="40"/>
                <w:szCs w:val="40"/>
              </w:rPr>
            </w:pPr>
            <w:r w:rsidRPr="00437BB1">
              <w:rPr>
                <w:sz w:val="40"/>
                <w:szCs w:val="40"/>
              </w:rPr>
              <w:sym w:font="Wingdings 2" w:char="F0A3"/>
            </w:r>
          </w:p>
        </w:tc>
      </w:tr>
      <w:tr w:rsidR="005A2F59" w:rsidRPr="006C189C" w14:paraId="3A3A30AE" w14:textId="77777777" w:rsidTr="008505E2">
        <w:tc>
          <w:tcPr>
            <w:tcW w:w="711" w:type="dxa"/>
          </w:tcPr>
          <w:p w14:paraId="78E36195" w14:textId="3C13FA87" w:rsidR="005A2F59" w:rsidRDefault="005A2F59" w:rsidP="00531124">
            <w:pPr>
              <w:spacing w:before="80" w:after="80"/>
              <w:jc w:val="right"/>
              <w:rPr>
                <w:rFonts w:ascii="Times New Roman" w:hAnsi="Times New Roman" w:cs="Times New Roman"/>
              </w:rPr>
            </w:pPr>
            <w:r>
              <w:rPr>
                <w:rFonts w:ascii="Times New Roman" w:hAnsi="Times New Roman" w:cs="Times New Roman"/>
              </w:rPr>
              <w:t>29.5</w:t>
            </w:r>
          </w:p>
        </w:tc>
        <w:tc>
          <w:tcPr>
            <w:tcW w:w="7822" w:type="dxa"/>
            <w:vAlign w:val="center"/>
          </w:tcPr>
          <w:p w14:paraId="462377EE" w14:textId="163A616A" w:rsidR="005A2F59" w:rsidRPr="00F129BE" w:rsidRDefault="005A2F59" w:rsidP="00531124">
            <w:pPr>
              <w:pStyle w:val="Bullet1"/>
            </w:pPr>
            <w:r w:rsidRPr="00F129BE">
              <w:t>Whether default may be cured by the non-defaulting party; whether the defaulting party is liable for the costs.</w:t>
            </w:r>
          </w:p>
        </w:tc>
        <w:tc>
          <w:tcPr>
            <w:tcW w:w="822" w:type="dxa"/>
            <w:vAlign w:val="center"/>
          </w:tcPr>
          <w:p w14:paraId="59BCC764" w14:textId="12DF7E37" w:rsidR="005A2F59" w:rsidRPr="00437BB1" w:rsidRDefault="000D11C1" w:rsidP="00531124">
            <w:pPr>
              <w:pStyle w:val="Bullet1"/>
              <w:ind w:left="-104"/>
              <w:jc w:val="center"/>
              <w:rPr>
                <w:sz w:val="40"/>
                <w:szCs w:val="40"/>
              </w:rPr>
            </w:pPr>
            <w:r w:rsidRPr="00437BB1">
              <w:rPr>
                <w:sz w:val="40"/>
                <w:szCs w:val="40"/>
              </w:rPr>
              <w:sym w:font="Wingdings 2" w:char="F0A3"/>
            </w:r>
          </w:p>
        </w:tc>
      </w:tr>
      <w:tr w:rsidR="005A2F59" w:rsidRPr="006C189C" w14:paraId="3B1DFE04" w14:textId="77777777" w:rsidTr="008505E2">
        <w:tc>
          <w:tcPr>
            <w:tcW w:w="711" w:type="dxa"/>
          </w:tcPr>
          <w:p w14:paraId="2C0FD530" w14:textId="72A4EF3F" w:rsidR="005A2F59" w:rsidRDefault="005A2F59" w:rsidP="00531124">
            <w:pPr>
              <w:spacing w:before="80" w:after="80"/>
              <w:jc w:val="right"/>
              <w:rPr>
                <w:rFonts w:ascii="Times New Roman" w:hAnsi="Times New Roman" w:cs="Times New Roman"/>
              </w:rPr>
            </w:pPr>
            <w:r>
              <w:rPr>
                <w:rFonts w:ascii="Times New Roman" w:hAnsi="Times New Roman" w:cs="Times New Roman"/>
              </w:rPr>
              <w:t>29.6</w:t>
            </w:r>
          </w:p>
        </w:tc>
        <w:tc>
          <w:tcPr>
            <w:tcW w:w="7822" w:type="dxa"/>
            <w:vAlign w:val="center"/>
          </w:tcPr>
          <w:p w14:paraId="76725772" w14:textId="1BD7AD88" w:rsidR="005A2F59" w:rsidRPr="00F129BE" w:rsidRDefault="005A2F59" w:rsidP="00531124">
            <w:pPr>
              <w:pStyle w:val="Bullet1"/>
            </w:pPr>
            <w:r w:rsidRPr="00F129BE">
              <w:t>Remedies (in addition to any provisions included throughout the lease):</w:t>
            </w:r>
          </w:p>
        </w:tc>
        <w:tc>
          <w:tcPr>
            <w:tcW w:w="822" w:type="dxa"/>
            <w:vAlign w:val="center"/>
          </w:tcPr>
          <w:p w14:paraId="1B91956C" w14:textId="22F9C0F9" w:rsidR="005A2F59" w:rsidRPr="00437BB1" w:rsidRDefault="000D11C1" w:rsidP="00531124">
            <w:pPr>
              <w:pStyle w:val="Bullet1"/>
              <w:ind w:left="-104"/>
              <w:jc w:val="center"/>
              <w:rPr>
                <w:sz w:val="40"/>
                <w:szCs w:val="40"/>
              </w:rPr>
            </w:pPr>
            <w:r w:rsidRPr="00437BB1">
              <w:rPr>
                <w:sz w:val="40"/>
                <w:szCs w:val="40"/>
              </w:rPr>
              <w:sym w:font="Wingdings 2" w:char="F0A3"/>
            </w:r>
          </w:p>
        </w:tc>
      </w:tr>
      <w:tr w:rsidR="005A2F59" w:rsidRPr="006C189C" w14:paraId="2EE44F2E" w14:textId="77777777" w:rsidTr="008505E2">
        <w:tc>
          <w:tcPr>
            <w:tcW w:w="711" w:type="dxa"/>
          </w:tcPr>
          <w:p w14:paraId="6153A03D" w14:textId="77777777" w:rsidR="005A2F59" w:rsidRDefault="005A2F59" w:rsidP="00531124">
            <w:pPr>
              <w:spacing w:before="80" w:after="80"/>
              <w:jc w:val="right"/>
              <w:rPr>
                <w:rFonts w:ascii="Times New Roman" w:hAnsi="Times New Roman" w:cs="Times New Roman"/>
              </w:rPr>
            </w:pPr>
          </w:p>
        </w:tc>
        <w:tc>
          <w:tcPr>
            <w:tcW w:w="7822" w:type="dxa"/>
            <w:vAlign w:val="center"/>
          </w:tcPr>
          <w:p w14:paraId="60372F9B" w14:textId="3C79E3AE" w:rsidR="005A2F59" w:rsidRPr="00F129BE" w:rsidRDefault="005A2F59" w:rsidP="005A2F59">
            <w:pPr>
              <w:pStyle w:val="Bullet2"/>
              <w:ind w:hanging="288"/>
            </w:pPr>
            <w:r w:rsidRPr="00F129BE">
              <w:t>.1</w:t>
            </w:r>
            <w:r w:rsidRPr="00F129BE">
              <w:tab/>
              <w:t>The landlord’s remedies:</w:t>
            </w:r>
          </w:p>
        </w:tc>
        <w:tc>
          <w:tcPr>
            <w:tcW w:w="822" w:type="dxa"/>
            <w:vAlign w:val="center"/>
          </w:tcPr>
          <w:p w14:paraId="402A3948" w14:textId="77777777" w:rsidR="005A2F59" w:rsidRPr="00BC7D27" w:rsidRDefault="005A2F59" w:rsidP="00531124">
            <w:pPr>
              <w:pStyle w:val="Bullet1"/>
              <w:ind w:left="-104"/>
              <w:jc w:val="center"/>
            </w:pPr>
          </w:p>
        </w:tc>
      </w:tr>
      <w:tr w:rsidR="005A2F59" w:rsidRPr="006C189C" w14:paraId="179F8E45" w14:textId="77777777" w:rsidTr="008505E2">
        <w:tc>
          <w:tcPr>
            <w:tcW w:w="711" w:type="dxa"/>
          </w:tcPr>
          <w:p w14:paraId="6BA15A8A" w14:textId="77777777" w:rsidR="005A2F59" w:rsidRDefault="005A2F59" w:rsidP="00531124">
            <w:pPr>
              <w:spacing w:before="80" w:after="80"/>
              <w:jc w:val="right"/>
              <w:rPr>
                <w:rFonts w:ascii="Times New Roman" w:hAnsi="Times New Roman" w:cs="Times New Roman"/>
              </w:rPr>
            </w:pPr>
          </w:p>
        </w:tc>
        <w:tc>
          <w:tcPr>
            <w:tcW w:w="7822" w:type="dxa"/>
            <w:vAlign w:val="center"/>
          </w:tcPr>
          <w:p w14:paraId="281B6056" w14:textId="665EE0F0" w:rsidR="005A2F59" w:rsidRPr="00F129BE" w:rsidRDefault="005A2F59" w:rsidP="0021676B">
            <w:pPr>
              <w:pStyle w:val="Bullet3"/>
              <w:ind w:left="704" w:hanging="360"/>
            </w:pPr>
            <w:r w:rsidRPr="00F129BE">
              <w:t>(a)</w:t>
            </w:r>
            <w:r w:rsidRPr="00F129BE">
              <w:tab/>
              <w:t>Remedies are cumulative and in addition to any other remedies.</w:t>
            </w:r>
          </w:p>
        </w:tc>
        <w:tc>
          <w:tcPr>
            <w:tcW w:w="822" w:type="dxa"/>
            <w:vAlign w:val="center"/>
          </w:tcPr>
          <w:p w14:paraId="3D4B94FD" w14:textId="77777777" w:rsidR="005A2F59" w:rsidRPr="00BC7D27" w:rsidRDefault="005A2F59" w:rsidP="00531124">
            <w:pPr>
              <w:pStyle w:val="Bullet1"/>
              <w:ind w:left="-104"/>
              <w:jc w:val="center"/>
            </w:pPr>
          </w:p>
        </w:tc>
      </w:tr>
      <w:tr w:rsidR="005A2F59" w:rsidRPr="006C189C" w14:paraId="03CB2841" w14:textId="77777777" w:rsidTr="008505E2">
        <w:tc>
          <w:tcPr>
            <w:tcW w:w="711" w:type="dxa"/>
          </w:tcPr>
          <w:p w14:paraId="31D9938D" w14:textId="77777777" w:rsidR="005A2F59" w:rsidRDefault="005A2F59" w:rsidP="00531124">
            <w:pPr>
              <w:spacing w:before="80" w:after="80"/>
              <w:jc w:val="right"/>
              <w:rPr>
                <w:rFonts w:ascii="Times New Roman" w:hAnsi="Times New Roman" w:cs="Times New Roman"/>
              </w:rPr>
            </w:pPr>
          </w:p>
        </w:tc>
        <w:tc>
          <w:tcPr>
            <w:tcW w:w="7822" w:type="dxa"/>
            <w:vAlign w:val="center"/>
          </w:tcPr>
          <w:p w14:paraId="02FE5EC5" w14:textId="586E05C9" w:rsidR="005A2F59" w:rsidRPr="00F129BE" w:rsidRDefault="005A2F59" w:rsidP="0021676B">
            <w:pPr>
              <w:pStyle w:val="Bullet3"/>
              <w:ind w:left="704" w:hanging="360"/>
            </w:pPr>
            <w:r w:rsidRPr="00F129BE">
              <w:t>(b)</w:t>
            </w:r>
            <w:r w:rsidRPr="00F129BE">
              <w:tab/>
              <w:t>Interest (on demand).</w:t>
            </w:r>
          </w:p>
        </w:tc>
        <w:tc>
          <w:tcPr>
            <w:tcW w:w="822" w:type="dxa"/>
            <w:vAlign w:val="center"/>
          </w:tcPr>
          <w:p w14:paraId="7386572C" w14:textId="77777777" w:rsidR="005A2F59" w:rsidRPr="00BC7D27" w:rsidRDefault="005A2F59" w:rsidP="00531124">
            <w:pPr>
              <w:pStyle w:val="Bullet1"/>
              <w:ind w:left="-104"/>
              <w:jc w:val="center"/>
            </w:pPr>
          </w:p>
        </w:tc>
      </w:tr>
      <w:tr w:rsidR="005A2F59" w:rsidRPr="006C189C" w14:paraId="715900FC" w14:textId="77777777" w:rsidTr="008505E2">
        <w:tc>
          <w:tcPr>
            <w:tcW w:w="711" w:type="dxa"/>
          </w:tcPr>
          <w:p w14:paraId="259AC343" w14:textId="77777777" w:rsidR="005A2F59" w:rsidRDefault="005A2F59" w:rsidP="00531124">
            <w:pPr>
              <w:spacing w:before="80" w:after="80"/>
              <w:jc w:val="right"/>
              <w:rPr>
                <w:rFonts w:ascii="Times New Roman" w:hAnsi="Times New Roman" w:cs="Times New Roman"/>
              </w:rPr>
            </w:pPr>
          </w:p>
        </w:tc>
        <w:tc>
          <w:tcPr>
            <w:tcW w:w="7822" w:type="dxa"/>
            <w:vAlign w:val="center"/>
          </w:tcPr>
          <w:p w14:paraId="3D41B662" w14:textId="46DFA233" w:rsidR="005A2F59" w:rsidRPr="00F129BE" w:rsidRDefault="005A2F59" w:rsidP="0021676B">
            <w:pPr>
              <w:pStyle w:val="Bullet3"/>
              <w:ind w:left="704" w:hanging="360"/>
            </w:pPr>
            <w:r w:rsidRPr="00F129BE">
              <w:t>(c)</w:t>
            </w:r>
            <w:r w:rsidRPr="00F129BE">
              <w:tab/>
              <w:t>Collection of rent; acceleration.</w:t>
            </w:r>
          </w:p>
        </w:tc>
        <w:tc>
          <w:tcPr>
            <w:tcW w:w="822" w:type="dxa"/>
            <w:vAlign w:val="center"/>
          </w:tcPr>
          <w:p w14:paraId="1CFEADA9" w14:textId="77777777" w:rsidR="005A2F59" w:rsidRPr="00BC7D27" w:rsidRDefault="005A2F59" w:rsidP="00531124">
            <w:pPr>
              <w:pStyle w:val="Bullet1"/>
              <w:ind w:left="-104"/>
              <w:jc w:val="center"/>
            </w:pPr>
          </w:p>
        </w:tc>
      </w:tr>
      <w:tr w:rsidR="005A2F59" w:rsidRPr="006C189C" w14:paraId="5981C314" w14:textId="77777777" w:rsidTr="008505E2">
        <w:tc>
          <w:tcPr>
            <w:tcW w:w="711" w:type="dxa"/>
          </w:tcPr>
          <w:p w14:paraId="310C85B9" w14:textId="77777777" w:rsidR="005A2F59" w:rsidRDefault="005A2F59" w:rsidP="00531124">
            <w:pPr>
              <w:spacing w:before="80" w:after="80"/>
              <w:jc w:val="right"/>
              <w:rPr>
                <w:rFonts w:ascii="Times New Roman" w:hAnsi="Times New Roman" w:cs="Times New Roman"/>
              </w:rPr>
            </w:pPr>
          </w:p>
        </w:tc>
        <w:tc>
          <w:tcPr>
            <w:tcW w:w="7822" w:type="dxa"/>
            <w:vAlign w:val="center"/>
          </w:tcPr>
          <w:p w14:paraId="4872E8FE" w14:textId="5EC28BA8" w:rsidR="005A2F59" w:rsidRPr="00F129BE" w:rsidRDefault="005A2F59" w:rsidP="0021676B">
            <w:pPr>
              <w:pStyle w:val="Bullet3"/>
              <w:ind w:left="704" w:hanging="360"/>
            </w:pPr>
            <w:r w:rsidRPr="00F129BE">
              <w:t>(d)</w:t>
            </w:r>
            <w:r w:rsidRPr="00F129BE">
              <w:tab/>
              <w:t>Re-entry.</w:t>
            </w:r>
          </w:p>
        </w:tc>
        <w:tc>
          <w:tcPr>
            <w:tcW w:w="822" w:type="dxa"/>
            <w:vAlign w:val="center"/>
          </w:tcPr>
          <w:p w14:paraId="7B61297E" w14:textId="77777777" w:rsidR="005A2F59" w:rsidRPr="00BC7D27" w:rsidRDefault="005A2F59" w:rsidP="00531124">
            <w:pPr>
              <w:pStyle w:val="Bullet1"/>
              <w:ind w:left="-104"/>
              <w:jc w:val="center"/>
            </w:pPr>
          </w:p>
        </w:tc>
      </w:tr>
      <w:tr w:rsidR="005A2F59" w:rsidRPr="006C189C" w14:paraId="00E24612" w14:textId="77777777" w:rsidTr="008505E2">
        <w:tc>
          <w:tcPr>
            <w:tcW w:w="711" w:type="dxa"/>
          </w:tcPr>
          <w:p w14:paraId="6136E7D0" w14:textId="77777777" w:rsidR="005A2F59" w:rsidRDefault="005A2F59" w:rsidP="00531124">
            <w:pPr>
              <w:spacing w:before="80" w:after="80"/>
              <w:jc w:val="right"/>
              <w:rPr>
                <w:rFonts w:ascii="Times New Roman" w:hAnsi="Times New Roman" w:cs="Times New Roman"/>
              </w:rPr>
            </w:pPr>
          </w:p>
        </w:tc>
        <w:tc>
          <w:tcPr>
            <w:tcW w:w="7822" w:type="dxa"/>
            <w:vAlign w:val="center"/>
          </w:tcPr>
          <w:p w14:paraId="126802B0" w14:textId="29077EF5" w:rsidR="005A2F59" w:rsidRPr="00F129BE" w:rsidRDefault="005A2F59" w:rsidP="0021676B">
            <w:pPr>
              <w:pStyle w:val="Bullet3"/>
              <w:ind w:left="704" w:hanging="360"/>
            </w:pPr>
            <w:r w:rsidRPr="00F129BE">
              <w:t>(e)</w:t>
            </w:r>
            <w:r w:rsidRPr="00F129BE">
              <w:tab/>
              <w:t>Landlord has right to rectify the default at the tenant's cost plus an additional fee.</w:t>
            </w:r>
          </w:p>
        </w:tc>
        <w:tc>
          <w:tcPr>
            <w:tcW w:w="822" w:type="dxa"/>
            <w:vAlign w:val="center"/>
          </w:tcPr>
          <w:p w14:paraId="3B3BD189" w14:textId="77777777" w:rsidR="005A2F59" w:rsidRPr="00BC7D27" w:rsidRDefault="005A2F59" w:rsidP="00531124">
            <w:pPr>
              <w:pStyle w:val="Bullet1"/>
              <w:ind w:left="-104"/>
              <w:jc w:val="center"/>
            </w:pPr>
          </w:p>
        </w:tc>
      </w:tr>
      <w:tr w:rsidR="005A2F59" w:rsidRPr="006C189C" w14:paraId="6753BE8E" w14:textId="77777777" w:rsidTr="008505E2">
        <w:tc>
          <w:tcPr>
            <w:tcW w:w="711" w:type="dxa"/>
          </w:tcPr>
          <w:p w14:paraId="36506623" w14:textId="77777777" w:rsidR="005A2F59" w:rsidRDefault="005A2F59" w:rsidP="00531124">
            <w:pPr>
              <w:spacing w:before="80" w:after="80"/>
              <w:jc w:val="right"/>
              <w:rPr>
                <w:rFonts w:ascii="Times New Roman" w:hAnsi="Times New Roman" w:cs="Times New Roman"/>
              </w:rPr>
            </w:pPr>
          </w:p>
        </w:tc>
        <w:tc>
          <w:tcPr>
            <w:tcW w:w="7822" w:type="dxa"/>
            <w:vAlign w:val="center"/>
          </w:tcPr>
          <w:p w14:paraId="456B0DC1" w14:textId="248321E6" w:rsidR="005A2F59" w:rsidRPr="00F129BE" w:rsidRDefault="005A2F59" w:rsidP="005A2F59">
            <w:pPr>
              <w:pStyle w:val="Bullet3"/>
              <w:ind w:hanging="218"/>
            </w:pPr>
            <w:r w:rsidRPr="00F129BE">
              <w:t>(f)</w:t>
            </w:r>
            <w:r w:rsidRPr="00F129BE">
              <w:tab/>
              <w:t>Re-letting as tenant’s agent, and collection of rent.</w:t>
            </w:r>
          </w:p>
        </w:tc>
        <w:tc>
          <w:tcPr>
            <w:tcW w:w="822" w:type="dxa"/>
            <w:vAlign w:val="center"/>
          </w:tcPr>
          <w:p w14:paraId="36FB7211" w14:textId="77777777" w:rsidR="005A2F59" w:rsidRPr="00BC7D27" w:rsidRDefault="005A2F59" w:rsidP="00531124">
            <w:pPr>
              <w:pStyle w:val="Bullet1"/>
              <w:ind w:left="-104"/>
              <w:jc w:val="center"/>
            </w:pPr>
          </w:p>
        </w:tc>
      </w:tr>
      <w:tr w:rsidR="005A2F59" w:rsidRPr="006C189C" w14:paraId="6249EA6E" w14:textId="77777777" w:rsidTr="008505E2">
        <w:tc>
          <w:tcPr>
            <w:tcW w:w="711" w:type="dxa"/>
          </w:tcPr>
          <w:p w14:paraId="0E8EB8FE" w14:textId="77777777" w:rsidR="005A2F59" w:rsidRDefault="005A2F59" w:rsidP="00531124">
            <w:pPr>
              <w:spacing w:before="80" w:after="80"/>
              <w:jc w:val="right"/>
              <w:rPr>
                <w:rFonts w:ascii="Times New Roman" w:hAnsi="Times New Roman" w:cs="Times New Roman"/>
              </w:rPr>
            </w:pPr>
          </w:p>
        </w:tc>
        <w:tc>
          <w:tcPr>
            <w:tcW w:w="7822" w:type="dxa"/>
            <w:vAlign w:val="center"/>
          </w:tcPr>
          <w:p w14:paraId="145B93A9" w14:textId="35FBDC4F" w:rsidR="005A2F59" w:rsidRPr="00F129BE" w:rsidRDefault="005A2F59" w:rsidP="005A2F59">
            <w:pPr>
              <w:pStyle w:val="Bullet3"/>
              <w:ind w:hanging="218"/>
            </w:pPr>
            <w:r w:rsidRPr="00F129BE">
              <w:t>(g)</w:t>
            </w:r>
            <w:r w:rsidRPr="00F129BE">
              <w:tab/>
              <w:t>Seizure.</w:t>
            </w:r>
          </w:p>
        </w:tc>
        <w:tc>
          <w:tcPr>
            <w:tcW w:w="822" w:type="dxa"/>
            <w:vAlign w:val="center"/>
          </w:tcPr>
          <w:p w14:paraId="183C7464" w14:textId="77777777" w:rsidR="005A2F59" w:rsidRPr="00BC7D27" w:rsidRDefault="005A2F59" w:rsidP="00531124">
            <w:pPr>
              <w:pStyle w:val="Bullet1"/>
              <w:ind w:left="-104"/>
              <w:jc w:val="center"/>
            </w:pPr>
          </w:p>
        </w:tc>
      </w:tr>
      <w:tr w:rsidR="005A2F59" w:rsidRPr="006C189C" w14:paraId="23D91E15" w14:textId="77777777" w:rsidTr="008505E2">
        <w:tc>
          <w:tcPr>
            <w:tcW w:w="711" w:type="dxa"/>
          </w:tcPr>
          <w:p w14:paraId="15502D51" w14:textId="77777777" w:rsidR="005A2F59" w:rsidRDefault="005A2F59" w:rsidP="00531124">
            <w:pPr>
              <w:spacing w:before="80" w:after="80"/>
              <w:jc w:val="right"/>
              <w:rPr>
                <w:rFonts w:ascii="Times New Roman" w:hAnsi="Times New Roman" w:cs="Times New Roman"/>
              </w:rPr>
            </w:pPr>
          </w:p>
        </w:tc>
        <w:tc>
          <w:tcPr>
            <w:tcW w:w="7822" w:type="dxa"/>
            <w:vAlign w:val="center"/>
          </w:tcPr>
          <w:p w14:paraId="3FE74076" w14:textId="6339B3B0" w:rsidR="005A2F59" w:rsidRPr="00262E7D" w:rsidRDefault="005A2F59" w:rsidP="0021676B">
            <w:pPr>
              <w:pStyle w:val="Bullet3"/>
              <w:ind w:left="704" w:hanging="360"/>
            </w:pPr>
            <w:r w:rsidRPr="00262E7D">
              <w:t>(h)</w:t>
            </w:r>
            <w:r w:rsidRPr="00262E7D">
              <w:tab/>
              <w:t>Damages, including prospective rent such as the present value of the rent for the balance of term.</w:t>
            </w:r>
          </w:p>
        </w:tc>
        <w:tc>
          <w:tcPr>
            <w:tcW w:w="822" w:type="dxa"/>
            <w:vAlign w:val="center"/>
          </w:tcPr>
          <w:p w14:paraId="25A0C603" w14:textId="77777777" w:rsidR="005A2F59" w:rsidRPr="00BC7D27" w:rsidRDefault="005A2F59" w:rsidP="00531124">
            <w:pPr>
              <w:pStyle w:val="Bullet1"/>
              <w:ind w:left="-104"/>
              <w:jc w:val="center"/>
            </w:pPr>
          </w:p>
        </w:tc>
      </w:tr>
      <w:tr w:rsidR="005A2F59" w:rsidRPr="006C189C" w14:paraId="06614569" w14:textId="77777777" w:rsidTr="008505E2">
        <w:tc>
          <w:tcPr>
            <w:tcW w:w="711" w:type="dxa"/>
          </w:tcPr>
          <w:p w14:paraId="783F47F0" w14:textId="77777777" w:rsidR="005A2F59" w:rsidRDefault="005A2F59" w:rsidP="00531124">
            <w:pPr>
              <w:spacing w:before="80" w:after="80"/>
              <w:jc w:val="right"/>
              <w:rPr>
                <w:rFonts w:ascii="Times New Roman" w:hAnsi="Times New Roman" w:cs="Times New Roman"/>
              </w:rPr>
            </w:pPr>
          </w:p>
        </w:tc>
        <w:tc>
          <w:tcPr>
            <w:tcW w:w="7822" w:type="dxa"/>
            <w:vAlign w:val="center"/>
          </w:tcPr>
          <w:p w14:paraId="2EB7AC5D" w14:textId="7B683AF2" w:rsidR="005A2F59" w:rsidRPr="00262E7D" w:rsidRDefault="005A2F59" w:rsidP="0021676B">
            <w:pPr>
              <w:pStyle w:val="Bullet3"/>
              <w:ind w:left="704" w:hanging="360"/>
            </w:pPr>
            <w:r w:rsidRPr="00262E7D">
              <w:t>(i)</w:t>
            </w:r>
            <w:r w:rsidRPr="00262E7D">
              <w:tab/>
              <w:t>Whether the tenant waives any statutory protection against distress.</w:t>
            </w:r>
          </w:p>
        </w:tc>
        <w:tc>
          <w:tcPr>
            <w:tcW w:w="822" w:type="dxa"/>
            <w:vAlign w:val="center"/>
          </w:tcPr>
          <w:p w14:paraId="575C2E18" w14:textId="77777777" w:rsidR="005A2F59" w:rsidRPr="00BC7D27" w:rsidRDefault="005A2F59" w:rsidP="00531124">
            <w:pPr>
              <w:pStyle w:val="Bullet1"/>
              <w:ind w:left="-104"/>
              <w:jc w:val="center"/>
            </w:pPr>
          </w:p>
        </w:tc>
      </w:tr>
      <w:tr w:rsidR="005A2F59" w:rsidRPr="006C189C" w14:paraId="5E126B9F" w14:textId="77777777" w:rsidTr="008505E2">
        <w:tc>
          <w:tcPr>
            <w:tcW w:w="711" w:type="dxa"/>
          </w:tcPr>
          <w:p w14:paraId="263BD996" w14:textId="77777777" w:rsidR="005A2F59" w:rsidRDefault="005A2F59" w:rsidP="00531124">
            <w:pPr>
              <w:spacing w:before="80" w:after="80"/>
              <w:jc w:val="right"/>
              <w:rPr>
                <w:rFonts w:ascii="Times New Roman" w:hAnsi="Times New Roman" w:cs="Times New Roman"/>
              </w:rPr>
            </w:pPr>
          </w:p>
        </w:tc>
        <w:tc>
          <w:tcPr>
            <w:tcW w:w="7822" w:type="dxa"/>
            <w:vAlign w:val="center"/>
          </w:tcPr>
          <w:p w14:paraId="61170451" w14:textId="629CF52A" w:rsidR="005A2F59" w:rsidRPr="00262E7D" w:rsidRDefault="005A2F59" w:rsidP="0021676B">
            <w:pPr>
              <w:pStyle w:val="Bullet3"/>
              <w:ind w:left="704" w:hanging="360"/>
            </w:pPr>
            <w:r w:rsidRPr="00262E7D">
              <w:t>(j)</w:t>
            </w:r>
            <w:r w:rsidRPr="00262E7D">
              <w:tab/>
              <w:t>Termination.</w:t>
            </w:r>
          </w:p>
        </w:tc>
        <w:tc>
          <w:tcPr>
            <w:tcW w:w="822" w:type="dxa"/>
            <w:vAlign w:val="center"/>
          </w:tcPr>
          <w:p w14:paraId="4B0D7370" w14:textId="77777777" w:rsidR="005A2F59" w:rsidRPr="00BC7D27" w:rsidRDefault="005A2F59" w:rsidP="00531124">
            <w:pPr>
              <w:pStyle w:val="Bullet1"/>
              <w:ind w:left="-104"/>
              <w:jc w:val="center"/>
            </w:pPr>
          </w:p>
        </w:tc>
      </w:tr>
      <w:tr w:rsidR="005A2F59" w:rsidRPr="006C189C" w14:paraId="4FE48EB2" w14:textId="77777777" w:rsidTr="008505E2">
        <w:tc>
          <w:tcPr>
            <w:tcW w:w="711" w:type="dxa"/>
          </w:tcPr>
          <w:p w14:paraId="3ACED134" w14:textId="77777777" w:rsidR="005A2F59" w:rsidRDefault="005A2F59" w:rsidP="00531124">
            <w:pPr>
              <w:spacing w:before="80" w:after="80"/>
              <w:jc w:val="right"/>
              <w:rPr>
                <w:rFonts w:ascii="Times New Roman" w:hAnsi="Times New Roman" w:cs="Times New Roman"/>
              </w:rPr>
            </w:pPr>
          </w:p>
        </w:tc>
        <w:tc>
          <w:tcPr>
            <w:tcW w:w="7822" w:type="dxa"/>
            <w:vAlign w:val="center"/>
          </w:tcPr>
          <w:p w14:paraId="2B3C8CF0" w14:textId="4DFD791D" w:rsidR="005A2F59" w:rsidRPr="00262E7D" w:rsidRDefault="005A2F59" w:rsidP="0021676B">
            <w:pPr>
              <w:pStyle w:val="Bullet3"/>
              <w:ind w:left="704" w:hanging="360"/>
            </w:pPr>
            <w:r w:rsidRPr="00262E7D">
              <w:t>(k)</w:t>
            </w:r>
            <w:r w:rsidRPr="00262E7D">
              <w:tab/>
              <w:t>Waiver of a default does not affect the rights arising from subsequent defaults.</w:t>
            </w:r>
          </w:p>
        </w:tc>
        <w:tc>
          <w:tcPr>
            <w:tcW w:w="822" w:type="dxa"/>
            <w:vAlign w:val="center"/>
          </w:tcPr>
          <w:p w14:paraId="4CF78CE2" w14:textId="77777777" w:rsidR="005A2F59" w:rsidRPr="00BC7D27" w:rsidRDefault="005A2F59" w:rsidP="00531124">
            <w:pPr>
              <w:pStyle w:val="Bullet1"/>
              <w:ind w:left="-104"/>
              <w:jc w:val="center"/>
            </w:pPr>
          </w:p>
        </w:tc>
      </w:tr>
      <w:tr w:rsidR="005A2F59" w:rsidRPr="006C189C" w14:paraId="583A6853" w14:textId="77777777" w:rsidTr="008505E2">
        <w:tc>
          <w:tcPr>
            <w:tcW w:w="711" w:type="dxa"/>
          </w:tcPr>
          <w:p w14:paraId="2BC9553F" w14:textId="77777777" w:rsidR="005A2F59" w:rsidRDefault="005A2F59" w:rsidP="00531124">
            <w:pPr>
              <w:spacing w:before="80" w:after="80"/>
              <w:jc w:val="right"/>
              <w:rPr>
                <w:rFonts w:ascii="Times New Roman" w:hAnsi="Times New Roman" w:cs="Times New Roman"/>
              </w:rPr>
            </w:pPr>
          </w:p>
        </w:tc>
        <w:tc>
          <w:tcPr>
            <w:tcW w:w="7822" w:type="dxa"/>
            <w:vAlign w:val="center"/>
          </w:tcPr>
          <w:p w14:paraId="65D81C5D" w14:textId="23780384" w:rsidR="005A2F59" w:rsidRPr="00262E7D" w:rsidRDefault="005A2F59" w:rsidP="005A2F59">
            <w:pPr>
              <w:pStyle w:val="Bullet2"/>
              <w:ind w:hanging="288"/>
            </w:pPr>
            <w:r w:rsidRPr="00262E7D">
              <w:t>.2</w:t>
            </w:r>
            <w:r w:rsidRPr="00262E7D">
              <w:tab/>
              <w:t>Notice requirements.</w:t>
            </w:r>
          </w:p>
        </w:tc>
        <w:tc>
          <w:tcPr>
            <w:tcW w:w="822" w:type="dxa"/>
            <w:vAlign w:val="center"/>
          </w:tcPr>
          <w:p w14:paraId="2EC50AC1" w14:textId="77777777" w:rsidR="005A2F59" w:rsidRPr="00BC7D27" w:rsidRDefault="005A2F59" w:rsidP="00531124">
            <w:pPr>
              <w:pStyle w:val="Bullet1"/>
              <w:ind w:left="-104"/>
              <w:jc w:val="center"/>
            </w:pPr>
          </w:p>
        </w:tc>
      </w:tr>
    </w:tbl>
    <w:p w14:paraId="22361482" w14:textId="77777777" w:rsidR="009F1D33" w:rsidRDefault="009F1D33" w:rsidP="0030611B"/>
    <w:tbl>
      <w:tblPr>
        <w:tblStyle w:val="TableGrid"/>
        <w:tblW w:w="0" w:type="auto"/>
        <w:tblLayout w:type="fixed"/>
        <w:tblLook w:val="04A0" w:firstRow="1" w:lastRow="0" w:firstColumn="1" w:lastColumn="0" w:noHBand="0" w:noVBand="1"/>
      </w:tblPr>
      <w:tblGrid>
        <w:gridCol w:w="711"/>
        <w:gridCol w:w="7822"/>
        <w:gridCol w:w="822"/>
      </w:tblGrid>
      <w:tr w:rsidR="00704267" w:rsidRPr="006C189C" w14:paraId="730A96C6" w14:textId="77777777" w:rsidTr="008505E2">
        <w:tc>
          <w:tcPr>
            <w:tcW w:w="711" w:type="dxa"/>
            <w:shd w:val="clear" w:color="auto" w:fill="D9E2F3" w:themeFill="accent1" w:themeFillTint="33"/>
          </w:tcPr>
          <w:p w14:paraId="6D5B2B7F" w14:textId="38F2738F" w:rsidR="00704267" w:rsidRPr="0024237C" w:rsidRDefault="00704267" w:rsidP="00531124">
            <w:pPr>
              <w:spacing w:before="80" w:after="80"/>
              <w:jc w:val="right"/>
              <w:rPr>
                <w:rFonts w:ascii="Times New Roman" w:hAnsi="Times New Roman" w:cs="Times New Roman"/>
                <w:b/>
              </w:rPr>
            </w:pPr>
            <w:r>
              <w:rPr>
                <w:rFonts w:ascii="Times New Roman" w:hAnsi="Times New Roman" w:cs="Times New Roman"/>
                <w:b/>
              </w:rPr>
              <w:t>30.</w:t>
            </w:r>
          </w:p>
        </w:tc>
        <w:tc>
          <w:tcPr>
            <w:tcW w:w="8644" w:type="dxa"/>
            <w:gridSpan w:val="2"/>
            <w:shd w:val="clear" w:color="auto" w:fill="D9E2F3" w:themeFill="accent1" w:themeFillTint="33"/>
            <w:vAlign w:val="center"/>
          </w:tcPr>
          <w:p w14:paraId="5DA08B3D" w14:textId="3A489CF1" w:rsidR="00704267" w:rsidRPr="006C189C" w:rsidRDefault="00704267" w:rsidP="00531124">
            <w:pPr>
              <w:pStyle w:val="Heading1"/>
              <w:spacing w:before="80" w:after="80"/>
              <w:outlineLvl w:val="0"/>
            </w:pPr>
            <w:r w:rsidRPr="00262E7D">
              <w:t>INTERPRETATION AND GENERAL PROVISIONS</w:t>
            </w:r>
          </w:p>
        </w:tc>
      </w:tr>
      <w:tr w:rsidR="00704267" w:rsidRPr="006C189C" w14:paraId="28E07649" w14:textId="77777777" w:rsidTr="008505E2">
        <w:tc>
          <w:tcPr>
            <w:tcW w:w="711" w:type="dxa"/>
          </w:tcPr>
          <w:p w14:paraId="78470E2E" w14:textId="1C48298E" w:rsidR="00704267" w:rsidRPr="006C189C" w:rsidRDefault="00704267" w:rsidP="00531124">
            <w:pPr>
              <w:spacing w:before="80" w:after="80"/>
              <w:jc w:val="right"/>
              <w:rPr>
                <w:rFonts w:ascii="Times New Roman" w:hAnsi="Times New Roman" w:cs="Times New Roman"/>
              </w:rPr>
            </w:pPr>
            <w:r>
              <w:rPr>
                <w:rFonts w:ascii="Times New Roman" w:hAnsi="Times New Roman" w:cs="Times New Roman"/>
              </w:rPr>
              <w:t>30.1</w:t>
            </w:r>
          </w:p>
        </w:tc>
        <w:tc>
          <w:tcPr>
            <w:tcW w:w="7822" w:type="dxa"/>
            <w:vAlign w:val="center"/>
          </w:tcPr>
          <w:p w14:paraId="58F7FC69" w14:textId="6B96BBF3" w:rsidR="00704267" w:rsidRPr="006C189C" w:rsidRDefault="00BB773D" w:rsidP="00531124">
            <w:pPr>
              <w:pStyle w:val="Bullet1"/>
            </w:pPr>
            <w:r w:rsidRPr="00262E7D">
              <w:t>Definitions (consider putting them at the beginning of the lease or in a schedule).</w:t>
            </w:r>
          </w:p>
        </w:tc>
        <w:tc>
          <w:tcPr>
            <w:tcW w:w="822" w:type="dxa"/>
            <w:vAlign w:val="center"/>
          </w:tcPr>
          <w:p w14:paraId="3C9B322B" w14:textId="77777777" w:rsidR="00704267" w:rsidRPr="006C189C" w:rsidRDefault="00704267" w:rsidP="00531124">
            <w:pPr>
              <w:pStyle w:val="Bullet1"/>
              <w:ind w:left="-104"/>
              <w:jc w:val="center"/>
            </w:pPr>
            <w:r w:rsidRPr="00437BB1">
              <w:rPr>
                <w:sz w:val="40"/>
                <w:szCs w:val="40"/>
              </w:rPr>
              <w:sym w:font="Wingdings 2" w:char="F0A3"/>
            </w:r>
          </w:p>
        </w:tc>
      </w:tr>
      <w:tr w:rsidR="00704267" w:rsidRPr="006C189C" w14:paraId="117FEF19" w14:textId="77777777" w:rsidTr="008505E2">
        <w:tc>
          <w:tcPr>
            <w:tcW w:w="711" w:type="dxa"/>
          </w:tcPr>
          <w:p w14:paraId="4626A01E" w14:textId="748971B3" w:rsidR="00704267" w:rsidRDefault="00704267" w:rsidP="00531124">
            <w:pPr>
              <w:spacing w:before="80" w:after="80"/>
              <w:jc w:val="right"/>
              <w:rPr>
                <w:rFonts w:ascii="Times New Roman" w:hAnsi="Times New Roman" w:cs="Times New Roman"/>
              </w:rPr>
            </w:pPr>
            <w:r>
              <w:rPr>
                <w:rFonts w:ascii="Times New Roman" w:hAnsi="Times New Roman" w:cs="Times New Roman"/>
              </w:rPr>
              <w:t>30.2</w:t>
            </w:r>
          </w:p>
        </w:tc>
        <w:tc>
          <w:tcPr>
            <w:tcW w:w="7822" w:type="dxa"/>
            <w:vAlign w:val="center"/>
          </w:tcPr>
          <w:p w14:paraId="52D97152" w14:textId="57B9BE25" w:rsidR="00704267" w:rsidRPr="00262E7D" w:rsidRDefault="00BB773D" w:rsidP="00531124">
            <w:pPr>
              <w:pStyle w:val="Bullet1"/>
            </w:pPr>
            <w:r w:rsidRPr="00262E7D">
              <w:t>Choice of law and forum.</w:t>
            </w:r>
          </w:p>
        </w:tc>
        <w:tc>
          <w:tcPr>
            <w:tcW w:w="822" w:type="dxa"/>
            <w:vAlign w:val="center"/>
          </w:tcPr>
          <w:p w14:paraId="7ADD2922" w14:textId="626CE4C0"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59834E9E" w14:textId="77777777" w:rsidTr="008505E2">
        <w:tc>
          <w:tcPr>
            <w:tcW w:w="711" w:type="dxa"/>
          </w:tcPr>
          <w:p w14:paraId="074AC194" w14:textId="21068BDC" w:rsidR="00704267" w:rsidRDefault="00704267" w:rsidP="00531124">
            <w:pPr>
              <w:spacing w:before="80" w:after="80"/>
              <w:jc w:val="right"/>
              <w:rPr>
                <w:rFonts w:ascii="Times New Roman" w:hAnsi="Times New Roman" w:cs="Times New Roman"/>
              </w:rPr>
            </w:pPr>
            <w:r>
              <w:rPr>
                <w:rFonts w:ascii="Times New Roman" w:hAnsi="Times New Roman" w:cs="Times New Roman"/>
              </w:rPr>
              <w:t>30.3</w:t>
            </w:r>
          </w:p>
        </w:tc>
        <w:tc>
          <w:tcPr>
            <w:tcW w:w="7822" w:type="dxa"/>
            <w:vAlign w:val="center"/>
          </w:tcPr>
          <w:p w14:paraId="59F105BC" w14:textId="025D1009" w:rsidR="00704267" w:rsidRPr="00262E7D" w:rsidRDefault="00BB773D" w:rsidP="00531124">
            <w:pPr>
              <w:pStyle w:val="Bullet1"/>
            </w:pPr>
            <w:r w:rsidRPr="00262E7D">
              <w:t>Principles that govern the interpretation of the agreement (e.g., use of the masculine form, insertion of headings for convenience only).</w:t>
            </w:r>
          </w:p>
        </w:tc>
        <w:tc>
          <w:tcPr>
            <w:tcW w:w="822" w:type="dxa"/>
            <w:vAlign w:val="center"/>
          </w:tcPr>
          <w:p w14:paraId="0E75D544" w14:textId="069080DB"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090B9262" w14:textId="77777777" w:rsidTr="008505E2">
        <w:tc>
          <w:tcPr>
            <w:tcW w:w="711" w:type="dxa"/>
          </w:tcPr>
          <w:p w14:paraId="553F4BBF" w14:textId="07B49592" w:rsidR="00704267" w:rsidRDefault="00704267" w:rsidP="00531124">
            <w:pPr>
              <w:spacing w:before="80" w:after="80"/>
              <w:jc w:val="right"/>
              <w:rPr>
                <w:rFonts w:ascii="Times New Roman" w:hAnsi="Times New Roman" w:cs="Times New Roman"/>
              </w:rPr>
            </w:pPr>
            <w:r>
              <w:rPr>
                <w:rFonts w:ascii="Times New Roman" w:hAnsi="Times New Roman" w:cs="Times New Roman"/>
              </w:rPr>
              <w:t>30.4</w:t>
            </w:r>
          </w:p>
        </w:tc>
        <w:tc>
          <w:tcPr>
            <w:tcW w:w="7822" w:type="dxa"/>
            <w:vAlign w:val="center"/>
          </w:tcPr>
          <w:p w14:paraId="7849B6E0" w14:textId="23EEE55F" w:rsidR="00704267" w:rsidRPr="00262E7D" w:rsidRDefault="00BB773D" w:rsidP="00531124">
            <w:pPr>
              <w:pStyle w:val="Bullet1"/>
            </w:pPr>
            <w:r w:rsidRPr="00262E7D">
              <w:t>Whether the lease constitutes the entire agreement; its relationship to the offer to lease (e.g., merger).</w:t>
            </w:r>
          </w:p>
        </w:tc>
        <w:tc>
          <w:tcPr>
            <w:tcW w:w="822" w:type="dxa"/>
            <w:vAlign w:val="center"/>
          </w:tcPr>
          <w:p w14:paraId="3EF99D12" w14:textId="70AC02A2"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2A095871" w14:textId="77777777" w:rsidTr="008505E2">
        <w:tc>
          <w:tcPr>
            <w:tcW w:w="711" w:type="dxa"/>
          </w:tcPr>
          <w:p w14:paraId="1761A322" w14:textId="06549512" w:rsidR="00704267" w:rsidRDefault="00BB773D" w:rsidP="00531124">
            <w:pPr>
              <w:spacing w:before="80" w:after="80"/>
              <w:jc w:val="right"/>
              <w:rPr>
                <w:rFonts w:ascii="Times New Roman" w:hAnsi="Times New Roman" w:cs="Times New Roman"/>
              </w:rPr>
            </w:pPr>
            <w:r>
              <w:rPr>
                <w:rFonts w:ascii="Times New Roman" w:hAnsi="Times New Roman" w:cs="Times New Roman"/>
              </w:rPr>
              <w:t>30.5</w:t>
            </w:r>
          </w:p>
        </w:tc>
        <w:tc>
          <w:tcPr>
            <w:tcW w:w="7822" w:type="dxa"/>
            <w:vAlign w:val="center"/>
          </w:tcPr>
          <w:p w14:paraId="17BC078D" w14:textId="662F13EF" w:rsidR="00704267" w:rsidRPr="00262E7D" w:rsidRDefault="00DE6DFA" w:rsidP="00531124">
            <w:pPr>
              <w:pStyle w:val="Bullet1"/>
            </w:pPr>
            <w:r w:rsidRPr="00262E7D">
              <w:t>Severability (consider carefully, as it may create a lease that is missing certain key provisions).</w:t>
            </w:r>
          </w:p>
        </w:tc>
        <w:tc>
          <w:tcPr>
            <w:tcW w:w="822" w:type="dxa"/>
            <w:vAlign w:val="center"/>
          </w:tcPr>
          <w:p w14:paraId="237A688B" w14:textId="11EE0015"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1D62821C" w14:textId="77777777" w:rsidTr="008505E2">
        <w:tc>
          <w:tcPr>
            <w:tcW w:w="711" w:type="dxa"/>
          </w:tcPr>
          <w:p w14:paraId="71BAD8C0" w14:textId="013B4E21" w:rsidR="00704267" w:rsidRDefault="00BB773D" w:rsidP="00531124">
            <w:pPr>
              <w:spacing w:before="80" w:after="80"/>
              <w:jc w:val="right"/>
              <w:rPr>
                <w:rFonts w:ascii="Times New Roman" w:hAnsi="Times New Roman" w:cs="Times New Roman"/>
              </w:rPr>
            </w:pPr>
            <w:r>
              <w:rPr>
                <w:rFonts w:ascii="Times New Roman" w:hAnsi="Times New Roman" w:cs="Times New Roman"/>
              </w:rPr>
              <w:t>30.6</w:t>
            </w:r>
          </w:p>
        </w:tc>
        <w:tc>
          <w:tcPr>
            <w:tcW w:w="7822" w:type="dxa"/>
            <w:vAlign w:val="center"/>
          </w:tcPr>
          <w:p w14:paraId="281A42E6" w14:textId="1918D6F5" w:rsidR="00704267" w:rsidRPr="00262E7D" w:rsidRDefault="00DE6DFA" w:rsidP="00531124">
            <w:pPr>
              <w:pStyle w:val="Bullet1"/>
            </w:pPr>
            <w:r w:rsidRPr="00262E7D">
              <w:t>Time is of the essence.</w:t>
            </w:r>
          </w:p>
        </w:tc>
        <w:tc>
          <w:tcPr>
            <w:tcW w:w="822" w:type="dxa"/>
            <w:vAlign w:val="center"/>
          </w:tcPr>
          <w:p w14:paraId="128542DB" w14:textId="7285E996"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233B11FE" w14:textId="77777777" w:rsidTr="008505E2">
        <w:tc>
          <w:tcPr>
            <w:tcW w:w="711" w:type="dxa"/>
          </w:tcPr>
          <w:p w14:paraId="0C3D222E" w14:textId="433CF95C" w:rsidR="00704267" w:rsidRDefault="00BB773D" w:rsidP="00531124">
            <w:pPr>
              <w:spacing w:before="80" w:after="80"/>
              <w:jc w:val="right"/>
              <w:rPr>
                <w:rFonts w:ascii="Times New Roman" w:hAnsi="Times New Roman" w:cs="Times New Roman"/>
              </w:rPr>
            </w:pPr>
            <w:r>
              <w:rPr>
                <w:rFonts w:ascii="Times New Roman" w:hAnsi="Times New Roman" w:cs="Times New Roman"/>
              </w:rPr>
              <w:lastRenderedPageBreak/>
              <w:t>30.7</w:t>
            </w:r>
          </w:p>
        </w:tc>
        <w:tc>
          <w:tcPr>
            <w:tcW w:w="7822" w:type="dxa"/>
            <w:vAlign w:val="center"/>
          </w:tcPr>
          <w:p w14:paraId="2054E381" w14:textId="7580A991" w:rsidR="00704267" w:rsidRPr="00262E7D" w:rsidRDefault="00DE6DFA" w:rsidP="00531124">
            <w:pPr>
              <w:pStyle w:val="Bullet1"/>
            </w:pPr>
            <w:r w:rsidRPr="00262E7D">
              <w:t>Disclosure of broker’s representation and applicable indemnities related to commissions owed by tenant or landlord.</w:t>
            </w:r>
          </w:p>
        </w:tc>
        <w:tc>
          <w:tcPr>
            <w:tcW w:w="822" w:type="dxa"/>
            <w:vAlign w:val="center"/>
          </w:tcPr>
          <w:p w14:paraId="73A88674" w14:textId="165F1608"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1BD4032F" w14:textId="77777777" w:rsidTr="008505E2">
        <w:tc>
          <w:tcPr>
            <w:tcW w:w="711" w:type="dxa"/>
          </w:tcPr>
          <w:p w14:paraId="333EE0F0" w14:textId="189F6C20" w:rsidR="00704267" w:rsidRDefault="00DE6DFA" w:rsidP="00531124">
            <w:pPr>
              <w:spacing w:before="80" w:after="80"/>
              <w:jc w:val="right"/>
              <w:rPr>
                <w:rFonts w:ascii="Times New Roman" w:hAnsi="Times New Roman" w:cs="Times New Roman"/>
              </w:rPr>
            </w:pPr>
            <w:r>
              <w:rPr>
                <w:rFonts w:ascii="Times New Roman" w:hAnsi="Times New Roman" w:cs="Times New Roman"/>
              </w:rPr>
              <w:t>30.8</w:t>
            </w:r>
          </w:p>
        </w:tc>
        <w:tc>
          <w:tcPr>
            <w:tcW w:w="7822" w:type="dxa"/>
            <w:vAlign w:val="center"/>
          </w:tcPr>
          <w:p w14:paraId="0E482DBC" w14:textId="04D6EE72" w:rsidR="00704267" w:rsidRPr="00262E7D" w:rsidRDefault="00DE6DFA" w:rsidP="00531124">
            <w:pPr>
              <w:pStyle w:val="Bullet1"/>
            </w:pPr>
            <w:r w:rsidRPr="00262E7D">
              <w:t xml:space="preserve">Notices (consider whether information transmitted by SMS or text messaging should constitute notice: see </w:t>
            </w:r>
            <w:proofErr w:type="spellStart"/>
            <w:r w:rsidRPr="00262E7D">
              <w:rPr>
                <w:i/>
              </w:rPr>
              <w:t>L’ouvrier</w:t>
            </w:r>
            <w:proofErr w:type="spellEnd"/>
            <w:r w:rsidRPr="00262E7D">
              <w:rPr>
                <w:i/>
              </w:rPr>
              <w:t xml:space="preserve"> Inc. v. Leung</w:t>
            </w:r>
            <w:r w:rsidRPr="00262E7D">
              <w:t>, 2016 ONSC 6993, affirmed 2017 ONCA 589).</w:t>
            </w:r>
          </w:p>
        </w:tc>
        <w:tc>
          <w:tcPr>
            <w:tcW w:w="822" w:type="dxa"/>
            <w:vAlign w:val="center"/>
          </w:tcPr>
          <w:p w14:paraId="020F30E9" w14:textId="58DCF22B"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202ED4BC" w14:textId="77777777" w:rsidTr="008505E2">
        <w:tc>
          <w:tcPr>
            <w:tcW w:w="711" w:type="dxa"/>
          </w:tcPr>
          <w:p w14:paraId="5C3877A4" w14:textId="35222151" w:rsidR="00704267" w:rsidRDefault="00DE6DFA" w:rsidP="00531124">
            <w:pPr>
              <w:spacing w:before="80" w:after="80"/>
              <w:jc w:val="right"/>
              <w:rPr>
                <w:rFonts w:ascii="Times New Roman" w:hAnsi="Times New Roman" w:cs="Times New Roman"/>
              </w:rPr>
            </w:pPr>
            <w:r>
              <w:rPr>
                <w:rFonts w:ascii="Times New Roman" w:hAnsi="Times New Roman" w:cs="Times New Roman"/>
              </w:rPr>
              <w:t>30.9</w:t>
            </w:r>
          </w:p>
        </w:tc>
        <w:tc>
          <w:tcPr>
            <w:tcW w:w="7822" w:type="dxa"/>
            <w:vAlign w:val="center"/>
          </w:tcPr>
          <w:p w14:paraId="7D52B17B" w14:textId="7965014E" w:rsidR="00704267" w:rsidRPr="00262E7D" w:rsidRDefault="00DE6DFA" w:rsidP="00531124">
            <w:pPr>
              <w:pStyle w:val="Bullet1"/>
            </w:pPr>
            <w:proofErr w:type="spellStart"/>
            <w:r w:rsidRPr="00262E7D">
              <w:t>Enurement</w:t>
            </w:r>
            <w:proofErr w:type="spellEnd"/>
            <w:r w:rsidRPr="00262E7D">
              <w:t>.</w:t>
            </w:r>
          </w:p>
        </w:tc>
        <w:tc>
          <w:tcPr>
            <w:tcW w:w="822" w:type="dxa"/>
            <w:vAlign w:val="center"/>
          </w:tcPr>
          <w:p w14:paraId="686FB2E4" w14:textId="2F433D7B"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7F8CD542" w14:textId="77777777" w:rsidTr="008505E2">
        <w:tc>
          <w:tcPr>
            <w:tcW w:w="711" w:type="dxa"/>
          </w:tcPr>
          <w:p w14:paraId="08C314C2" w14:textId="6B98334F" w:rsidR="00704267" w:rsidRDefault="00DE6DFA" w:rsidP="00531124">
            <w:pPr>
              <w:spacing w:before="80" w:after="80"/>
              <w:jc w:val="right"/>
              <w:rPr>
                <w:rFonts w:ascii="Times New Roman" w:hAnsi="Times New Roman" w:cs="Times New Roman"/>
              </w:rPr>
            </w:pPr>
            <w:r>
              <w:rPr>
                <w:rFonts w:ascii="Times New Roman" w:hAnsi="Times New Roman" w:cs="Times New Roman"/>
              </w:rPr>
              <w:t>30.10</w:t>
            </w:r>
          </w:p>
        </w:tc>
        <w:tc>
          <w:tcPr>
            <w:tcW w:w="7822" w:type="dxa"/>
            <w:vAlign w:val="center"/>
          </w:tcPr>
          <w:p w14:paraId="3F0001DC" w14:textId="70FF2CC7" w:rsidR="00704267" w:rsidRPr="00262E7D" w:rsidRDefault="00DE6DFA" w:rsidP="00531124">
            <w:pPr>
              <w:pStyle w:val="Bullet1"/>
            </w:pPr>
            <w:r w:rsidRPr="00262E7D">
              <w:t>Amendment requirements.</w:t>
            </w:r>
          </w:p>
        </w:tc>
        <w:tc>
          <w:tcPr>
            <w:tcW w:w="822" w:type="dxa"/>
            <w:vAlign w:val="center"/>
          </w:tcPr>
          <w:p w14:paraId="7E543547" w14:textId="419A53B4"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524E9059" w14:textId="77777777" w:rsidTr="008505E2">
        <w:tc>
          <w:tcPr>
            <w:tcW w:w="711" w:type="dxa"/>
          </w:tcPr>
          <w:p w14:paraId="7B7FEA7C" w14:textId="67B770E1" w:rsidR="00704267" w:rsidRDefault="00DE6DFA" w:rsidP="00531124">
            <w:pPr>
              <w:spacing w:before="80" w:after="80"/>
              <w:jc w:val="right"/>
              <w:rPr>
                <w:rFonts w:ascii="Times New Roman" w:hAnsi="Times New Roman" w:cs="Times New Roman"/>
              </w:rPr>
            </w:pPr>
            <w:r>
              <w:rPr>
                <w:rFonts w:ascii="Times New Roman" w:hAnsi="Times New Roman" w:cs="Times New Roman"/>
              </w:rPr>
              <w:t>30.11</w:t>
            </w:r>
          </w:p>
        </w:tc>
        <w:tc>
          <w:tcPr>
            <w:tcW w:w="7822" w:type="dxa"/>
            <w:vAlign w:val="center"/>
          </w:tcPr>
          <w:p w14:paraId="75537E4C" w14:textId="63D37704" w:rsidR="00704267" w:rsidRPr="00262E7D" w:rsidRDefault="00333D2A" w:rsidP="00531124">
            <w:pPr>
              <w:pStyle w:val="Bullet1"/>
            </w:pPr>
            <w:r w:rsidRPr="00262E7D">
              <w:t xml:space="preserve">Arbitration and other methods for resolving disagreements (consider including specific provisions with the relevant clauses of the agreement if limited to only certain clauses). </w:t>
            </w:r>
          </w:p>
        </w:tc>
        <w:tc>
          <w:tcPr>
            <w:tcW w:w="822" w:type="dxa"/>
            <w:vAlign w:val="center"/>
          </w:tcPr>
          <w:p w14:paraId="1F210F24" w14:textId="5889E6D2"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205DAD23" w14:textId="77777777" w:rsidTr="008505E2">
        <w:tc>
          <w:tcPr>
            <w:tcW w:w="711" w:type="dxa"/>
          </w:tcPr>
          <w:p w14:paraId="1D90373F" w14:textId="2F3F040D" w:rsidR="00704267" w:rsidRDefault="00DE6DFA" w:rsidP="00531124">
            <w:pPr>
              <w:spacing w:before="80" w:after="80"/>
              <w:jc w:val="right"/>
              <w:rPr>
                <w:rFonts w:ascii="Times New Roman" w:hAnsi="Times New Roman" w:cs="Times New Roman"/>
              </w:rPr>
            </w:pPr>
            <w:r>
              <w:rPr>
                <w:rFonts w:ascii="Times New Roman" w:hAnsi="Times New Roman" w:cs="Times New Roman"/>
              </w:rPr>
              <w:t>30.12</w:t>
            </w:r>
          </w:p>
        </w:tc>
        <w:tc>
          <w:tcPr>
            <w:tcW w:w="7822" w:type="dxa"/>
            <w:vAlign w:val="center"/>
          </w:tcPr>
          <w:p w14:paraId="40A4297A" w14:textId="215D6177" w:rsidR="00704267" w:rsidRPr="00262E7D" w:rsidRDefault="00333D2A" w:rsidP="00531124">
            <w:pPr>
              <w:pStyle w:val="Bullet1"/>
            </w:pPr>
            <w:r w:rsidRPr="00262E7D">
              <w:t>Costs of preparing and settling the lease.</w:t>
            </w:r>
          </w:p>
        </w:tc>
        <w:tc>
          <w:tcPr>
            <w:tcW w:w="822" w:type="dxa"/>
            <w:vAlign w:val="center"/>
          </w:tcPr>
          <w:p w14:paraId="74D812FF" w14:textId="3D68FC9A"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2D88B16B" w14:textId="77777777" w:rsidTr="008505E2">
        <w:tc>
          <w:tcPr>
            <w:tcW w:w="711" w:type="dxa"/>
          </w:tcPr>
          <w:p w14:paraId="2497FD2E" w14:textId="0E727CE1" w:rsidR="00704267" w:rsidRDefault="00DE6DFA" w:rsidP="00531124">
            <w:pPr>
              <w:spacing w:before="80" w:after="80"/>
              <w:jc w:val="right"/>
              <w:rPr>
                <w:rFonts w:ascii="Times New Roman" w:hAnsi="Times New Roman" w:cs="Times New Roman"/>
              </w:rPr>
            </w:pPr>
            <w:r>
              <w:rPr>
                <w:rFonts w:ascii="Times New Roman" w:hAnsi="Times New Roman" w:cs="Times New Roman"/>
              </w:rPr>
              <w:t>30.13</w:t>
            </w:r>
          </w:p>
        </w:tc>
        <w:tc>
          <w:tcPr>
            <w:tcW w:w="7822" w:type="dxa"/>
            <w:vAlign w:val="center"/>
          </w:tcPr>
          <w:p w14:paraId="75D8A3A7" w14:textId="275A3150" w:rsidR="00704267" w:rsidRPr="00262E7D" w:rsidRDefault="00333D2A" w:rsidP="00531124">
            <w:pPr>
              <w:pStyle w:val="Bullet1"/>
            </w:pPr>
            <w:r w:rsidRPr="00262E7D">
              <w:t>Statement of relationship (i.e., negation of partnership or joint venture).</w:t>
            </w:r>
          </w:p>
        </w:tc>
        <w:tc>
          <w:tcPr>
            <w:tcW w:w="822" w:type="dxa"/>
            <w:vAlign w:val="center"/>
          </w:tcPr>
          <w:p w14:paraId="130B249F" w14:textId="7FAF7283" w:rsidR="00704267" w:rsidRPr="00437BB1" w:rsidRDefault="000D11C1" w:rsidP="00531124">
            <w:pPr>
              <w:pStyle w:val="Bullet1"/>
              <w:ind w:left="-104"/>
              <w:jc w:val="center"/>
              <w:rPr>
                <w:sz w:val="40"/>
                <w:szCs w:val="40"/>
              </w:rPr>
            </w:pPr>
            <w:r w:rsidRPr="00437BB1">
              <w:rPr>
                <w:sz w:val="40"/>
                <w:szCs w:val="40"/>
              </w:rPr>
              <w:sym w:font="Wingdings 2" w:char="F0A3"/>
            </w:r>
          </w:p>
        </w:tc>
      </w:tr>
      <w:tr w:rsidR="00704267" w:rsidRPr="006C189C" w14:paraId="7599D54B" w14:textId="77777777" w:rsidTr="008505E2">
        <w:tc>
          <w:tcPr>
            <w:tcW w:w="711" w:type="dxa"/>
          </w:tcPr>
          <w:p w14:paraId="2B6C7BAB" w14:textId="5559A7AD" w:rsidR="00704267" w:rsidRDefault="00DE6DFA" w:rsidP="00531124">
            <w:pPr>
              <w:spacing w:before="80" w:after="80"/>
              <w:jc w:val="right"/>
              <w:rPr>
                <w:rFonts w:ascii="Times New Roman" w:hAnsi="Times New Roman" w:cs="Times New Roman"/>
              </w:rPr>
            </w:pPr>
            <w:r>
              <w:rPr>
                <w:rFonts w:ascii="Times New Roman" w:hAnsi="Times New Roman" w:cs="Times New Roman"/>
              </w:rPr>
              <w:t>30.14</w:t>
            </w:r>
          </w:p>
        </w:tc>
        <w:tc>
          <w:tcPr>
            <w:tcW w:w="7822" w:type="dxa"/>
            <w:vAlign w:val="center"/>
          </w:tcPr>
          <w:p w14:paraId="7BD11E8B" w14:textId="2902A529" w:rsidR="00704267" w:rsidRPr="009652A5" w:rsidRDefault="00333D2A" w:rsidP="00531124">
            <w:pPr>
              <w:pStyle w:val="Bullet1"/>
            </w:pPr>
            <w:r w:rsidRPr="009652A5">
              <w:t xml:space="preserve">Application or waiver of the </w:t>
            </w:r>
            <w:r w:rsidRPr="009652A5">
              <w:rPr>
                <w:rStyle w:val="Italics"/>
                <w:rFonts w:ascii="Times New Roman" w:hAnsi="Times New Roman"/>
                <w:sz w:val="22"/>
              </w:rPr>
              <w:t>Commercial Tenancy Act</w:t>
            </w:r>
            <w:r w:rsidRPr="009652A5">
              <w:t>.</w:t>
            </w:r>
          </w:p>
        </w:tc>
        <w:tc>
          <w:tcPr>
            <w:tcW w:w="822" w:type="dxa"/>
            <w:vAlign w:val="center"/>
          </w:tcPr>
          <w:p w14:paraId="208DA904" w14:textId="08C9123D" w:rsidR="00704267" w:rsidRPr="00437BB1" w:rsidRDefault="000D11C1" w:rsidP="00531124">
            <w:pPr>
              <w:pStyle w:val="Bullet1"/>
              <w:ind w:left="-104"/>
              <w:jc w:val="center"/>
              <w:rPr>
                <w:sz w:val="40"/>
                <w:szCs w:val="40"/>
              </w:rPr>
            </w:pPr>
            <w:r w:rsidRPr="00437BB1">
              <w:rPr>
                <w:sz w:val="40"/>
                <w:szCs w:val="40"/>
              </w:rPr>
              <w:sym w:font="Wingdings 2" w:char="F0A3"/>
            </w:r>
          </w:p>
        </w:tc>
      </w:tr>
      <w:tr w:rsidR="00DE6DFA" w:rsidRPr="006C189C" w14:paraId="060EE13D" w14:textId="77777777" w:rsidTr="008505E2">
        <w:tc>
          <w:tcPr>
            <w:tcW w:w="711" w:type="dxa"/>
          </w:tcPr>
          <w:p w14:paraId="23A148DE" w14:textId="307C0685" w:rsidR="00DE6DFA" w:rsidRDefault="00333D2A" w:rsidP="00531124">
            <w:pPr>
              <w:spacing w:before="80" w:after="80"/>
              <w:jc w:val="right"/>
              <w:rPr>
                <w:rFonts w:ascii="Times New Roman" w:hAnsi="Times New Roman" w:cs="Times New Roman"/>
              </w:rPr>
            </w:pPr>
            <w:r>
              <w:rPr>
                <w:rFonts w:ascii="Times New Roman" w:hAnsi="Times New Roman" w:cs="Times New Roman"/>
              </w:rPr>
              <w:t>30.15</w:t>
            </w:r>
          </w:p>
        </w:tc>
        <w:tc>
          <w:tcPr>
            <w:tcW w:w="7822" w:type="dxa"/>
            <w:vAlign w:val="center"/>
          </w:tcPr>
          <w:p w14:paraId="7D75418A" w14:textId="7DEF9A4A" w:rsidR="00DE6DFA" w:rsidRPr="00262E7D" w:rsidRDefault="00333D2A" w:rsidP="00531124">
            <w:pPr>
              <w:pStyle w:val="Bullet1"/>
            </w:pPr>
            <w:r w:rsidRPr="00262E7D">
              <w:t>Security for the tenant’s performance of its obligations:</w:t>
            </w:r>
          </w:p>
        </w:tc>
        <w:tc>
          <w:tcPr>
            <w:tcW w:w="822" w:type="dxa"/>
            <w:vAlign w:val="center"/>
          </w:tcPr>
          <w:p w14:paraId="1660439F" w14:textId="24CD715F" w:rsidR="00DE6DFA" w:rsidRPr="00437BB1" w:rsidRDefault="000D11C1" w:rsidP="00531124">
            <w:pPr>
              <w:pStyle w:val="Bullet1"/>
              <w:ind w:left="-104"/>
              <w:jc w:val="center"/>
              <w:rPr>
                <w:sz w:val="40"/>
                <w:szCs w:val="40"/>
              </w:rPr>
            </w:pPr>
            <w:r w:rsidRPr="00437BB1">
              <w:rPr>
                <w:sz w:val="40"/>
                <w:szCs w:val="40"/>
              </w:rPr>
              <w:sym w:font="Wingdings 2" w:char="F0A3"/>
            </w:r>
          </w:p>
        </w:tc>
      </w:tr>
      <w:tr w:rsidR="00DE6DFA" w:rsidRPr="006C189C" w14:paraId="0DB04056" w14:textId="77777777" w:rsidTr="008505E2">
        <w:tc>
          <w:tcPr>
            <w:tcW w:w="711" w:type="dxa"/>
          </w:tcPr>
          <w:p w14:paraId="3523F042" w14:textId="77777777" w:rsidR="00DE6DFA" w:rsidRDefault="00DE6DFA" w:rsidP="00531124">
            <w:pPr>
              <w:spacing w:before="80" w:after="80"/>
              <w:jc w:val="right"/>
              <w:rPr>
                <w:rFonts w:ascii="Times New Roman" w:hAnsi="Times New Roman" w:cs="Times New Roman"/>
              </w:rPr>
            </w:pPr>
          </w:p>
        </w:tc>
        <w:tc>
          <w:tcPr>
            <w:tcW w:w="7822" w:type="dxa"/>
            <w:vAlign w:val="center"/>
          </w:tcPr>
          <w:p w14:paraId="3EC4F3BC" w14:textId="0028EB26" w:rsidR="00DE6DFA" w:rsidRPr="00262E7D" w:rsidRDefault="00333D2A" w:rsidP="002132A2">
            <w:pPr>
              <w:pStyle w:val="Bullet2"/>
              <w:ind w:hanging="288"/>
            </w:pPr>
            <w:r w:rsidRPr="00262E7D">
              <w:t>.1</w:t>
            </w:r>
            <w:r w:rsidRPr="00262E7D">
              <w:tab/>
              <w:t>Security deposit.</w:t>
            </w:r>
          </w:p>
        </w:tc>
        <w:tc>
          <w:tcPr>
            <w:tcW w:w="822" w:type="dxa"/>
            <w:vAlign w:val="center"/>
          </w:tcPr>
          <w:p w14:paraId="24C75262" w14:textId="77777777" w:rsidR="00DE6DFA" w:rsidRPr="00BC7D27" w:rsidRDefault="00DE6DFA" w:rsidP="00531124">
            <w:pPr>
              <w:pStyle w:val="Bullet1"/>
              <w:ind w:left="-104"/>
              <w:jc w:val="center"/>
            </w:pPr>
          </w:p>
        </w:tc>
      </w:tr>
      <w:tr w:rsidR="00DE6DFA" w:rsidRPr="006C189C" w14:paraId="7009A548" w14:textId="77777777" w:rsidTr="008505E2">
        <w:tc>
          <w:tcPr>
            <w:tcW w:w="711" w:type="dxa"/>
          </w:tcPr>
          <w:p w14:paraId="63445DDB" w14:textId="77777777" w:rsidR="00DE6DFA" w:rsidRDefault="00DE6DFA" w:rsidP="00531124">
            <w:pPr>
              <w:spacing w:before="80" w:after="80"/>
              <w:jc w:val="right"/>
              <w:rPr>
                <w:rFonts w:ascii="Times New Roman" w:hAnsi="Times New Roman" w:cs="Times New Roman"/>
              </w:rPr>
            </w:pPr>
          </w:p>
        </w:tc>
        <w:tc>
          <w:tcPr>
            <w:tcW w:w="7822" w:type="dxa"/>
            <w:vAlign w:val="center"/>
          </w:tcPr>
          <w:p w14:paraId="50D18B7A" w14:textId="2B6FF0FD" w:rsidR="00DE6DFA" w:rsidRPr="00262E7D" w:rsidRDefault="00333D2A" w:rsidP="002132A2">
            <w:pPr>
              <w:pStyle w:val="Bullet2"/>
              <w:ind w:hanging="288"/>
            </w:pPr>
            <w:r w:rsidRPr="00262E7D">
              <w:t>.2</w:t>
            </w:r>
            <w:r w:rsidRPr="00262E7D">
              <w:tab/>
              <w:t>Letter of credit.</w:t>
            </w:r>
          </w:p>
        </w:tc>
        <w:tc>
          <w:tcPr>
            <w:tcW w:w="822" w:type="dxa"/>
            <w:vAlign w:val="center"/>
          </w:tcPr>
          <w:p w14:paraId="11E096E6" w14:textId="77777777" w:rsidR="00DE6DFA" w:rsidRPr="00BC7D27" w:rsidRDefault="00DE6DFA" w:rsidP="00531124">
            <w:pPr>
              <w:pStyle w:val="Bullet1"/>
              <w:ind w:left="-104"/>
              <w:jc w:val="center"/>
            </w:pPr>
          </w:p>
        </w:tc>
      </w:tr>
      <w:tr w:rsidR="00DE6DFA" w:rsidRPr="006C189C" w14:paraId="28D4BCFC" w14:textId="77777777" w:rsidTr="008505E2">
        <w:tc>
          <w:tcPr>
            <w:tcW w:w="711" w:type="dxa"/>
          </w:tcPr>
          <w:p w14:paraId="14CF75C8" w14:textId="77777777" w:rsidR="00DE6DFA" w:rsidRDefault="00DE6DFA" w:rsidP="00531124">
            <w:pPr>
              <w:spacing w:before="80" w:after="80"/>
              <w:jc w:val="right"/>
              <w:rPr>
                <w:rFonts w:ascii="Times New Roman" w:hAnsi="Times New Roman" w:cs="Times New Roman"/>
              </w:rPr>
            </w:pPr>
          </w:p>
        </w:tc>
        <w:tc>
          <w:tcPr>
            <w:tcW w:w="7822" w:type="dxa"/>
            <w:vAlign w:val="center"/>
          </w:tcPr>
          <w:p w14:paraId="75E64016" w14:textId="406C0EEF" w:rsidR="00DE6DFA" w:rsidRPr="00262E7D" w:rsidRDefault="00333D2A" w:rsidP="002132A2">
            <w:pPr>
              <w:pStyle w:val="Bullet2"/>
              <w:ind w:hanging="288"/>
            </w:pPr>
            <w:r w:rsidRPr="00262E7D">
              <w:t>.3</w:t>
            </w:r>
            <w:r w:rsidRPr="00262E7D">
              <w:tab/>
              <w:t>Security agreement.</w:t>
            </w:r>
          </w:p>
        </w:tc>
        <w:tc>
          <w:tcPr>
            <w:tcW w:w="822" w:type="dxa"/>
            <w:vAlign w:val="center"/>
          </w:tcPr>
          <w:p w14:paraId="1D35824E" w14:textId="77777777" w:rsidR="00DE6DFA" w:rsidRPr="00BC7D27" w:rsidRDefault="00DE6DFA" w:rsidP="00531124">
            <w:pPr>
              <w:pStyle w:val="Bullet1"/>
              <w:ind w:left="-104"/>
              <w:jc w:val="center"/>
            </w:pPr>
          </w:p>
        </w:tc>
      </w:tr>
      <w:tr w:rsidR="00DE6DFA" w:rsidRPr="006C189C" w14:paraId="6FD3B95E" w14:textId="77777777" w:rsidTr="008505E2">
        <w:tc>
          <w:tcPr>
            <w:tcW w:w="711" w:type="dxa"/>
          </w:tcPr>
          <w:p w14:paraId="68C5CF03" w14:textId="77777777" w:rsidR="00DE6DFA" w:rsidRDefault="00DE6DFA" w:rsidP="00531124">
            <w:pPr>
              <w:spacing w:before="80" w:after="80"/>
              <w:jc w:val="right"/>
              <w:rPr>
                <w:rFonts w:ascii="Times New Roman" w:hAnsi="Times New Roman" w:cs="Times New Roman"/>
              </w:rPr>
            </w:pPr>
          </w:p>
        </w:tc>
        <w:tc>
          <w:tcPr>
            <w:tcW w:w="7822" w:type="dxa"/>
            <w:vAlign w:val="center"/>
          </w:tcPr>
          <w:p w14:paraId="07A387BA" w14:textId="67B5B1B6" w:rsidR="00DE6DFA" w:rsidRPr="00262E7D" w:rsidRDefault="00333D2A" w:rsidP="002132A2">
            <w:pPr>
              <w:pStyle w:val="Bullet2"/>
              <w:ind w:hanging="288"/>
            </w:pPr>
            <w:r w:rsidRPr="00262E7D">
              <w:t>.4</w:t>
            </w:r>
            <w:r w:rsidRPr="00262E7D">
              <w:tab/>
              <w:t>Provision for the landlord’s remedies being exclusive or cumulative if the landlord realizes on security.</w:t>
            </w:r>
          </w:p>
        </w:tc>
        <w:tc>
          <w:tcPr>
            <w:tcW w:w="822" w:type="dxa"/>
            <w:vAlign w:val="center"/>
          </w:tcPr>
          <w:p w14:paraId="279A91AF" w14:textId="77777777" w:rsidR="00DE6DFA" w:rsidRPr="00BC7D27" w:rsidRDefault="00DE6DFA" w:rsidP="00531124">
            <w:pPr>
              <w:pStyle w:val="Bullet1"/>
              <w:ind w:left="-104"/>
              <w:jc w:val="center"/>
            </w:pPr>
          </w:p>
        </w:tc>
      </w:tr>
      <w:tr w:rsidR="00DE6DFA" w:rsidRPr="006C189C" w14:paraId="7DEE2D54" w14:textId="77777777" w:rsidTr="008505E2">
        <w:tc>
          <w:tcPr>
            <w:tcW w:w="711" w:type="dxa"/>
          </w:tcPr>
          <w:p w14:paraId="61CFF68D" w14:textId="787C3517" w:rsidR="00DE6DFA" w:rsidRDefault="00333D2A" w:rsidP="00531124">
            <w:pPr>
              <w:spacing w:before="80" w:after="80"/>
              <w:jc w:val="right"/>
              <w:rPr>
                <w:rFonts w:ascii="Times New Roman" w:hAnsi="Times New Roman" w:cs="Times New Roman"/>
              </w:rPr>
            </w:pPr>
            <w:r>
              <w:rPr>
                <w:rFonts w:ascii="Times New Roman" w:hAnsi="Times New Roman" w:cs="Times New Roman"/>
              </w:rPr>
              <w:t>30.16</w:t>
            </w:r>
          </w:p>
        </w:tc>
        <w:tc>
          <w:tcPr>
            <w:tcW w:w="7822" w:type="dxa"/>
            <w:vAlign w:val="center"/>
          </w:tcPr>
          <w:p w14:paraId="02325DF0" w14:textId="6316FFE4" w:rsidR="00DE6DFA" w:rsidRPr="00262E7D" w:rsidRDefault="002132A2" w:rsidP="00531124">
            <w:pPr>
              <w:pStyle w:val="Bullet1"/>
            </w:pPr>
            <w:r w:rsidRPr="00262E7D">
              <w:t>Currency</w:t>
            </w:r>
          </w:p>
        </w:tc>
        <w:tc>
          <w:tcPr>
            <w:tcW w:w="822" w:type="dxa"/>
            <w:vAlign w:val="center"/>
          </w:tcPr>
          <w:p w14:paraId="614A6414" w14:textId="788320BA" w:rsidR="00DE6DFA" w:rsidRPr="00437BB1" w:rsidRDefault="000D11C1" w:rsidP="00531124">
            <w:pPr>
              <w:pStyle w:val="Bullet1"/>
              <w:ind w:left="-104"/>
              <w:jc w:val="center"/>
              <w:rPr>
                <w:sz w:val="40"/>
                <w:szCs w:val="40"/>
              </w:rPr>
            </w:pPr>
            <w:r w:rsidRPr="00437BB1">
              <w:rPr>
                <w:sz w:val="40"/>
                <w:szCs w:val="40"/>
              </w:rPr>
              <w:sym w:font="Wingdings 2" w:char="F0A3"/>
            </w:r>
          </w:p>
        </w:tc>
      </w:tr>
      <w:tr w:rsidR="00DE6DFA" w:rsidRPr="006C189C" w14:paraId="09F6ABD0" w14:textId="77777777" w:rsidTr="008505E2">
        <w:tc>
          <w:tcPr>
            <w:tcW w:w="711" w:type="dxa"/>
          </w:tcPr>
          <w:p w14:paraId="0533B31A" w14:textId="79E685D3" w:rsidR="00DE6DFA" w:rsidRDefault="00333D2A" w:rsidP="00531124">
            <w:pPr>
              <w:spacing w:before="80" w:after="80"/>
              <w:jc w:val="right"/>
              <w:rPr>
                <w:rFonts w:ascii="Times New Roman" w:hAnsi="Times New Roman" w:cs="Times New Roman"/>
              </w:rPr>
            </w:pPr>
            <w:r>
              <w:rPr>
                <w:rFonts w:ascii="Times New Roman" w:hAnsi="Times New Roman" w:cs="Times New Roman"/>
              </w:rPr>
              <w:t>30.17</w:t>
            </w:r>
          </w:p>
        </w:tc>
        <w:tc>
          <w:tcPr>
            <w:tcW w:w="7822" w:type="dxa"/>
            <w:vAlign w:val="center"/>
          </w:tcPr>
          <w:p w14:paraId="2B6A9A01" w14:textId="5DFBEB49" w:rsidR="00DE6DFA" w:rsidRPr="00262E7D" w:rsidRDefault="002132A2" w:rsidP="00531124">
            <w:pPr>
              <w:pStyle w:val="Bullet1"/>
            </w:pPr>
            <w:r w:rsidRPr="00262E7D">
              <w:t>Signatures in counterpart and/or electronic signatures.</w:t>
            </w:r>
          </w:p>
        </w:tc>
        <w:tc>
          <w:tcPr>
            <w:tcW w:w="822" w:type="dxa"/>
            <w:vAlign w:val="center"/>
          </w:tcPr>
          <w:p w14:paraId="33A2DCA0" w14:textId="598B69E4" w:rsidR="00DE6DFA" w:rsidRPr="00437BB1" w:rsidRDefault="000D11C1" w:rsidP="00531124">
            <w:pPr>
              <w:pStyle w:val="Bullet1"/>
              <w:ind w:left="-104"/>
              <w:jc w:val="center"/>
              <w:rPr>
                <w:sz w:val="40"/>
                <w:szCs w:val="40"/>
              </w:rPr>
            </w:pPr>
            <w:r w:rsidRPr="00437BB1">
              <w:rPr>
                <w:sz w:val="40"/>
                <w:szCs w:val="40"/>
              </w:rPr>
              <w:sym w:font="Wingdings 2" w:char="F0A3"/>
            </w:r>
          </w:p>
        </w:tc>
      </w:tr>
      <w:tr w:rsidR="00DE6DFA" w:rsidRPr="006C189C" w14:paraId="1AAAEF89" w14:textId="77777777" w:rsidTr="008505E2">
        <w:tc>
          <w:tcPr>
            <w:tcW w:w="711" w:type="dxa"/>
          </w:tcPr>
          <w:p w14:paraId="35611A18" w14:textId="6622065A" w:rsidR="00DE6DFA" w:rsidRDefault="00333D2A" w:rsidP="00531124">
            <w:pPr>
              <w:spacing w:before="80" w:after="80"/>
              <w:jc w:val="right"/>
              <w:rPr>
                <w:rFonts w:ascii="Times New Roman" w:hAnsi="Times New Roman" w:cs="Times New Roman"/>
              </w:rPr>
            </w:pPr>
            <w:r>
              <w:rPr>
                <w:rFonts w:ascii="Times New Roman" w:hAnsi="Times New Roman" w:cs="Times New Roman"/>
              </w:rPr>
              <w:t>30.18</w:t>
            </w:r>
          </w:p>
        </w:tc>
        <w:tc>
          <w:tcPr>
            <w:tcW w:w="7822" w:type="dxa"/>
            <w:vAlign w:val="center"/>
          </w:tcPr>
          <w:p w14:paraId="6932CE57" w14:textId="69F785AF" w:rsidR="00DE6DFA" w:rsidRPr="00262E7D" w:rsidRDefault="002132A2" w:rsidP="00531124">
            <w:pPr>
              <w:pStyle w:val="Bullet1"/>
            </w:pPr>
            <w:r w:rsidRPr="00262E7D">
              <w:t>Schedules.</w:t>
            </w:r>
          </w:p>
        </w:tc>
        <w:tc>
          <w:tcPr>
            <w:tcW w:w="822" w:type="dxa"/>
            <w:vAlign w:val="center"/>
          </w:tcPr>
          <w:p w14:paraId="5D22C9F7" w14:textId="546A4670" w:rsidR="00DE6DFA" w:rsidRPr="00437BB1" w:rsidRDefault="000D11C1" w:rsidP="00531124">
            <w:pPr>
              <w:pStyle w:val="Bullet1"/>
              <w:ind w:left="-104"/>
              <w:jc w:val="center"/>
              <w:rPr>
                <w:sz w:val="40"/>
                <w:szCs w:val="40"/>
              </w:rPr>
            </w:pPr>
            <w:r w:rsidRPr="00437BB1">
              <w:rPr>
                <w:sz w:val="40"/>
                <w:szCs w:val="40"/>
              </w:rPr>
              <w:sym w:font="Wingdings 2" w:char="F0A3"/>
            </w:r>
          </w:p>
        </w:tc>
      </w:tr>
    </w:tbl>
    <w:p w14:paraId="6867B36C" w14:textId="77777777" w:rsidR="00704267" w:rsidRDefault="00704267" w:rsidP="0030611B"/>
    <w:tbl>
      <w:tblPr>
        <w:tblStyle w:val="TableGrid"/>
        <w:tblW w:w="0" w:type="auto"/>
        <w:tblLayout w:type="fixed"/>
        <w:tblLook w:val="04A0" w:firstRow="1" w:lastRow="0" w:firstColumn="1" w:lastColumn="0" w:noHBand="0" w:noVBand="1"/>
      </w:tblPr>
      <w:tblGrid>
        <w:gridCol w:w="711"/>
        <w:gridCol w:w="7822"/>
        <w:gridCol w:w="822"/>
      </w:tblGrid>
      <w:tr w:rsidR="002132A2" w:rsidRPr="006C189C" w14:paraId="016002AE" w14:textId="77777777" w:rsidTr="008505E2">
        <w:tc>
          <w:tcPr>
            <w:tcW w:w="711" w:type="dxa"/>
            <w:shd w:val="clear" w:color="auto" w:fill="D9E2F3" w:themeFill="accent1" w:themeFillTint="33"/>
          </w:tcPr>
          <w:p w14:paraId="021D4DB0" w14:textId="1AF7A078" w:rsidR="002132A2" w:rsidRPr="0024237C" w:rsidRDefault="002132A2" w:rsidP="00531124">
            <w:pPr>
              <w:spacing w:before="80" w:after="80"/>
              <w:jc w:val="right"/>
              <w:rPr>
                <w:rFonts w:ascii="Times New Roman" w:hAnsi="Times New Roman" w:cs="Times New Roman"/>
                <w:b/>
              </w:rPr>
            </w:pPr>
            <w:r>
              <w:rPr>
                <w:rFonts w:ascii="Times New Roman" w:hAnsi="Times New Roman" w:cs="Times New Roman"/>
                <w:b/>
              </w:rPr>
              <w:t>31.</w:t>
            </w:r>
          </w:p>
        </w:tc>
        <w:tc>
          <w:tcPr>
            <w:tcW w:w="8644" w:type="dxa"/>
            <w:gridSpan w:val="2"/>
            <w:shd w:val="clear" w:color="auto" w:fill="D9E2F3" w:themeFill="accent1" w:themeFillTint="33"/>
            <w:vAlign w:val="center"/>
          </w:tcPr>
          <w:p w14:paraId="393A01B3" w14:textId="4F972D2A" w:rsidR="002132A2" w:rsidRPr="006C189C" w:rsidRDefault="002132A2" w:rsidP="00531124">
            <w:pPr>
              <w:pStyle w:val="Heading1"/>
              <w:spacing w:before="80" w:after="80"/>
              <w:outlineLvl w:val="0"/>
            </w:pPr>
            <w:r w:rsidRPr="00262E7D">
              <w:t>third-party INDEMNITY</w:t>
            </w:r>
          </w:p>
        </w:tc>
      </w:tr>
      <w:tr w:rsidR="002132A2" w:rsidRPr="006C189C" w14:paraId="585FE5FA" w14:textId="77777777" w:rsidTr="008505E2">
        <w:tc>
          <w:tcPr>
            <w:tcW w:w="711" w:type="dxa"/>
          </w:tcPr>
          <w:p w14:paraId="5B537EBD" w14:textId="0C73E202" w:rsidR="002132A2" w:rsidRPr="006C189C" w:rsidRDefault="002132A2" w:rsidP="00531124">
            <w:pPr>
              <w:spacing w:before="80" w:after="80"/>
              <w:jc w:val="right"/>
              <w:rPr>
                <w:rFonts w:ascii="Times New Roman" w:hAnsi="Times New Roman" w:cs="Times New Roman"/>
              </w:rPr>
            </w:pPr>
            <w:r>
              <w:rPr>
                <w:rFonts w:ascii="Times New Roman" w:hAnsi="Times New Roman" w:cs="Times New Roman"/>
              </w:rPr>
              <w:t>31.1</w:t>
            </w:r>
          </w:p>
        </w:tc>
        <w:tc>
          <w:tcPr>
            <w:tcW w:w="7822" w:type="dxa"/>
            <w:vAlign w:val="center"/>
          </w:tcPr>
          <w:p w14:paraId="2D31F4F9" w14:textId="1B772C2E" w:rsidR="002132A2" w:rsidRPr="006C189C" w:rsidRDefault="002132A2" w:rsidP="00531124">
            <w:pPr>
              <w:pStyle w:val="Bullet1"/>
            </w:pPr>
            <w:r w:rsidRPr="00262E7D">
              <w:t>Obligations for which the indemnity is given and whether there is a “cap” or maximum amount of liability under the indemnity.</w:t>
            </w:r>
          </w:p>
        </w:tc>
        <w:tc>
          <w:tcPr>
            <w:tcW w:w="822" w:type="dxa"/>
            <w:vAlign w:val="center"/>
          </w:tcPr>
          <w:p w14:paraId="708FD15E" w14:textId="77777777" w:rsidR="002132A2" w:rsidRPr="006C189C" w:rsidRDefault="002132A2" w:rsidP="00531124">
            <w:pPr>
              <w:pStyle w:val="Bullet1"/>
              <w:ind w:left="-104"/>
              <w:jc w:val="center"/>
            </w:pPr>
            <w:r w:rsidRPr="00437BB1">
              <w:rPr>
                <w:sz w:val="40"/>
                <w:szCs w:val="40"/>
              </w:rPr>
              <w:sym w:font="Wingdings 2" w:char="F0A3"/>
            </w:r>
          </w:p>
        </w:tc>
      </w:tr>
      <w:tr w:rsidR="002132A2" w:rsidRPr="006C189C" w14:paraId="4D588879" w14:textId="77777777" w:rsidTr="008505E2">
        <w:tc>
          <w:tcPr>
            <w:tcW w:w="711" w:type="dxa"/>
          </w:tcPr>
          <w:p w14:paraId="72069823" w14:textId="683AA9FD" w:rsidR="002132A2" w:rsidRDefault="002132A2" w:rsidP="00531124">
            <w:pPr>
              <w:spacing w:before="80" w:after="80"/>
              <w:jc w:val="right"/>
              <w:rPr>
                <w:rFonts w:ascii="Times New Roman" w:hAnsi="Times New Roman" w:cs="Times New Roman"/>
              </w:rPr>
            </w:pPr>
            <w:r>
              <w:rPr>
                <w:rFonts w:ascii="Times New Roman" w:hAnsi="Times New Roman" w:cs="Times New Roman"/>
              </w:rPr>
              <w:t>31.2</w:t>
            </w:r>
          </w:p>
        </w:tc>
        <w:tc>
          <w:tcPr>
            <w:tcW w:w="7822" w:type="dxa"/>
            <w:vAlign w:val="center"/>
          </w:tcPr>
          <w:p w14:paraId="02075B46" w14:textId="72FE7DCD" w:rsidR="002132A2" w:rsidRPr="00262E7D" w:rsidRDefault="002132A2" w:rsidP="00531124">
            <w:pPr>
              <w:pStyle w:val="Bullet1"/>
            </w:pPr>
            <w:r w:rsidRPr="00262E7D">
              <w:t>Whether it is absolute and unconditional—set out events that can occur without release (e.g., extensions of time, waivers, assignments, etc.).</w:t>
            </w:r>
          </w:p>
        </w:tc>
        <w:tc>
          <w:tcPr>
            <w:tcW w:w="822" w:type="dxa"/>
            <w:vAlign w:val="center"/>
          </w:tcPr>
          <w:p w14:paraId="6F4536E9" w14:textId="0C1D2523" w:rsidR="002132A2" w:rsidRPr="00437BB1" w:rsidRDefault="000D11C1" w:rsidP="00531124">
            <w:pPr>
              <w:pStyle w:val="Bullet1"/>
              <w:ind w:left="-104"/>
              <w:jc w:val="center"/>
              <w:rPr>
                <w:sz w:val="40"/>
                <w:szCs w:val="40"/>
              </w:rPr>
            </w:pPr>
            <w:r w:rsidRPr="00437BB1">
              <w:rPr>
                <w:sz w:val="40"/>
                <w:szCs w:val="40"/>
              </w:rPr>
              <w:sym w:font="Wingdings 2" w:char="F0A3"/>
            </w:r>
          </w:p>
        </w:tc>
      </w:tr>
      <w:tr w:rsidR="002132A2" w:rsidRPr="006C189C" w14:paraId="09C8C6EF" w14:textId="77777777" w:rsidTr="008505E2">
        <w:tc>
          <w:tcPr>
            <w:tcW w:w="711" w:type="dxa"/>
          </w:tcPr>
          <w:p w14:paraId="19B49D1B" w14:textId="3B66FD67" w:rsidR="002132A2" w:rsidRDefault="002132A2" w:rsidP="00531124">
            <w:pPr>
              <w:spacing w:before="80" w:after="80"/>
              <w:jc w:val="right"/>
              <w:rPr>
                <w:rFonts w:ascii="Times New Roman" w:hAnsi="Times New Roman" w:cs="Times New Roman"/>
              </w:rPr>
            </w:pPr>
            <w:r>
              <w:rPr>
                <w:rFonts w:ascii="Times New Roman" w:hAnsi="Times New Roman" w:cs="Times New Roman"/>
              </w:rPr>
              <w:t>31.3</w:t>
            </w:r>
          </w:p>
        </w:tc>
        <w:tc>
          <w:tcPr>
            <w:tcW w:w="7822" w:type="dxa"/>
            <w:vAlign w:val="center"/>
          </w:tcPr>
          <w:p w14:paraId="40FBD4CC" w14:textId="4DF744E2" w:rsidR="002132A2" w:rsidRPr="00262E7D" w:rsidRDefault="002132A2" w:rsidP="00531124">
            <w:pPr>
              <w:pStyle w:val="Bullet1"/>
            </w:pPr>
            <w:r w:rsidRPr="00262E7D">
              <w:t>Waiver of notice of default by the tenant and waiver of any obligation to proceed against the tenant or other indemnifier/security.</w:t>
            </w:r>
          </w:p>
        </w:tc>
        <w:tc>
          <w:tcPr>
            <w:tcW w:w="822" w:type="dxa"/>
            <w:vAlign w:val="center"/>
          </w:tcPr>
          <w:p w14:paraId="181F7499" w14:textId="55265926" w:rsidR="002132A2" w:rsidRPr="00437BB1" w:rsidRDefault="000D11C1" w:rsidP="00531124">
            <w:pPr>
              <w:pStyle w:val="Bullet1"/>
              <w:ind w:left="-104"/>
              <w:jc w:val="center"/>
              <w:rPr>
                <w:sz w:val="40"/>
                <w:szCs w:val="40"/>
              </w:rPr>
            </w:pPr>
            <w:r w:rsidRPr="00437BB1">
              <w:rPr>
                <w:sz w:val="40"/>
                <w:szCs w:val="40"/>
              </w:rPr>
              <w:sym w:font="Wingdings 2" w:char="F0A3"/>
            </w:r>
          </w:p>
        </w:tc>
      </w:tr>
      <w:tr w:rsidR="002132A2" w:rsidRPr="006C189C" w14:paraId="6C818A73" w14:textId="77777777" w:rsidTr="008505E2">
        <w:tc>
          <w:tcPr>
            <w:tcW w:w="711" w:type="dxa"/>
          </w:tcPr>
          <w:p w14:paraId="1BA100EA" w14:textId="7E7E6E4A" w:rsidR="002132A2" w:rsidRDefault="002132A2" w:rsidP="00531124">
            <w:pPr>
              <w:spacing w:before="80" w:after="80"/>
              <w:jc w:val="right"/>
              <w:rPr>
                <w:rFonts w:ascii="Times New Roman" w:hAnsi="Times New Roman" w:cs="Times New Roman"/>
              </w:rPr>
            </w:pPr>
            <w:r>
              <w:rPr>
                <w:rFonts w:ascii="Times New Roman" w:hAnsi="Times New Roman" w:cs="Times New Roman"/>
              </w:rPr>
              <w:lastRenderedPageBreak/>
              <w:t>31.4</w:t>
            </w:r>
          </w:p>
        </w:tc>
        <w:tc>
          <w:tcPr>
            <w:tcW w:w="7822" w:type="dxa"/>
            <w:vAlign w:val="center"/>
          </w:tcPr>
          <w:p w14:paraId="0AACC456" w14:textId="5359FBDA" w:rsidR="002132A2" w:rsidRPr="009652A5" w:rsidRDefault="002132A2" w:rsidP="00531124">
            <w:pPr>
              <w:pStyle w:val="Bullet1"/>
            </w:pPr>
            <w:r w:rsidRPr="009652A5">
              <w:t xml:space="preserve">Survival of indemnity. See </w:t>
            </w:r>
            <w:r w:rsidRPr="009652A5">
              <w:rPr>
                <w:i/>
              </w:rPr>
              <w:t>KKBL No. 297 Ventures Ltd. v. IKON Office Solutions, Inc.</w:t>
            </w:r>
            <w:r w:rsidRPr="009652A5">
              <w:t xml:space="preserve">, 2004 BCCA 468, regarding survival of indemnity after disclaimer of a lease by the trustee. Consider whether indemnity should be contained in a separate agreement. For detailed information about guarantees and indemnities in ‎commercial leasing, including a ‎precedent indemnity agreement, see chapter 19 (Guarantees and Indemnities in Commercial Leases) in </w:t>
            </w:r>
            <w:r w:rsidRPr="009652A5">
              <w:rPr>
                <w:rStyle w:val="Italics"/>
                <w:rFonts w:ascii="Times New Roman" w:hAnsi="Times New Roman"/>
                <w:sz w:val="22"/>
              </w:rPr>
              <w:t xml:space="preserve">Commercial Leasing: Annotated Precedents </w:t>
            </w:r>
            <w:r w:rsidRPr="009652A5">
              <w:t>(CLEBC, 1996–)‎.</w:t>
            </w:r>
          </w:p>
        </w:tc>
        <w:tc>
          <w:tcPr>
            <w:tcW w:w="822" w:type="dxa"/>
            <w:vAlign w:val="center"/>
          </w:tcPr>
          <w:p w14:paraId="20F4DAFB" w14:textId="3B36F1CE" w:rsidR="002132A2" w:rsidRPr="00437BB1" w:rsidRDefault="000D11C1" w:rsidP="00531124">
            <w:pPr>
              <w:pStyle w:val="Bullet1"/>
              <w:ind w:left="-104"/>
              <w:jc w:val="center"/>
              <w:rPr>
                <w:sz w:val="40"/>
                <w:szCs w:val="40"/>
              </w:rPr>
            </w:pPr>
            <w:r w:rsidRPr="00437BB1">
              <w:rPr>
                <w:sz w:val="40"/>
                <w:szCs w:val="40"/>
              </w:rPr>
              <w:sym w:font="Wingdings 2" w:char="F0A3"/>
            </w:r>
          </w:p>
        </w:tc>
      </w:tr>
      <w:tr w:rsidR="002132A2" w:rsidRPr="006C189C" w14:paraId="2C8CD216" w14:textId="77777777" w:rsidTr="008505E2">
        <w:tc>
          <w:tcPr>
            <w:tcW w:w="711" w:type="dxa"/>
          </w:tcPr>
          <w:p w14:paraId="61264BD3" w14:textId="748392F5" w:rsidR="002132A2" w:rsidRDefault="002132A2" w:rsidP="00531124">
            <w:pPr>
              <w:spacing w:before="80" w:after="80"/>
              <w:jc w:val="right"/>
              <w:rPr>
                <w:rFonts w:ascii="Times New Roman" w:hAnsi="Times New Roman" w:cs="Times New Roman"/>
              </w:rPr>
            </w:pPr>
            <w:r>
              <w:rPr>
                <w:rFonts w:ascii="Times New Roman" w:hAnsi="Times New Roman" w:cs="Times New Roman"/>
              </w:rPr>
              <w:t>31.5</w:t>
            </w:r>
          </w:p>
        </w:tc>
        <w:tc>
          <w:tcPr>
            <w:tcW w:w="7822" w:type="dxa"/>
            <w:vAlign w:val="center"/>
          </w:tcPr>
          <w:p w14:paraId="1537D624" w14:textId="41FF8D91" w:rsidR="002132A2" w:rsidRPr="00262E7D" w:rsidRDefault="002132A2" w:rsidP="00531124">
            <w:pPr>
              <w:pStyle w:val="Bullet1"/>
            </w:pPr>
            <w:r w:rsidRPr="00262E7D">
              <w:t>Whether an indemnifier is a primary obligor to the same effect as if the indemnifier had entered the lease as the tenant; whether the indemnifier is obligated to enter a new lease on the same terms as the tenant, if the lease is terminated, disclaimed, or surrendered.</w:t>
            </w:r>
          </w:p>
        </w:tc>
        <w:tc>
          <w:tcPr>
            <w:tcW w:w="822" w:type="dxa"/>
            <w:vAlign w:val="center"/>
          </w:tcPr>
          <w:p w14:paraId="1A1ED98E" w14:textId="45E72DFF" w:rsidR="002132A2" w:rsidRPr="00437BB1" w:rsidRDefault="000D11C1" w:rsidP="00531124">
            <w:pPr>
              <w:pStyle w:val="Bullet1"/>
              <w:ind w:left="-104"/>
              <w:jc w:val="center"/>
              <w:rPr>
                <w:sz w:val="40"/>
                <w:szCs w:val="40"/>
              </w:rPr>
            </w:pPr>
            <w:r w:rsidRPr="00437BB1">
              <w:rPr>
                <w:sz w:val="40"/>
                <w:szCs w:val="40"/>
              </w:rPr>
              <w:sym w:font="Wingdings 2" w:char="F0A3"/>
            </w:r>
          </w:p>
        </w:tc>
      </w:tr>
    </w:tbl>
    <w:p w14:paraId="040655FC" w14:textId="77777777" w:rsidR="002132A2" w:rsidRDefault="002132A2" w:rsidP="0030611B"/>
    <w:p w14:paraId="1E200B97" w14:textId="77777777" w:rsidR="005A2F59" w:rsidRPr="0030611B" w:rsidRDefault="005A2F59" w:rsidP="0030611B"/>
    <w:sectPr w:rsidR="005A2F59" w:rsidRPr="0030611B" w:rsidSect="00644A0B">
      <w:headerReference w:type="even" r:id="rId16"/>
      <w:headerReference w:type="default" r:id="rId17"/>
      <w:footerReference w:type="even" r:id="rId18"/>
      <w:footerReference w:type="default" r:id="rId19"/>
      <w:footerReference w:type="first" r:id="rId20"/>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3268" w14:textId="77777777" w:rsidR="009E259D" w:rsidRDefault="009E259D" w:rsidP="001F4715">
      <w:pPr>
        <w:spacing w:after="0"/>
      </w:pPr>
      <w:r>
        <w:separator/>
      </w:r>
    </w:p>
  </w:endnote>
  <w:endnote w:type="continuationSeparator" w:id="0">
    <w:p w14:paraId="322882F8" w14:textId="77777777" w:rsidR="009E259D" w:rsidRDefault="009E259D"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63F7E488" w:rsidR="004A3AAF" w:rsidRPr="007A7B9F" w:rsidRDefault="0065258B">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F47D19">
          <w:rPr>
            <w:rFonts w:ascii="Times New Roman" w:hAnsi="Times New Roman" w:cs="Times New Roman"/>
          </w:rPr>
          <w:t>B</w:t>
        </w:r>
        <w:r w:rsidR="007A7B9F" w:rsidRPr="007A7B9F">
          <w:rPr>
            <w:rFonts w:ascii="Times New Roman" w:hAnsi="Times New Roman" w:cs="Times New Roman"/>
          </w:rPr>
          <w:t>-</w:t>
        </w:r>
        <w:r w:rsidR="00F47D19">
          <w:rPr>
            <w:rFonts w:ascii="Times New Roman" w:hAnsi="Times New Roman" w:cs="Times New Roman"/>
          </w:rPr>
          <w:t>11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75991920"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F47D19">
          <w:rPr>
            <w:rFonts w:ascii="Times New Roman" w:hAnsi="Times New Roman" w:cs="Times New Roman"/>
          </w:rPr>
          <w:t>B</w:t>
        </w:r>
        <w:r w:rsidR="007A7B9F" w:rsidRPr="007A7B9F">
          <w:rPr>
            <w:rFonts w:ascii="Times New Roman" w:hAnsi="Times New Roman" w:cs="Times New Roman"/>
          </w:rPr>
          <w:t>-</w:t>
        </w:r>
        <w:r w:rsidR="00F47D19">
          <w:rPr>
            <w:rFonts w:ascii="Times New Roman" w:hAnsi="Times New Roman" w:cs="Times New Roman"/>
          </w:rPr>
          <w:t>11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6AB" w14:textId="77777777" w:rsidR="006A0262" w:rsidRDefault="006A0262">
    <w:pPr>
      <w:tabs>
        <w:tab w:val="center" w:pos="4680"/>
        <w:tab w:val="right" w:pos="9360"/>
      </w:tabs>
      <w:spacing w:after="0"/>
    </w:pPr>
    <w:bookmarkStart w:id="1" w:name="eDOCS_Footer_FirstPage"/>
    <w:r>
      <w:rPr>
        <w:rFonts w:ascii="Calibri" w:hAnsi="Calibri" w:cs="Calibri"/>
      </w:rPr>
      <w:t>DM4552145</w:t>
    </w:r>
  </w:p>
  <w:bookmarkEnd w:id="1"/>
  <w:p w14:paraId="330A052B" w14:textId="6A9E167E" w:rsidR="00E2408F" w:rsidDel="00E2408F" w:rsidRDefault="00E2408F">
    <w:pPr>
      <w:pStyle w:val="Footer"/>
      <w:rPr>
        <w:del w:id="2"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2004" w14:textId="77777777" w:rsidR="009E259D" w:rsidRDefault="009E259D" w:rsidP="001F4715">
      <w:pPr>
        <w:spacing w:after="0"/>
      </w:pPr>
      <w:r>
        <w:separator/>
      </w:r>
    </w:p>
  </w:footnote>
  <w:footnote w:type="continuationSeparator" w:id="0">
    <w:p w14:paraId="4CE8CB63" w14:textId="77777777" w:rsidR="009E259D" w:rsidRDefault="009E259D"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08364779" w:rsidR="004A3AAF" w:rsidRDefault="00F47D19" w:rsidP="001C5F6C">
    <w:pPr>
      <w:pStyle w:val="Header"/>
      <w:tabs>
        <w:tab w:val="clear" w:pos="4680"/>
        <w:tab w:val="clear" w:pos="9360"/>
        <w:tab w:val="right" w:pos="9810"/>
      </w:tabs>
      <w:ind w:left="-450"/>
      <w:rPr>
        <w:rFonts w:ascii="Times New Roman" w:hAnsi="Times New Roman" w:cs="Times New Roman"/>
        <w:b/>
        <w:lang w:val="en-US"/>
      </w:rPr>
    </w:pPr>
    <w:r w:rsidRPr="00F47D19">
      <w:rPr>
        <w:rFonts w:ascii="Times New Roman" w:hAnsi="Times New Roman" w:cs="Times New Roman"/>
        <w:b/>
        <w:lang w:val="en-US"/>
      </w:rPr>
      <w:t>COMMERCIAL LEASE</w:t>
    </w:r>
    <w:r w:rsidR="004A3AAF">
      <w:rPr>
        <w:rFonts w:ascii="Times New Roman" w:hAnsi="Times New Roman" w:cs="Times New Roman"/>
        <w:b/>
        <w:lang w:val="en-US"/>
      </w:rPr>
      <w:tab/>
      <w:t>LAW SOCIETY OF BRITISH COLUMBIA</w:t>
    </w:r>
  </w:p>
  <w:p w14:paraId="3A441FBF" w14:textId="24F8177C" w:rsidR="004A3AAF" w:rsidRPr="001F4715" w:rsidRDefault="00F47D19" w:rsidP="00F47D19">
    <w:pPr>
      <w:pStyle w:val="Header"/>
      <w:tabs>
        <w:tab w:val="clear" w:pos="4680"/>
        <w:tab w:val="clear" w:pos="9360"/>
        <w:tab w:val="right" w:pos="9810"/>
      </w:tabs>
      <w:ind w:left="-450"/>
      <w:rPr>
        <w:rFonts w:ascii="Times New Roman" w:hAnsi="Times New Roman" w:cs="Times New Roman"/>
        <w:b/>
        <w:lang w:val="en-US"/>
      </w:rPr>
    </w:pPr>
    <w:r w:rsidRPr="00F47D19">
      <w:rPr>
        <w:rFonts w:ascii="Times New Roman" w:hAnsi="Times New Roman" w:cs="Times New Roman"/>
        <w:b/>
        <w:lang w:val="en-US"/>
      </w:rPr>
      <w:t>DRAFTING</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55454B7F"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F47D19" w:rsidRPr="00F47D19">
      <w:rPr>
        <w:rFonts w:ascii="Times New Roman" w:hAnsi="Times New Roman" w:cs="Times New Roman"/>
        <w:b/>
        <w:lang w:val="en-US"/>
      </w:rPr>
      <w:t>COMMERCIAL LEASE</w:t>
    </w:r>
  </w:p>
  <w:p w14:paraId="6C3656F9" w14:textId="57956B61" w:rsidR="001F4715" w:rsidRPr="001F4715" w:rsidRDefault="0051703F" w:rsidP="00F47D19">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F47D19" w:rsidRPr="00F47D19">
      <w:rPr>
        <w:rFonts w:ascii="Times New Roman" w:hAnsi="Times New Roman" w:cs="Times New Roman"/>
        <w:b/>
        <w:lang w:val="en-US"/>
      </w:rPr>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2514F"/>
    <w:rsid w:val="00031754"/>
    <w:rsid w:val="000455FF"/>
    <w:rsid w:val="00055CB6"/>
    <w:rsid w:val="00091777"/>
    <w:rsid w:val="0009665A"/>
    <w:rsid w:val="000A3E4D"/>
    <w:rsid w:val="000A46C1"/>
    <w:rsid w:val="000A6C5A"/>
    <w:rsid w:val="000D11C1"/>
    <w:rsid w:val="000D7DC4"/>
    <w:rsid w:val="000E4931"/>
    <w:rsid w:val="000F629C"/>
    <w:rsid w:val="000F743B"/>
    <w:rsid w:val="00121A45"/>
    <w:rsid w:val="00151D64"/>
    <w:rsid w:val="001558DF"/>
    <w:rsid w:val="001561EF"/>
    <w:rsid w:val="00187224"/>
    <w:rsid w:val="001C5F6C"/>
    <w:rsid w:val="001F4715"/>
    <w:rsid w:val="0020184D"/>
    <w:rsid w:val="00210E66"/>
    <w:rsid w:val="002132A2"/>
    <w:rsid w:val="0021676B"/>
    <w:rsid w:val="00237E8F"/>
    <w:rsid w:val="0024237C"/>
    <w:rsid w:val="00253395"/>
    <w:rsid w:val="0026399C"/>
    <w:rsid w:val="002662C2"/>
    <w:rsid w:val="00271023"/>
    <w:rsid w:val="00273379"/>
    <w:rsid w:val="00273AB0"/>
    <w:rsid w:val="00282870"/>
    <w:rsid w:val="002A4BD2"/>
    <w:rsid w:val="002A54E7"/>
    <w:rsid w:val="002A6052"/>
    <w:rsid w:val="002A6B87"/>
    <w:rsid w:val="002C61B4"/>
    <w:rsid w:val="002E16EF"/>
    <w:rsid w:val="002E6AFA"/>
    <w:rsid w:val="0030611B"/>
    <w:rsid w:val="003314B3"/>
    <w:rsid w:val="00331649"/>
    <w:rsid w:val="00333D2A"/>
    <w:rsid w:val="00340A88"/>
    <w:rsid w:val="003613B4"/>
    <w:rsid w:val="003648F7"/>
    <w:rsid w:val="00380C8D"/>
    <w:rsid w:val="003A7843"/>
    <w:rsid w:val="00413B7E"/>
    <w:rsid w:val="00437BB1"/>
    <w:rsid w:val="00465AA6"/>
    <w:rsid w:val="00492083"/>
    <w:rsid w:val="0049588F"/>
    <w:rsid w:val="004A3AAF"/>
    <w:rsid w:val="004C5E94"/>
    <w:rsid w:val="0051703F"/>
    <w:rsid w:val="00543CCF"/>
    <w:rsid w:val="00573AD8"/>
    <w:rsid w:val="00583ED6"/>
    <w:rsid w:val="005A2F59"/>
    <w:rsid w:val="005B5696"/>
    <w:rsid w:val="005B765D"/>
    <w:rsid w:val="005E4FD5"/>
    <w:rsid w:val="005F6CF5"/>
    <w:rsid w:val="00600431"/>
    <w:rsid w:val="00612D7E"/>
    <w:rsid w:val="006139CF"/>
    <w:rsid w:val="00644A0B"/>
    <w:rsid w:val="0065258B"/>
    <w:rsid w:val="0068157D"/>
    <w:rsid w:val="006935E5"/>
    <w:rsid w:val="00693C47"/>
    <w:rsid w:val="00695A0F"/>
    <w:rsid w:val="006A0262"/>
    <w:rsid w:val="006B5878"/>
    <w:rsid w:val="006C189C"/>
    <w:rsid w:val="006C3317"/>
    <w:rsid w:val="006D01E5"/>
    <w:rsid w:val="006D4632"/>
    <w:rsid w:val="006E4A9A"/>
    <w:rsid w:val="006E55CB"/>
    <w:rsid w:val="006F1D6E"/>
    <w:rsid w:val="00704267"/>
    <w:rsid w:val="00710080"/>
    <w:rsid w:val="007145EA"/>
    <w:rsid w:val="00755B10"/>
    <w:rsid w:val="00763CA5"/>
    <w:rsid w:val="007869F5"/>
    <w:rsid w:val="00786FDF"/>
    <w:rsid w:val="00794406"/>
    <w:rsid w:val="007A7B9F"/>
    <w:rsid w:val="007B3EB5"/>
    <w:rsid w:val="007D1803"/>
    <w:rsid w:val="007E1627"/>
    <w:rsid w:val="00810FA0"/>
    <w:rsid w:val="00833DFE"/>
    <w:rsid w:val="00834DFA"/>
    <w:rsid w:val="0084578B"/>
    <w:rsid w:val="008505E2"/>
    <w:rsid w:val="008719A1"/>
    <w:rsid w:val="00871B4D"/>
    <w:rsid w:val="008978EC"/>
    <w:rsid w:val="008A69BF"/>
    <w:rsid w:val="00906420"/>
    <w:rsid w:val="00915E2D"/>
    <w:rsid w:val="00920EBA"/>
    <w:rsid w:val="009475A0"/>
    <w:rsid w:val="009652A5"/>
    <w:rsid w:val="009706B0"/>
    <w:rsid w:val="00985C36"/>
    <w:rsid w:val="009A4B76"/>
    <w:rsid w:val="009E259D"/>
    <w:rsid w:val="009F1D33"/>
    <w:rsid w:val="00A031CE"/>
    <w:rsid w:val="00A57BE6"/>
    <w:rsid w:val="00A832D2"/>
    <w:rsid w:val="00A8366A"/>
    <w:rsid w:val="00A84E85"/>
    <w:rsid w:val="00A930D7"/>
    <w:rsid w:val="00A96286"/>
    <w:rsid w:val="00AB59BD"/>
    <w:rsid w:val="00AD6B19"/>
    <w:rsid w:val="00AF0AAD"/>
    <w:rsid w:val="00B0308F"/>
    <w:rsid w:val="00B036EE"/>
    <w:rsid w:val="00B63E89"/>
    <w:rsid w:val="00B74362"/>
    <w:rsid w:val="00B96306"/>
    <w:rsid w:val="00BA2B59"/>
    <w:rsid w:val="00BB773D"/>
    <w:rsid w:val="00BC7D27"/>
    <w:rsid w:val="00BF1563"/>
    <w:rsid w:val="00BF6875"/>
    <w:rsid w:val="00C233F5"/>
    <w:rsid w:val="00C255FD"/>
    <w:rsid w:val="00C4719F"/>
    <w:rsid w:val="00C6591B"/>
    <w:rsid w:val="00C7315E"/>
    <w:rsid w:val="00C76842"/>
    <w:rsid w:val="00CB0948"/>
    <w:rsid w:val="00CC1CDC"/>
    <w:rsid w:val="00CC61E4"/>
    <w:rsid w:val="00CD1FEF"/>
    <w:rsid w:val="00CE7D34"/>
    <w:rsid w:val="00D15531"/>
    <w:rsid w:val="00D224E2"/>
    <w:rsid w:val="00D415B9"/>
    <w:rsid w:val="00D66E81"/>
    <w:rsid w:val="00D960B3"/>
    <w:rsid w:val="00DB07B3"/>
    <w:rsid w:val="00DB746B"/>
    <w:rsid w:val="00DC6912"/>
    <w:rsid w:val="00DD56F2"/>
    <w:rsid w:val="00DE6DFA"/>
    <w:rsid w:val="00DF5F59"/>
    <w:rsid w:val="00E013EA"/>
    <w:rsid w:val="00E07E24"/>
    <w:rsid w:val="00E2408F"/>
    <w:rsid w:val="00E8707E"/>
    <w:rsid w:val="00E9599C"/>
    <w:rsid w:val="00EB49E0"/>
    <w:rsid w:val="00EF1DBD"/>
    <w:rsid w:val="00F0440B"/>
    <w:rsid w:val="00F04D29"/>
    <w:rsid w:val="00F1251E"/>
    <w:rsid w:val="00F129BE"/>
    <w:rsid w:val="00F462DC"/>
    <w:rsid w:val="00F47D19"/>
    <w:rsid w:val="00F65855"/>
    <w:rsid w:val="00F67246"/>
    <w:rsid w:val="00F92A16"/>
    <w:rsid w:val="00FB0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68157D"/>
    <w:rPr>
      <w:rFonts w:ascii="Times" w:hAnsi="Times"/>
      <w:i/>
      <w:sz w:val="20"/>
    </w:rPr>
  </w:style>
  <w:style w:type="character" w:styleId="Hyperlink">
    <w:name w:val="Hyperlink"/>
    <w:uiPriority w:val="99"/>
    <w:rsid w:val="0068157D"/>
    <w:rPr>
      <w:color w:val="0000FF"/>
      <w:u w:val="single"/>
    </w:rPr>
  </w:style>
  <w:style w:type="character" w:styleId="UnresolvedMention">
    <w:name w:val="Unresolved Mention"/>
    <w:basedOn w:val="DefaultParagraphFont"/>
    <w:uiPriority w:val="99"/>
    <w:semiHidden/>
    <w:unhideWhenUsed/>
    <w:rsid w:val="00DC6912"/>
    <w:rPr>
      <w:color w:val="605E5C"/>
      <w:shd w:val="clear" w:color="auto" w:fill="E1DFDD"/>
    </w:rPr>
  </w:style>
  <w:style w:type="paragraph" w:styleId="Revision">
    <w:name w:val="Revision"/>
    <w:hidden/>
    <w:uiPriority w:val="99"/>
    <w:semiHidden/>
    <w:rsid w:val="007E1627"/>
    <w:pPr>
      <w:spacing w:after="0"/>
    </w:pPr>
  </w:style>
  <w:style w:type="character" w:styleId="CommentReference">
    <w:name w:val="annotation reference"/>
    <w:basedOn w:val="DefaultParagraphFont"/>
    <w:uiPriority w:val="99"/>
    <w:semiHidden/>
    <w:unhideWhenUsed/>
    <w:rsid w:val="006D01E5"/>
    <w:rPr>
      <w:sz w:val="16"/>
      <w:szCs w:val="16"/>
    </w:rPr>
  </w:style>
  <w:style w:type="paragraph" w:styleId="CommentText">
    <w:name w:val="annotation text"/>
    <w:basedOn w:val="Normal"/>
    <w:link w:val="CommentTextChar"/>
    <w:uiPriority w:val="99"/>
    <w:unhideWhenUsed/>
    <w:rsid w:val="006D01E5"/>
    <w:rPr>
      <w:sz w:val="20"/>
      <w:szCs w:val="20"/>
    </w:rPr>
  </w:style>
  <w:style w:type="character" w:customStyle="1" w:styleId="CommentTextChar">
    <w:name w:val="Comment Text Char"/>
    <w:basedOn w:val="DefaultParagraphFont"/>
    <w:link w:val="CommentText"/>
    <w:uiPriority w:val="99"/>
    <w:rsid w:val="006D01E5"/>
    <w:rPr>
      <w:sz w:val="20"/>
      <w:szCs w:val="20"/>
    </w:rPr>
  </w:style>
  <w:style w:type="paragraph" w:styleId="CommentSubject">
    <w:name w:val="annotation subject"/>
    <w:basedOn w:val="CommentText"/>
    <w:next w:val="CommentText"/>
    <w:link w:val="CommentSubjectChar"/>
    <w:uiPriority w:val="99"/>
    <w:semiHidden/>
    <w:unhideWhenUsed/>
    <w:rsid w:val="006D01E5"/>
    <w:rPr>
      <w:b/>
      <w:bCs/>
    </w:rPr>
  </w:style>
  <w:style w:type="character" w:customStyle="1" w:styleId="CommentSubjectChar">
    <w:name w:val="Comment Subject Char"/>
    <w:basedOn w:val="CommentTextChar"/>
    <w:link w:val="CommentSubject"/>
    <w:uiPriority w:val="99"/>
    <w:semiHidden/>
    <w:rsid w:val="006D01E5"/>
    <w:rPr>
      <w:b/>
      <w:bCs/>
      <w:sz w:val="20"/>
      <w:szCs w:val="20"/>
    </w:rPr>
  </w:style>
  <w:style w:type="character" w:styleId="FollowedHyperlink">
    <w:name w:val="FollowedHyperlink"/>
    <w:basedOn w:val="DefaultParagraphFont"/>
    <w:uiPriority w:val="99"/>
    <w:semiHidden/>
    <w:unhideWhenUsed/>
    <w:rsid w:val="002A4B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ceadvice@lsbc.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wsociety.bc.ca/for-lawyers/discipline-advisor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client-id-verification/" TargetMode="External"/><Relationship Id="rId5" Type="http://schemas.openxmlformats.org/officeDocument/2006/relationships/webSettings" Target="webSettings.xml"/><Relationship Id="rId15" Type="http://schemas.openxmlformats.org/officeDocument/2006/relationships/hyperlink" Target="https://www2.gov.bc.ca/gov/content/home" TargetMode="External"/><Relationship Id="rId10" Type="http://schemas.openxmlformats.org/officeDocument/2006/relationships/hyperlink" Target="http://www.cle.bc.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nada.ca/en/services/tax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8700</Words>
  <Characters>49591</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Commercial Lease Drafting</vt:lpstr>
    </vt:vector>
  </TitlesOfParts>
  <Company/>
  <LinksUpToDate>false</LinksUpToDate>
  <CharactersWithSpaces>58175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Lease Drafting</dc:title>
  <dc:subject/>
  <dc:creator/>
  <cp:keywords/>
  <dc:description/>
  <cp:lastModifiedBy/>
  <cp:revision>1</cp:revision>
  <dcterms:created xsi:type="dcterms:W3CDTF">2024-12-12T18:14:00Z</dcterms:created>
  <dcterms:modified xsi:type="dcterms:W3CDTF">2024-12-12T18:14:00Z</dcterms:modified>
</cp:coreProperties>
</file>