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765B184B" w:rsidR="00DF5F59" w:rsidRPr="000A7F78" w:rsidRDefault="00DF5F59" w:rsidP="00644A0B">
      <w:pPr>
        <w:spacing w:before="80" w:after="80"/>
        <w:ind w:right="450"/>
        <w:jc w:val="both"/>
        <w:rPr>
          <w:rFonts w:ascii="Times New Roman" w:hAnsi="Times New Roman" w:cs="Times New Roman"/>
          <w:lang w:val="en-US"/>
        </w:rPr>
      </w:pPr>
      <w:r w:rsidRPr="000A7F78">
        <w:rPr>
          <w:rFonts w:ascii="Times New Roman" w:hAnsi="Times New Roman" w:cs="Times New Roman"/>
          <w:b/>
          <w:bCs/>
          <w:caps/>
        </w:rPr>
        <w:t>P</w:t>
      </w:r>
      <w:r w:rsidRPr="000A7F78">
        <w:rPr>
          <w:rFonts w:ascii="Times New Roman" w:hAnsi="Times New Roman" w:cs="Times New Roman"/>
          <w:b/>
          <w:bCs/>
        </w:rPr>
        <w:t>urpose and currency of checklist.</w:t>
      </w:r>
      <w:r w:rsidRPr="000A7F78">
        <w:rPr>
          <w:rFonts w:ascii="Times New Roman" w:hAnsi="Times New Roman" w:cs="Times New Roman"/>
        </w:rPr>
        <w:t xml:space="preserve"> </w:t>
      </w:r>
      <w:r w:rsidR="000A7F78" w:rsidRPr="000A7F78">
        <w:rPr>
          <w:rFonts w:ascii="Times New Roman" w:hAnsi="Times New Roman" w:cs="Times New Roman"/>
          <w:bCs/>
        </w:rPr>
        <w:t xml:space="preserve">This checklist is designed to be used with the </w:t>
      </w:r>
      <w:r w:rsidR="000A7F78" w:rsidRPr="000A7F78">
        <w:rPr>
          <w:rFonts w:ascii="Times New Roman" w:hAnsi="Times New Roman" w:cs="Times New Roman"/>
          <w:bCs/>
          <w:smallCaps/>
        </w:rPr>
        <w:t>client identification</w:t>
      </w:r>
      <w:r w:rsidR="000A7F78" w:rsidRPr="000A7F78">
        <w:rPr>
          <w:rFonts w:ascii="Times New Roman" w:hAnsi="Times New Roman" w:cs="Times New Roman"/>
        </w:rPr>
        <w:t xml:space="preserve">, </w:t>
      </w:r>
      <w:r w:rsidR="000A7F78" w:rsidRPr="000A7F78">
        <w:rPr>
          <w:rFonts w:ascii="Times New Roman" w:hAnsi="Times New Roman" w:cs="Times New Roman"/>
          <w:smallCaps/>
        </w:rPr>
        <w:t>verification, and source of money</w:t>
      </w:r>
      <w:r w:rsidR="000A7F78" w:rsidRPr="000A7F78">
        <w:rPr>
          <w:rFonts w:ascii="Times New Roman" w:hAnsi="Times New Roman" w:cs="Times New Roman"/>
          <w:bCs/>
          <w:smallCaps/>
        </w:rPr>
        <w:t xml:space="preserve"> </w:t>
      </w:r>
      <w:r w:rsidR="000A7F78" w:rsidRPr="000A7F78">
        <w:rPr>
          <w:rFonts w:ascii="Times New Roman" w:hAnsi="Times New Roman" w:cs="Times New Roman"/>
          <w:bCs/>
        </w:rPr>
        <w:t xml:space="preserve">(A-1), </w:t>
      </w:r>
      <w:r w:rsidR="000A7F78" w:rsidRPr="000A7F78">
        <w:rPr>
          <w:rFonts w:ascii="Times New Roman" w:hAnsi="Times New Roman" w:cs="Times New Roman"/>
          <w:bCs/>
          <w:smallCaps/>
        </w:rPr>
        <w:t xml:space="preserve">client </w:t>
      </w:r>
      <w:r w:rsidR="000A7F78" w:rsidRPr="000A7F78">
        <w:rPr>
          <w:rFonts w:ascii="Times New Roman" w:hAnsi="Times New Roman" w:cs="Times New Roman"/>
          <w:smallCaps/>
        </w:rPr>
        <w:t>file opening and closing</w:t>
      </w:r>
      <w:r w:rsidR="000A7F78" w:rsidRPr="000A7F78">
        <w:rPr>
          <w:rFonts w:ascii="Times New Roman" w:hAnsi="Times New Roman" w:cs="Times New Roman"/>
          <w:bCs/>
        </w:rPr>
        <w:t xml:space="preserve"> (A-2), and </w:t>
      </w:r>
      <w:r w:rsidR="000A7F78" w:rsidRPr="000A7F78">
        <w:rPr>
          <w:rFonts w:ascii="Times New Roman" w:hAnsi="Times New Roman" w:cs="Times New Roman"/>
          <w:smallCaps/>
        </w:rPr>
        <w:t>partnership agreement drafting</w:t>
      </w:r>
      <w:r w:rsidR="000A7F78" w:rsidRPr="000A7F78">
        <w:rPr>
          <w:rFonts w:ascii="Times New Roman" w:hAnsi="Times New Roman" w:cs="Times New Roman"/>
        </w:rPr>
        <w:t xml:space="preserve"> (B-9) checklists. </w:t>
      </w:r>
      <w:r w:rsidRPr="000A7F78">
        <w:rPr>
          <w:rFonts w:ascii="Times New Roman" w:hAnsi="Times New Roman" w:cs="Times New Roman"/>
          <w:lang w:val="en-US"/>
        </w:rPr>
        <w:t xml:space="preserve">The checklist is current to September </w:t>
      </w:r>
      <w:r w:rsidR="005B5696" w:rsidRPr="000A7F78">
        <w:rPr>
          <w:rFonts w:ascii="Times New Roman" w:hAnsi="Times New Roman" w:cs="Times New Roman"/>
          <w:lang w:val="en-US"/>
        </w:rPr>
        <w:t>4</w:t>
      </w:r>
      <w:r w:rsidRPr="000A7F78">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110D7D72" w:rsidR="006C189C" w:rsidRPr="00E24F2B" w:rsidRDefault="00A412F7" w:rsidP="00E24F2B">
            <w:pPr>
              <w:pStyle w:val="Newdevelopmentbulletfirstlevel"/>
            </w:pPr>
            <w:r w:rsidRPr="003625D3">
              <w:rPr>
                <w:b/>
                <w:i/>
              </w:rPr>
              <w:t>Investment Canada Act</w:t>
            </w:r>
            <w:r w:rsidRPr="003625D3">
              <w:rPr>
                <w:b/>
              </w:rPr>
              <w:t xml:space="preserve">. </w:t>
            </w:r>
            <w:r w:rsidRPr="003625D3">
              <w:t xml:space="preserve">Recent amendments to the </w:t>
            </w:r>
            <w:r w:rsidRPr="003625D3">
              <w:rPr>
                <w:i/>
                <w:iCs/>
              </w:rPr>
              <w:t>Investment Canada Act</w:t>
            </w:r>
            <w:r w:rsidRPr="003625D3">
              <w:t>, R.S.C. 1985, c. 28 (1</w:t>
            </w:r>
            <w:r w:rsidRPr="00E24F2B">
              <w:t>st</w:t>
            </w:r>
            <w:r w:rsidRPr="003625D3">
              <w:t xml:space="preserve"> Supp.) and changes to policy announced by the Minister of Innovation, Science and Industry (the “Minister”) continue to address changing threats that can arise from foreign investment. </w:t>
            </w:r>
          </w:p>
        </w:tc>
      </w:tr>
      <w:tr w:rsidR="00E24F2B" w14:paraId="2D4D1877" w14:textId="77777777" w:rsidTr="008A69BF">
        <w:tc>
          <w:tcPr>
            <w:tcW w:w="9350" w:type="dxa"/>
            <w:vAlign w:val="center"/>
          </w:tcPr>
          <w:p w14:paraId="17B8F2F3" w14:textId="18412A11" w:rsidR="00E24F2B" w:rsidRPr="00E24F2B" w:rsidRDefault="00E24F2B" w:rsidP="00F0206E">
            <w:pPr>
              <w:pStyle w:val="Newdevelopmentsubbullet"/>
            </w:pPr>
            <w:r w:rsidRPr="003625D3">
              <w:rPr>
                <w:b/>
                <w:bCs/>
              </w:rPr>
              <w:t>Modernization.</w:t>
            </w:r>
            <w:r w:rsidRPr="003625D3">
              <w:t xml:space="preserve"> </w:t>
            </w:r>
            <w:r w:rsidRPr="003625D3">
              <w:rPr>
                <w:i/>
                <w:iCs/>
              </w:rPr>
              <w:t>An Act to Amend the Investment Canada Act</w:t>
            </w:r>
            <w:r w:rsidRPr="00E24F2B">
              <w:t>,</w:t>
            </w:r>
            <w:r w:rsidRPr="003625D3">
              <w:t xml:space="preserve"> </w:t>
            </w:r>
            <w:r w:rsidRPr="00E24F2B">
              <w:t>S.C. 2024, c</w:t>
            </w:r>
            <w:r w:rsidRPr="005F0E73">
              <w:t xml:space="preserve">. </w:t>
            </w:r>
            <w:r w:rsidRPr="00E24F2B">
              <w:t>4</w:t>
            </w:r>
            <w:r>
              <w:t xml:space="preserve"> </w:t>
            </w:r>
            <w:r w:rsidRPr="003625D3">
              <w:t xml:space="preserve">received </w:t>
            </w:r>
            <w:r>
              <w:t>R</w:t>
            </w:r>
            <w:r w:rsidRPr="003625D3">
              <w:t xml:space="preserve">oyal </w:t>
            </w:r>
            <w:r>
              <w:t>A</w:t>
            </w:r>
            <w:r w:rsidRPr="003625D3">
              <w:t xml:space="preserve">ssent on March 22, 2024, with amendments coming into force September 3, 2024. The amendments further the Minister’s ability to detect, review, and restrict foreign investments that are potentially injurious to Canadian national security. </w:t>
            </w:r>
          </w:p>
        </w:tc>
      </w:tr>
      <w:tr w:rsidR="00E24F2B" w14:paraId="493E01B6" w14:textId="77777777" w:rsidTr="008A69BF">
        <w:tc>
          <w:tcPr>
            <w:tcW w:w="9350" w:type="dxa"/>
            <w:vAlign w:val="center"/>
          </w:tcPr>
          <w:p w14:paraId="3B8DC7FD" w14:textId="0E5D08EA" w:rsidR="00E24F2B" w:rsidRPr="00E24F2B" w:rsidRDefault="00E24F2B" w:rsidP="00F0206E">
            <w:pPr>
              <w:pStyle w:val="Newdevelopmentsubbullet"/>
            </w:pPr>
            <w:r w:rsidRPr="003625D3">
              <w:rPr>
                <w:b/>
              </w:rPr>
              <w:t>Investment digital media sector.</w:t>
            </w:r>
            <w:r w:rsidRPr="003625D3">
              <w:t xml:space="preserve"> Foreign investors and Canadian businesses in the </w:t>
            </w:r>
            <w:r>
              <w:t>investment digital media sector (the “</w:t>
            </w:r>
            <w:r w:rsidRPr="003625D3">
              <w:t>IDM sector</w:t>
            </w:r>
            <w:r>
              <w:t>”)</w:t>
            </w:r>
            <w:r w:rsidRPr="003625D3">
              <w:t xml:space="preserve">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investments support the creation and retention of Canadian intellectual property and comply with stringent undertakings and possible reviews for net benefit by the Minister of Canadian Heritage, focusing on maintaining Canadian control and cultural expression.</w:t>
            </w:r>
          </w:p>
        </w:tc>
      </w:tr>
      <w:tr w:rsidR="000A7F78" w14:paraId="633BA40A" w14:textId="77777777" w:rsidTr="008A69BF">
        <w:tc>
          <w:tcPr>
            <w:tcW w:w="9350" w:type="dxa"/>
            <w:vAlign w:val="center"/>
          </w:tcPr>
          <w:p w14:paraId="724885A3" w14:textId="7888863C" w:rsidR="000A7F78" w:rsidRPr="005D285A" w:rsidRDefault="000A7F78" w:rsidP="00E24F2B">
            <w:pPr>
              <w:pStyle w:val="Newdevelopmentbulletfirstlevel"/>
              <w:rPr>
                <w:b/>
                <w:i/>
              </w:rPr>
            </w:pPr>
            <w:r w:rsidRPr="005D285A">
              <w:rPr>
                <w:b/>
                <w:i/>
              </w:rPr>
              <w:t>Land Owner Transparency Act</w:t>
            </w:r>
            <w:r w:rsidRPr="005D285A">
              <w:rPr>
                <w:b/>
              </w:rPr>
              <w:t>.</w:t>
            </w:r>
            <w:r w:rsidRPr="005D285A">
              <w:t xml:space="preserve"> The </w:t>
            </w:r>
            <w:r w:rsidRPr="005D285A">
              <w:rPr>
                <w:i/>
              </w:rPr>
              <w:t>Land Owner Transparency Act</w:t>
            </w:r>
            <w:r w:rsidRPr="005D285A">
              <w:t>, S.B.C. 2019, c. 23 (the “</w:t>
            </w:r>
            <w:r w:rsidRPr="005D285A">
              <w:rPr>
                <w:i/>
              </w:rPr>
              <w:t>LOTA</w:t>
            </w:r>
            <w:r w:rsidRPr="005D285A">
              <w:t xml:space="preserve">”) requires a transparency declaration, or report (if applicable), to be filed in the new Land Owner Transparency Registry (the “LOTR”) any time an application is made to register or transfer an interest in land under the </w:t>
            </w:r>
            <w:r w:rsidRPr="005D285A">
              <w:rPr>
                <w:i/>
              </w:rPr>
              <w:t>Land Title Act</w:t>
            </w:r>
            <w:r w:rsidRPr="005D285A">
              <w:t xml:space="preserve">, R.S.B.C. 1996, c. 250. A partner of a relevant partnership applying to register an interest in land under the </w:t>
            </w:r>
            <w:r w:rsidRPr="005D285A">
              <w:rPr>
                <w:i/>
              </w:rPr>
              <w:t>Land Title Act</w:t>
            </w:r>
            <w:r w:rsidRPr="005D285A">
              <w:t xml:space="preserve"> must submit a declaration confirming whether it is a reporting body, as well as a transparency report setting out specified information about individual partnership interest holders. </w:t>
            </w:r>
            <w:r w:rsidR="00037B91">
              <w:t>Any declaration or transparency report must be completed in a timely and accurate manner. Failure to file may result in significant penalties.</w:t>
            </w:r>
            <w:r w:rsidR="00A412F7">
              <w:t xml:space="preserve"> </w:t>
            </w:r>
            <w:r w:rsidR="00A412F7" w:rsidRPr="00A412F7">
              <w:rPr>
                <w:iCs/>
              </w:rPr>
              <w:t xml:space="preserve">Amendments to the </w:t>
            </w:r>
            <w:r w:rsidR="00A412F7" w:rsidRPr="00A412F7">
              <w:rPr>
                <w:i/>
              </w:rPr>
              <w:t xml:space="preserve">LOTA </w:t>
            </w:r>
            <w:r w:rsidR="00A412F7" w:rsidRPr="00A412F7">
              <w:rPr>
                <w:iCs/>
              </w:rPr>
              <w:t>came into effect November 20, 2023 and include new definitions for “Surveyor of Taxes” and “transferee”. The amendments are to enhance the accuracy and completeness of transparency declarations and provide the ability to correct previously filed transparency declarations (s. 10.2), particularly where information was incorrect</w:t>
            </w:r>
            <w:r w:rsidR="006701F4">
              <w:rPr>
                <w:iCs/>
              </w:rPr>
              <w:t>,</w:t>
            </w:r>
            <w:r w:rsidR="00A412F7" w:rsidRPr="00A412F7">
              <w:rPr>
                <w:iCs/>
              </w:rPr>
              <w:t xml:space="preserve"> or a reporting body was omitted (s. 15.2). Additionally, reporting bodies are now required to file a transparency report within two months after receiving a notification from the Surveyor of Taxes </w:t>
            </w:r>
            <w:r w:rsidR="00F0206E" w:rsidRPr="00A412F7">
              <w:rPr>
                <w:iCs/>
              </w:rPr>
              <w:t>regarding a revested property (s. 15.1).</w:t>
            </w:r>
            <w:r w:rsidR="00F0206E">
              <w:t xml:space="preserve"> </w:t>
            </w:r>
            <w:r w:rsidR="00F0206E" w:rsidRPr="005D285A">
              <w:t>This specified information will be publicly available on</w:t>
            </w:r>
            <w:r w:rsidR="00605609">
              <w:br/>
            </w:r>
          </w:p>
        </w:tc>
      </w:tr>
      <w:tr w:rsidR="00605609" w14:paraId="40D165BC" w14:textId="77777777" w:rsidTr="008A69BF">
        <w:tc>
          <w:tcPr>
            <w:tcW w:w="9350" w:type="dxa"/>
            <w:vAlign w:val="center"/>
          </w:tcPr>
          <w:p w14:paraId="5140DFAA" w14:textId="7E7F6667" w:rsidR="00605609" w:rsidRPr="005D285A" w:rsidRDefault="00F0206E" w:rsidP="00605609">
            <w:pPr>
              <w:pStyle w:val="Newdevelopmentbulletfirstlevel"/>
              <w:numPr>
                <w:ilvl w:val="0"/>
                <w:numId w:val="0"/>
              </w:numPr>
              <w:ind w:left="576"/>
              <w:rPr>
                <w:b/>
                <w:i/>
              </w:rPr>
            </w:pPr>
            <w:r w:rsidRPr="005D285A">
              <w:lastRenderedPageBreak/>
              <w:t xml:space="preserve">the LOTR. For further information, see Land Owner Transparency Registry website and also the </w:t>
            </w:r>
            <w:r w:rsidR="00605609" w:rsidRPr="005D285A">
              <w:t xml:space="preserve">course presentation and materials by S. Carter, R. </w:t>
            </w:r>
            <w:proofErr w:type="spellStart"/>
            <w:r w:rsidR="00605609" w:rsidRPr="005D285A">
              <w:t>Danakody</w:t>
            </w:r>
            <w:proofErr w:type="spellEnd"/>
            <w:r w:rsidR="00605609" w:rsidRPr="005D285A">
              <w:t xml:space="preserve">, and C.R. MacDonald, “Land Title and Survey Authority of British Columbia: Land Owner Transparency Registry”, in </w:t>
            </w:r>
            <w:r w:rsidR="00605609" w:rsidRPr="005D285A">
              <w:rPr>
                <w:i/>
              </w:rPr>
              <w:t>Residential Real Estate Conference 2020</w:t>
            </w:r>
            <w:r w:rsidR="00605609" w:rsidRPr="005D285A">
              <w:t xml:space="preserve"> (CLEBC, 2020), and by R. </w:t>
            </w:r>
            <w:proofErr w:type="spellStart"/>
            <w:r w:rsidR="00605609" w:rsidRPr="005D285A">
              <w:t>Danakody</w:t>
            </w:r>
            <w:proofErr w:type="spellEnd"/>
            <w:r w:rsidR="00605609" w:rsidRPr="005D285A">
              <w:t xml:space="preserve"> and T. Norman, “Land Owner Transparency Registry (LOTR)” in </w:t>
            </w:r>
            <w:r w:rsidR="00605609" w:rsidRPr="005D285A">
              <w:rPr>
                <w:i/>
              </w:rPr>
              <w:t>Real Estate Development Update 2021</w:t>
            </w:r>
            <w:r w:rsidR="00605609" w:rsidRPr="005D285A">
              <w:t xml:space="preserve"> (CLEBC, 2021), available through CLEBC Courses on Demand.</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47ADB149" w:rsidR="006C189C" w:rsidRPr="005D285A" w:rsidRDefault="000A7F78" w:rsidP="00E24F2B">
            <w:pPr>
              <w:pStyle w:val="Newdevelopmentbulletfirstlevel"/>
            </w:pPr>
            <w:r w:rsidRPr="005D285A">
              <w:rPr>
                <w:b/>
              </w:rPr>
              <w:t xml:space="preserve">Aboriginal law. </w:t>
            </w:r>
            <w:r w:rsidRPr="005D285A">
              <w:t xml:space="preserve">Special considerations apply to partnership involving Indigenous persons or lands belonging to First Nations. While significant tax and other advantages may be available under the </w:t>
            </w:r>
            <w:r w:rsidRPr="005D285A">
              <w:rPr>
                <w:i/>
              </w:rPr>
              <w:t>Indian Act</w:t>
            </w:r>
            <w:r w:rsidRPr="005D285A">
              <w:t xml:space="preserve">, R.S.C. 1985, c. I-5, such advantages are </w:t>
            </w:r>
            <w:r w:rsidRPr="00E24F2B">
              <w:t>affected</w:t>
            </w:r>
            <w:r w:rsidRPr="005D285A">
              <w:t xml:space="preserve"> by the following: the type of business; transaction nature; business entity (sole proprietorship, partnership, joint venture, trust, or incorporated company); location of business activity (either on or off First Nations lands); and the specific First Nation and its applicable governance. Effective May 11, 2023, the </w:t>
            </w:r>
            <w:r w:rsidRPr="005D285A">
              <w:rPr>
                <w:i/>
              </w:rPr>
              <w:t>Budget Measures Implementation Act, 2023</w:t>
            </w:r>
            <w:r w:rsidRPr="005D285A">
              <w:t xml:space="preserve"> came into force, amending the </w:t>
            </w:r>
            <w:r w:rsidRPr="005D285A">
              <w:rPr>
                <w:i/>
              </w:rPr>
              <w:t>Treaty First Nation Taxation Act</w:t>
            </w:r>
            <w:r w:rsidRPr="005D285A">
              <w:t xml:space="preserve">, S.B.C 2007, c. 38, and the </w:t>
            </w:r>
            <w:r w:rsidRPr="005D285A">
              <w:rPr>
                <w:i/>
              </w:rPr>
              <w:t>Nis</w:t>
            </w:r>
            <w:r w:rsidRPr="005D285A">
              <w:rPr>
                <w:i/>
                <w:u w:val="single"/>
              </w:rPr>
              <w:t>g</w:t>
            </w:r>
            <w:r w:rsidRPr="005D285A">
              <w:rPr>
                <w:i/>
              </w:rPr>
              <w:t>a’a Final Agreement Act</w:t>
            </w:r>
            <w:r w:rsidRPr="005D285A">
              <w:t>, S.B.C. 1999, c. 2. These legislative amendments allow taxing treaty First Nations and the Nis</w:t>
            </w:r>
            <w:r w:rsidRPr="005D285A">
              <w:rPr>
                <w:u w:val="single"/>
              </w:rPr>
              <w:t>g</w:t>
            </w:r>
            <w:r w:rsidRPr="005D285A">
              <w:t xml:space="preserve">a’a Nation, respectively, to implement tax exemptions for property on their lands. Businesses engaging in activities on First Nations lands, lands subject to treaty rights, or lands over which there are claims of Aboriginal rights or title are strongly encouraged to familiarize themselves with applicable laws and policies. Consider seeking the advice of a lawyer who has experience in Aboriginal law matters. Further information on Aboriginal law issues is available on the “Aboriginal Law” page on the “Practice Areas” section of the Continuing Legal Education Society of British Columbia website (www.cle.bc.ca) and in other CLEBC publications. See also </w:t>
            </w:r>
            <w:r w:rsidRPr="005D285A">
              <w:rPr>
                <w:i/>
              </w:rPr>
              <w:t>Negotiating &amp; Structuring Business Transactions with First Nations 2011</w:t>
            </w:r>
            <w:r w:rsidRPr="005D285A">
              <w:t xml:space="preserve"> (CLEBC, 2011) as well as M.J. MacDonald, “First Nations Partnerships”, in </w:t>
            </w:r>
            <w:r w:rsidRPr="005D285A">
              <w:rPr>
                <w:i/>
              </w:rPr>
              <w:t>Working with Partnerships 2016</w:t>
            </w:r>
            <w:r w:rsidRPr="005D285A">
              <w:t xml:space="preserve"> (CLEBC, 2016), available through CLEBC Courses on Demand.</w:t>
            </w:r>
          </w:p>
        </w:tc>
      </w:tr>
      <w:tr w:rsidR="006C189C" w14:paraId="457B478A" w14:textId="77777777" w:rsidTr="008A69BF">
        <w:tc>
          <w:tcPr>
            <w:tcW w:w="9350" w:type="dxa"/>
            <w:vAlign w:val="center"/>
          </w:tcPr>
          <w:p w14:paraId="4B924559" w14:textId="1ED5A798" w:rsidR="000A7F78" w:rsidRPr="005D285A" w:rsidRDefault="000A7F78" w:rsidP="00E24F2B">
            <w:pPr>
              <w:pStyle w:val="Newdevelopmentbulletfirstlevel"/>
            </w:pPr>
            <w:r w:rsidRPr="005D285A">
              <w:rPr>
                <w:b/>
              </w:rPr>
              <w:t>Money laundering—companies, trusts, and other entities.</w:t>
            </w:r>
            <w:r w:rsidRPr="005D285A">
              <w:t xml:space="preserve"> 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dishonesty, crime, or fraud, they should make enough inquiries to determine whether it is appropriate to act </w:t>
            </w:r>
            <w:r w:rsidR="00E55D72">
              <w:t xml:space="preserve">and make a record of the results of their inquiries </w:t>
            </w:r>
            <w:r w:rsidRPr="005D285A">
              <w:t>(</w:t>
            </w:r>
            <w:r w:rsidRPr="005D285A">
              <w:rPr>
                <w:i/>
              </w:rPr>
              <w:t>BC Code</w:t>
            </w:r>
            <w:r w:rsidRPr="005D285A">
              <w:t xml:space="preserve"> rules 3.2-7 and 3.2-8 and Law Society Rules 3-103(4), </w:t>
            </w:r>
            <w:r w:rsidR="0033597E">
              <w:br/>
            </w:r>
            <w:r w:rsidRPr="005D285A">
              <w:t xml:space="preserve">3-109, and 3-110). See the </w:t>
            </w:r>
            <w:r w:rsidR="00A60F08">
              <w:t xml:space="preserve">anti-money laundering </w:t>
            </w:r>
            <w:r w:rsidRPr="005D285A">
              <w:t xml:space="preserve">resources on the Law Society’s </w:t>
            </w:r>
            <w:r w:rsidR="00774997">
              <w:t>“</w:t>
            </w:r>
            <w:r w:rsidRPr="005D285A">
              <w:t>Client ID &amp; Verification</w:t>
            </w:r>
            <w:r w:rsidR="00774997">
              <w:t>”</w:t>
            </w:r>
            <w:r w:rsidRPr="005D285A">
              <w:t xml:space="preserve"> </w:t>
            </w:r>
            <w:hyperlink r:id="rId10" w:history="1">
              <w:r w:rsidRPr="00311879">
                <w:rPr>
                  <w:rStyle w:val="Hyperlink"/>
                </w:rPr>
                <w:t>webpage</w:t>
              </w:r>
            </w:hyperlink>
            <w:r w:rsidR="00774997">
              <w:t>,</w:t>
            </w:r>
            <w:r w:rsidRPr="005D285A">
              <w:t xml:space="preserve"> </w:t>
            </w:r>
            <w:r w:rsidR="00053C83">
              <w:t>including</w:t>
            </w:r>
            <w:r w:rsidR="00774997">
              <w:t>:</w:t>
            </w:r>
            <w:r w:rsidR="00F9481D" w:rsidRPr="005D285A">
              <w:t xml:space="preserve"> “Forming Companies and Other Structures—Managing the Risk”</w:t>
            </w:r>
            <w:r w:rsidR="00ED51E8">
              <w:t>;</w:t>
            </w:r>
            <w:r w:rsidRPr="005D285A">
              <w:t xml:space="preserve"> </w:t>
            </w:r>
            <w:r w:rsidR="00774997">
              <w:t>“</w:t>
            </w:r>
            <w:r w:rsidRPr="005D285A">
              <w:t>Source of Money FAQs</w:t>
            </w:r>
            <w:r w:rsidR="00774997">
              <w:t>”;</w:t>
            </w:r>
            <w:r w:rsidRPr="005D285A">
              <w:t xml:space="preserve"> </w:t>
            </w:r>
            <w:r w:rsidR="00774997">
              <w:t>“</w:t>
            </w:r>
            <w:r w:rsidRPr="005D285A">
              <w:t>Risk Assessment Case Studies for the Legal Profession</w:t>
            </w:r>
            <w:r w:rsidR="00774997">
              <w:t>”</w:t>
            </w:r>
            <w:r w:rsidR="00C91E5C">
              <w:t>;</w:t>
            </w:r>
            <w:r w:rsidRPr="005D285A">
              <w:t xml:space="preserve"> </w:t>
            </w:r>
            <w:r w:rsidR="00774997">
              <w:t>“</w:t>
            </w:r>
            <w:r w:rsidRPr="005D285A">
              <w:t>Red Flags Quick Reference Guide</w:t>
            </w:r>
            <w:r w:rsidR="00774997">
              <w:t>”</w:t>
            </w:r>
            <w:r w:rsidR="00ED51E8">
              <w:t>;</w:t>
            </w:r>
            <w:r w:rsidRPr="005D285A">
              <w:t xml:space="preserve"> </w:t>
            </w:r>
            <w:r w:rsidR="00774997">
              <w:t>“</w:t>
            </w:r>
            <w:r w:rsidRPr="005D285A">
              <w:t>Risk Advisories for the Legal Profession</w:t>
            </w:r>
            <w:r w:rsidR="00774997">
              <w:t>”</w:t>
            </w:r>
            <w:r w:rsidR="00DB271F">
              <w:t>;</w:t>
            </w:r>
            <w:r w:rsidRPr="005D285A">
              <w:t xml:space="preserve"> </w:t>
            </w:r>
            <w:r w:rsidR="00ED51E8">
              <w:t xml:space="preserve">and free online Law Society and Federation of Law Societies of Canada courses. Also see </w:t>
            </w:r>
            <w:r w:rsidRPr="005D285A">
              <w:t xml:space="preserve">the </w:t>
            </w:r>
            <w:r w:rsidR="00737156" w:rsidRPr="00E24F2B">
              <w:t>Discipline Advisories</w:t>
            </w:r>
            <w:r w:rsidRPr="005D285A">
              <w:t xml:space="preserve"> </w:t>
            </w:r>
            <w:r w:rsidR="00774997">
              <w:t xml:space="preserve">(an updated list can be found at </w:t>
            </w:r>
            <w:hyperlink r:id="rId11" w:history="1">
              <w:r w:rsidR="00774997" w:rsidRPr="009349E3">
                <w:rPr>
                  <w:rStyle w:val="Hyperlink"/>
                </w:rPr>
                <w:t>www.lawsociety.bc.ca/for-lawyers/discipline-advisories/</w:t>
              </w:r>
            </w:hyperlink>
            <w:r w:rsidR="00774997">
              <w:t>), which include topics such as</w:t>
            </w:r>
            <w:r w:rsidRPr="005D285A">
              <w:t xml:space="preserve"> </w:t>
            </w:r>
            <w:r w:rsidR="00CE7348">
              <w:t>Client ID &amp; Verification, C</w:t>
            </w:r>
            <w:r w:rsidRPr="005D285A">
              <w:t xml:space="preserve">ountry/geographic risk and </w:t>
            </w:r>
            <w:r w:rsidR="00CE7348">
              <w:t>P</w:t>
            </w:r>
            <w:r w:rsidRPr="005D285A">
              <w:t xml:space="preserve">rivate lending. Lawyers may contact a Law Society practice advisor at </w:t>
            </w:r>
            <w:hyperlink r:id="rId12" w:history="1">
              <w:r w:rsidR="005D285A" w:rsidRPr="005D285A">
                <w:rPr>
                  <w:rStyle w:val="Hyperlink"/>
                </w:rPr>
                <w:t>practiceadvice@lsbc.org</w:t>
              </w:r>
            </w:hyperlink>
            <w:r w:rsidRPr="005D285A">
              <w:t xml:space="preserve"> for a consultation about the applicable </w:t>
            </w:r>
            <w:r w:rsidRPr="005D285A">
              <w:rPr>
                <w:i/>
              </w:rPr>
              <w:t xml:space="preserve">BC Code </w:t>
            </w:r>
            <w:r w:rsidRPr="005D285A">
              <w:t>rules and Law Society Rules and obtain guidance.</w:t>
            </w:r>
          </w:p>
        </w:tc>
      </w:tr>
      <w:tr w:rsidR="006C189C" w14:paraId="0014BA10" w14:textId="77777777" w:rsidTr="008A69BF">
        <w:tc>
          <w:tcPr>
            <w:tcW w:w="9350" w:type="dxa"/>
            <w:vAlign w:val="center"/>
          </w:tcPr>
          <w:p w14:paraId="5C1A82B1" w14:textId="096B4855" w:rsidR="00CA0191" w:rsidRPr="00CA0191" w:rsidRDefault="000A7F78" w:rsidP="00BA6FB2">
            <w:pPr>
              <w:pStyle w:val="Newdevelopmentbulletfirstlevel"/>
            </w:pPr>
            <w:r w:rsidRPr="005D285A">
              <w:rPr>
                <w:b/>
              </w:rPr>
              <w:t>Tax Alert.</w:t>
            </w:r>
            <w:r w:rsidRPr="005D285A">
              <w:t xml:space="preserve"> As many aspects of a partnership agreement may have significant tax implications for the parties, it is recommended the parties seek advice from their respective tax advisors on the formation and governance of the partnership.</w:t>
            </w:r>
          </w:p>
        </w:tc>
      </w:tr>
      <w:tr w:rsidR="005D285A" w14:paraId="4F5702CD" w14:textId="77777777" w:rsidTr="008A69BF">
        <w:tc>
          <w:tcPr>
            <w:tcW w:w="9350" w:type="dxa"/>
            <w:vAlign w:val="center"/>
          </w:tcPr>
          <w:p w14:paraId="132D63B6" w14:textId="5D8ECFD7" w:rsidR="005D285A" w:rsidRPr="005D285A" w:rsidRDefault="005D285A" w:rsidP="00E8707E">
            <w:pPr>
              <w:pStyle w:val="Newdevelopmentbulletfirstlevel"/>
              <w:rPr>
                <w:b/>
                <w:bCs/>
              </w:rPr>
            </w:pPr>
            <w:r w:rsidRPr="005D285A">
              <w:rPr>
                <w:b/>
                <w:bCs/>
              </w:rPr>
              <w:t xml:space="preserve">Law Society of British Columbia. </w:t>
            </w:r>
            <w:r w:rsidRPr="005D285A">
              <w:rPr>
                <w:bCs/>
              </w:rPr>
              <w:t xml:space="preserve">For changes to the Law Society Rules and other Law Society updates and issues “of note”, see </w:t>
            </w:r>
            <w:r w:rsidRPr="005D285A">
              <w:rPr>
                <w:smallCaps/>
              </w:rPr>
              <w:t>law society notable updates list</w:t>
            </w:r>
            <w:r w:rsidRPr="005D285A">
              <w:rPr>
                <w:bCs/>
              </w:rPr>
              <w:t xml:space="preserve"> (A-3).</w:t>
            </w:r>
          </w:p>
        </w:tc>
      </w:tr>
      <w:tr w:rsidR="005D285A" w14:paraId="298F2E16" w14:textId="77777777" w:rsidTr="008A69BF">
        <w:tc>
          <w:tcPr>
            <w:tcW w:w="9350" w:type="dxa"/>
            <w:vAlign w:val="center"/>
          </w:tcPr>
          <w:p w14:paraId="3D8EC7AE" w14:textId="3B81D380" w:rsidR="005D285A" w:rsidRPr="005D285A" w:rsidRDefault="005D285A" w:rsidP="00E8707E">
            <w:pPr>
              <w:pStyle w:val="Newdevelopmentbulletfirstlevel"/>
              <w:rPr>
                <w:b/>
              </w:rPr>
            </w:pPr>
            <w:r w:rsidRPr="005D285A">
              <w:rPr>
                <w:b/>
                <w:bCs/>
              </w:rPr>
              <w:lastRenderedPageBreak/>
              <w:t>Additional resources.</w:t>
            </w:r>
            <w:r w:rsidRPr="005D285A">
              <w:t xml:space="preserve"> For further information about partnership agreements, see </w:t>
            </w:r>
            <w:r w:rsidRPr="005D285A">
              <w:rPr>
                <w:rStyle w:val="Italics"/>
                <w:rFonts w:ascii="Times New Roman" w:hAnsi="Times New Roman"/>
                <w:iCs/>
                <w:sz w:val="22"/>
              </w:rPr>
              <w:t xml:space="preserve">Advising British Columbia Businesses </w:t>
            </w:r>
            <w:r w:rsidRPr="00196F37">
              <w:rPr>
                <w:rStyle w:val="Italics"/>
                <w:rFonts w:ascii="Times New Roman" w:hAnsi="Times New Roman"/>
                <w:i w:val="0"/>
                <w:sz w:val="22"/>
              </w:rPr>
              <w:t>(CLEBC, 2006–),</w:t>
            </w:r>
            <w:r w:rsidRPr="005D285A">
              <w:rPr>
                <w:rStyle w:val="Italics"/>
                <w:rFonts w:ascii="Times New Roman" w:hAnsi="Times New Roman"/>
                <w:iCs/>
                <w:sz w:val="22"/>
              </w:rPr>
              <w:t xml:space="preserve"> Partnerships and Societies for Legal Support Staff and Junior Lawyers 2011 </w:t>
            </w:r>
            <w:r w:rsidRPr="00196F37">
              <w:rPr>
                <w:rStyle w:val="Italics"/>
                <w:rFonts w:ascii="Times New Roman" w:hAnsi="Times New Roman"/>
                <w:i w:val="0"/>
                <w:sz w:val="22"/>
              </w:rPr>
              <w:t>(CLEBC, 2011),</w:t>
            </w:r>
            <w:r w:rsidRPr="005D285A">
              <w:rPr>
                <w:rStyle w:val="Italics"/>
                <w:rFonts w:ascii="Times New Roman" w:hAnsi="Times New Roman"/>
                <w:iCs/>
                <w:sz w:val="22"/>
              </w:rPr>
              <w:t xml:space="preserve"> </w:t>
            </w:r>
            <w:r w:rsidRPr="00B9282E">
              <w:rPr>
                <w:rStyle w:val="Italics"/>
                <w:rFonts w:ascii="Times New Roman" w:hAnsi="Times New Roman"/>
                <w:i w:val="0"/>
                <w:sz w:val="22"/>
              </w:rPr>
              <w:t>and</w:t>
            </w:r>
            <w:r w:rsidRPr="005D285A">
              <w:rPr>
                <w:rStyle w:val="Italics"/>
                <w:rFonts w:ascii="Times New Roman" w:hAnsi="Times New Roman"/>
                <w:iCs/>
                <w:sz w:val="22"/>
              </w:rPr>
              <w:t xml:space="preserve"> Working with Partnerships 2016 </w:t>
            </w:r>
            <w:r w:rsidRPr="00196F37">
              <w:rPr>
                <w:rStyle w:val="Italics"/>
                <w:rFonts w:ascii="Times New Roman" w:hAnsi="Times New Roman"/>
                <w:i w:val="0"/>
                <w:sz w:val="22"/>
              </w:rPr>
              <w:t>(CLEBC, 2016)</w:t>
            </w:r>
            <w:r w:rsidRPr="005D285A">
              <w:rPr>
                <w:rStyle w:val="Italics"/>
                <w:rFonts w:ascii="Times New Roman" w:hAnsi="Times New Roman"/>
                <w:iCs/>
                <w:sz w:val="22"/>
              </w:rPr>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4553125D" w:rsidR="002662C2" w:rsidRPr="005D285A" w:rsidRDefault="005D285A" w:rsidP="002662C2">
            <w:pPr>
              <w:pStyle w:val="ListParagraph"/>
              <w:numPr>
                <w:ilvl w:val="0"/>
                <w:numId w:val="6"/>
              </w:numPr>
              <w:spacing w:before="80" w:after="80"/>
              <w:rPr>
                <w:rFonts w:cs="Times New Roman"/>
                <w:b w:val="0"/>
                <w:bCs w:val="0"/>
              </w:rPr>
            </w:pPr>
            <w:r w:rsidRPr="005D285A">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2C590151" w:rsidR="002662C2" w:rsidRPr="005D285A" w:rsidRDefault="005D285A" w:rsidP="002662C2">
            <w:pPr>
              <w:pStyle w:val="ListParagraph"/>
              <w:numPr>
                <w:ilvl w:val="0"/>
                <w:numId w:val="6"/>
              </w:numPr>
              <w:spacing w:before="80" w:after="80"/>
              <w:rPr>
                <w:rFonts w:cs="Times New Roman"/>
                <w:b w:val="0"/>
                <w:bCs w:val="0"/>
              </w:rPr>
            </w:pPr>
            <w:r w:rsidRPr="005D285A">
              <w:rPr>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3A12F44A" w:rsidR="002662C2" w:rsidRPr="005D285A" w:rsidRDefault="005D285A" w:rsidP="002662C2">
            <w:pPr>
              <w:pStyle w:val="ListParagraph"/>
              <w:numPr>
                <w:ilvl w:val="0"/>
                <w:numId w:val="6"/>
              </w:numPr>
              <w:spacing w:before="80" w:after="80"/>
              <w:rPr>
                <w:rFonts w:cs="Times New Roman"/>
                <w:b w:val="0"/>
                <w:bCs w:val="0"/>
              </w:rPr>
            </w:pPr>
            <w:r w:rsidRPr="005D285A">
              <w:rPr>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4100F5FF" w:rsidR="002662C2" w:rsidRPr="005D285A" w:rsidRDefault="005D285A" w:rsidP="002662C2">
            <w:pPr>
              <w:pStyle w:val="ListParagraph"/>
              <w:numPr>
                <w:ilvl w:val="0"/>
                <w:numId w:val="6"/>
              </w:numPr>
              <w:spacing w:before="80" w:after="80"/>
              <w:rPr>
                <w:rFonts w:cs="Times New Roman"/>
                <w:b w:val="0"/>
                <w:bCs w:val="0"/>
              </w:rPr>
            </w:pPr>
            <w:r w:rsidRPr="005D285A">
              <w:rPr>
                <w:b w:val="0"/>
                <w:bCs w:val="0"/>
              </w:rPr>
              <w:t>Drafting the Agreement</w:t>
            </w:r>
          </w:p>
        </w:tc>
      </w:tr>
      <w:tr w:rsidR="005D285A" w14:paraId="2AB859A3" w14:textId="77777777" w:rsidTr="005D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5BCE560" w14:textId="4F6F61E8" w:rsidR="005D285A" w:rsidRPr="005D285A" w:rsidRDefault="005D285A" w:rsidP="002662C2">
            <w:pPr>
              <w:pStyle w:val="ListParagraph"/>
              <w:numPr>
                <w:ilvl w:val="0"/>
                <w:numId w:val="6"/>
              </w:numPr>
              <w:spacing w:before="80" w:after="80"/>
              <w:rPr>
                <w:b w:val="0"/>
                <w:bCs w:val="0"/>
              </w:rPr>
            </w:pPr>
            <w:r w:rsidRPr="005D285A">
              <w:rPr>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4C978D58" w:rsidR="00EF1DBD" w:rsidRPr="0024237C" w:rsidRDefault="005D285A"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63A1F583" w:rsidR="00EF1DBD" w:rsidRPr="006C189C" w:rsidRDefault="005D285A" w:rsidP="00EF1DBD">
            <w:pPr>
              <w:pStyle w:val="Heading1"/>
              <w:spacing w:before="80" w:after="80"/>
              <w:outlineLvl w:val="0"/>
            </w:pPr>
            <w:r w:rsidRPr="00DE1A21">
              <w:t>INITIAL CONTACT</w:t>
            </w:r>
          </w:p>
        </w:tc>
      </w:tr>
      <w:tr w:rsidR="00F65855" w:rsidRPr="006C189C" w14:paraId="7C0AAF91" w14:textId="0A905023" w:rsidTr="003613B4">
        <w:tc>
          <w:tcPr>
            <w:tcW w:w="633" w:type="dxa"/>
          </w:tcPr>
          <w:p w14:paraId="5618118A" w14:textId="047128AA" w:rsidR="00F65855" w:rsidRPr="006C189C" w:rsidRDefault="005D285A"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73C5BDBE" w:rsidR="00F65855" w:rsidRPr="006C189C" w:rsidRDefault="005D285A" w:rsidP="005D285A">
            <w:pPr>
              <w:pStyle w:val="Bullet1"/>
            </w:pPr>
            <w:r w:rsidRPr="00DE1A21">
              <w:t xml:space="preserve">Arrange </w:t>
            </w:r>
            <w:r>
              <w:t>the initial</w:t>
            </w:r>
            <w:r w:rsidRPr="00DE1A21">
              <w:t xml:space="preserve"> interview.</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6E61AE44" w:rsidR="00F65855" w:rsidRPr="006C189C" w:rsidRDefault="005D285A"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6074D9B" w14:textId="481DB915" w:rsidR="00F65855" w:rsidRPr="006C189C" w:rsidRDefault="005D285A" w:rsidP="005D285A">
            <w:pPr>
              <w:pStyle w:val="Bullet1"/>
            </w:pPr>
            <w:r w:rsidRPr="00DE1A21">
              <w:t>Ask the client to bring all relevant information to the</w:t>
            </w:r>
            <w:r>
              <w:t xml:space="preserve"> initial</w:t>
            </w:r>
            <w:r w:rsidRPr="00DE1A21">
              <w:t xml:space="preserve"> interview.</w:t>
            </w:r>
          </w:p>
        </w:tc>
        <w:tc>
          <w:tcPr>
            <w:tcW w:w="900" w:type="dxa"/>
            <w:vAlign w:val="center"/>
          </w:tcPr>
          <w:p w14:paraId="400E2A31" w14:textId="126FFCA1" w:rsidR="00F65855" w:rsidRPr="006C189C" w:rsidRDefault="005D285A"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65DBC28C" w:rsidR="00F65855" w:rsidRPr="006C189C" w:rsidRDefault="005D285A"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0F2B60DD" w14:textId="271E87D1" w:rsidR="00F65855" w:rsidRPr="006C189C" w:rsidRDefault="005D285A" w:rsidP="005D285A">
            <w:pPr>
              <w:pStyle w:val="Bullet1"/>
            </w:pPr>
            <w:r>
              <w:t xml:space="preserve">Conduct a </w:t>
            </w:r>
            <w:proofErr w:type="gramStart"/>
            <w:r>
              <w:t>conflict of interest</w:t>
            </w:r>
            <w:proofErr w:type="gramEnd"/>
            <w:r>
              <w:t xml:space="preserve"> check and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0746C7BA" w14:textId="6D3B7444" w:rsidR="00F65855" w:rsidRDefault="005D285A" w:rsidP="00210E66">
            <w:pPr>
              <w:pStyle w:val="Bullet3"/>
              <w:ind w:left="-104"/>
              <w:jc w:val="center"/>
            </w:pPr>
            <w:r w:rsidRPr="00437BB1">
              <w:rPr>
                <w:sz w:val="40"/>
                <w:szCs w:val="40"/>
              </w:rPr>
              <w:sym w:font="Wingdings 2" w:char="F0A3"/>
            </w:r>
          </w:p>
        </w:tc>
      </w:tr>
      <w:tr w:rsidR="00F65855" w:rsidRPr="006C189C" w14:paraId="4DC3113D" w14:textId="4168E6E3" w:rsidTr="003613B4">
        <w:tc>
          <w:tcPr>
            <w:tcW w:w="633" w:type="dxa"/>
          </w:tcPr>
          <w:p w14:paraId="554228D7" w14:textId="15277500" w:rsidR="00F65855" w:rsidRPr="006C189C" w:rsidRDefault="005D285A"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6625A8A1" w14:textId="74CE46D2" w:rsidR="00F65855" w:rsidRPr="006C189C" w:rsidRDefault="005D285A" w:rsidP="005D285A">
            <w:pPr>
              <w:pStyle w:val="Bullet1"/>
            </w:pPr>
            <w:r w:rsidRPr="00DE1A21">
              <w:t xml:space="preserve">Confirm compliance with Law Society Rules </w:t>
            </w:r>
            <w:r w:rsidRPr="00082C3E">
              <w:t xml:space="preserve">3-98 to 3-110 for client identification and verification and the source of money for financial transactions, and complete the </w:t>
            </w:r>
            <w:r>
              <w:rPr>
                <w:smallCaps/>
              </w:rPr>
              <w:t>client identification</w:t>
            </w:r>
            <w:r>
              <w:t xml:space="preserve">, </w:t>
            </w:r>
            <w:r>
              <w:rPr>
                <w:smallCaps/>
              </w:rPr>
              <w:t xml:space="preserve">verification, and source of money </w:t>
            </w:r>
            <w:r w:rsidRPr="00082C3E">
              <w:t>(A-1) checklist.</w:t>
            </w:r>
            <w:r>
              <w:t xml:space="preserve"> </w:t>
            </w:r>
            <w:r w:rsidRPr="006639B7">
              <w:t>Consider periodic monitoring requirements (</w:t>
            </w:r>
            <w:r>
              <w:t xml:space="preserve">Law Society </w:t>
            </w:r>
            <w:r w:rsidRPr="006639B7">
              <w:t>Rule 3-110).</w:t>
            </w:r>
          </w:p>
        </w:tc>
        <w:tc>
          <w:tcPr>
            <w:tcW w:w="900" w:type="dxa"/>
            <w:vAlign w:val="center"/>
          </w:tcPr>
          <w:p w14:paraId="706E74C5" w14:textId="1CE8555C" w:rsidR="00F65855" w:rsidRDefault="005D285A" w:rsidP="00210E66">
            <w:pPr>
              <w:pStyle w:val="Bullet4"/>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25"/>
        <w:gridCol w:w="7842"/>
        <w:gridCol w:w="888"/>
      </w:tblGrid>
      <w:tr w:rsidR="00EF1DBD" w:rsidRPr="006C189C" w14:paraId="12C91C1C" w14:textId="4E294B81" w:rsidTr="00EB47B5">
        <w:tc>
          <w:tcPr>
            <w:tcW w:w="625" w:type="dxa"/>
            <w:shd w:val="clear" w:color="auto" w:fill="D9E2F3" w:themeFill="accent1" w:themeFillTint="33"/>
          </w:tcPr>
          <w:p w14:paraId="1D1F0C00" w14:textId="7F9CA264" w:rsidR="00EF1DBD" w:rsidRPr="0024237C" w:rsidRDefault="003B1583" w:rsidP="003613B4">
            <w:pPr>
              <w:spacing w:before="80" w:after="80"/>
              <w:jc w:val="right"/>
              <w:rPr>
                <w:rFonts w:ascii="Times New Roman" w:hAnsi="Times New Roman" w:cs="Times New Roman"/>
                <w:b/>
              </w:rPr>
            </w:pPr>
            <w:r>
              <w:rPr>
                <w:rFonts w:ascii="Times New Roman" w:hAnsi="Times New Roman" w:cs="Times New Roman"/>
                <w:b/>
              </w:rPr>
              <w:t>2.</w:t>
            </w:r>
          </w:p>
        </w:tc>
        <w:tc>
          <w:tcPr>
            <w:tcW w:w="8730" w:type="dxa"/>
            <w:gridSpan w:val="2"/>
            <w:shd w:val="clear" w:color="auto" w:fill="D9E2F3" w:themeFill="accent1" w:themeFillTint="33"/>
            <w:vAlign w:val="center"/>
          </w:tcPr>
          <w:p w14:paraId="2142769F" w14:textId="5100BD4A" w:rsidR="00EF1DBD" w:rsidRPr="006C189C" w:rsidRDefault="003B1583" w:rsidP="00EF1DBD">
            <w:pPr>
              <w:pStyle w:val="Heading1"/>
              <w:spacing w:before="80" w:after="80"/>
              <w:outlineLvl w:val="0"/>
            </w:pPr>
            <w:r w:rsidRPr="00DE1A21">
              <w:t>INITIAL INTERVIEW</w:t>
            </w:r>
          </w:p>
        </w:tc>
      </w:tr>
      <w:tr w:rsidR="00210E66" w:rsidRPr="006C189C" w14:paraId="223508C8" w14:textId="0DCD74AD" w:rsidTr="00EB47B5">
        <w:tc>
          <w:tcPr>
            <w:tcW w:w="625" w:type="dxa"/>
          </w:tcPr>
          <w:p w14:paraId="48482055" w14:textId="0526E95E" w:rsidR="00210E66" w:rsidRPr="00794751" w:rsidRDefault="00B13931" w:rsidP="003613B4">
            <w:pPr>
              <w:spacing w:before="80" w:after="80"/>
              <w:jc w:val="right"/>
              <w:rPr>
                <w:rFonts w:ascii="Times New Roman" w:hAnsi="Times New Roman" w:cs="Times New Roman"/>
              </w:rPr>
            </w:pPr>
            <w:r w:rsidRPr="00794751">
              <w:rPr>
                <w:rFonts w:ascii="Times New Roman" w:hAnsi="Times New Roman" w:cs="Times New Roman"/>
              </w:rPr>
              <w:t>2.1</w:t>
            </w:r>
          </w:p>
        </w:tc>
        <w:tc>
          <w:tcPr>
            <w:tcW w:w="7842" w:type="dxa"/>
            <w:vAlign w:val="center"/>
          </w:tcPr>
          <w:p w14:paraId="120D45A2" w14:textId="253B38F0" w:rsidR="00210E66" w:rsidRPr="00794751" w:rsidRDefault="00B13931" w:rsidP="00B13931">
            <w:pPr>
              <w:pStyle w:val="Bullet1"/>
            </w:pPr>
            <w:r w:rsidRPr="00794751">
              <w:t xml:space="preserve">Discuss the terms of your retainer and the calculation of your fee. Refer to the </w:t>
            </w:r>
            <w:r w:rsidRPr="00794751">
              <w:rPr>
                <w:bCs/>
                <w:smallCaps/>
              </w:rPr>
              <w:t xml:space="preserve">client </w:t>
            </w:r>
            <w:r w:rsidRPr="00794751">
              <w:rPr>
                <w:smallCaps/>
              </w:rPr>
              <w:t>file opening and closing</w:t>
            </w:r>
            <w:r w:rsidRPr="00794751">
              <w:t xml:space="preserve"> (A-2) checklist.</w:t>
            </w:r>
          </w:p>
        </w:tc>
        <w:tc>
          <w:tcPr>
            <w:tcW w:w="888"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EB47B5">
        <w:tc>
          <w:tcPr>
            <w:tcW w:w="625" w:type="dxa"/>
          </w:tcPr>
          <w:p w14:paraId="679EAB95" w14:textId="4284A58D" w:rsidR="00210E66" w:rsidRPr="00794751" w:rsidRDefault="00B13931" w:rsidP="003613B4">
            <w:pPr>
              <w:spacing w:before="80" w:after="80"/>
              <w:jc w:val="right"/>
              <w:rPr>
                <w:rFonts w:ascii="Times New Roman" w:hAnsi="Times New Roman" w:cs="Times New Roman"/>
              </w:rPr>
            </w:pPr>
            <w:r w:rsidRPr="00794751">
              <w:rPr>
                <w:rFonts w:ascii="Times New Roman" w:hAnsi="Times New Roman" w:cs="Times New Roman"/>
              </w:rPr>
              <w:t>2.2</w:t>
            </w:r>
          </w:p>
        </w:tc>
        <w:tc>
          <w:tcPr>
            <w:tcW w:w="7842" w:type="dxa"/>
            <w:vAlign w:val="center"/>
          </w:tcPr>
          <w:p w14:paraId="4D29658B" w14:textId="243D1417" w:rsidR="00210E66" w:rsidRPr="00794751" w:rsidRDefault="00B13931" w:rsidP="00B13931">
            <w:pPr>
              <w:pStyle w:val="Bullet1"/>
            </w:pPr>
            <w:r w:rsidRPr="00794751">
              <w:t xml:space="preserve">Clarify your role and that of other advisors to the client. Make it clear for whom you are acting. If you will be retained by more than one party, </w:t>
            </w:r>
            <w:r w:rsidR="008C57AA">
              <w:t xml:space="preserve">even when parties consent to a joint retainer, </w:t>
            </w:r>
            <w:r w:rsidRPr="00794751">
              <w:t xml:space="preserve">comply with </w:t>
            </w:r>
            <w:r w:rsidRPr="00794751">
              <w:rPr>
                <w:i/>
              </w:rPr>
              <w:t xml:space="preserve">Code of Professional Conduct for British Columbia </w:t>
            </w:r>
            <w:r w:rsidRPr="00794751">
              <w:t>(the “</w:t>
            </w:r>
            <w:r w:rsidRPr="00794751">
              <w:rPr>
                <w:i/>
              </w:rPr>
              <w:t>BC Code</w:t>
            </w:r>
            <w:r w:rsidRPr="00794751">
              <w:t>”,</w:t>
            </w:r>
            <w:r w:rsidRPr="00794751">
              <w:rPr>
                <w:i/>
              </w:rPr>
              <w:t xml:space="preserve"> </w:t>
            </w:r>
            <w:r w:rsidRPr="00794751">
              <w:t xml:space="preserve">rules 3.4-5 to 3.4-9, and refer to item 2.4 in the </w:t>
            </w:r>
            <w:r w:rsidRPr="00794751">
              <w:rPr>
                <w:bCs/>
                <w:smallCaps/>
              </w:rPr>
              <w:t xml:space="preserve">client </w:t>
            </w:r>
            <w:r w:rsidRPr="00794751">
              <w:rPr>
                <w:smallCaps/>
              </w:rPr>
              <w:t>file opening and closing</w:t>
            </w:r>
            <w:r w:rsidRPr="00794751" w:rsidDel="0045108E">
              <w:t xml:space="preserve"> </w:t>
            </w:r>
            <w:r w:rsidRPr="00794751">
              <w:t xml:space="preserve">(A-2) checklist. </w:t>
            </w:r>
            <w:r w:rsidR="00987154">
              <w:t>If you are acting for an organization, unless acting under a joint retainer, be clear that you are acting for the organization and not for individuals associated with the organization (</w:t>
            </w:r>
            <w:r w:rsidR="00987154">
              <w:rPr>
                <w:i/>
                <w:iCs/>
              </w:rPr>
              <w:t>BC Code</w:t>
            </w:r>
            <w:r w:rsidR="00987154" w:rsidRPr="00BA6FB2">
              <w:t>,</w:t>
            </w:r>
            <w:r w:rsidR="00987154">
              <w:rPr>
                <w:i/>
                <w:iCs/>
              </w:rPr>
              <w:t xml:space="preserve"> </w:t>
            </w:r>
            <w:r w:rsidR="00987154">
              <w:t xml:space="preserve">rule 3.2-3). </w:t>
            </w:r>
            <w:r w:rsidRPr="00794751">
              <w:t>Urge others, in writing, to get independent legal representation. Make it clear that you are not protecting their interests and that you are acting exclusively in the interests of your client (</w:t>
            </w:r>
            <w:r w:rsidRPr="00794751">
              <w:rPr>
                <w:i/>
              </w:rPr>
              <w:t>BC Code</w:t>
            </w:r>
            <w:r w:rsidRPr="00794751">
              <w:t>, rule 7.2-9).</w:t>
            </w:r>
            <w:r w:rsidR="008C57AA">
              <w:t xml:space="preserve"> Consider including a waiver or acknowledgement form to be completed by the client</w:t>
            </w:r>
            <w:r w:rsidR="00CA0191">
              <w:t xml:space="preserve"> to this effect</w:t>
            </w:r>
            <w:r w:rsidR="008C57AA">
              <w:t xml:space="preserve">. </w:t>
            </w:r>
          </w:p>
        </w:tc>
        <w:tc>
          <w:tcPr>
            <w:tcW w:w="888" w:type="dxa"/>
            <w:vAlign w:val="center"/>
          </w:tcPr>
          <w:p w14:paraId="06F76791" w14:textId="72992809" w:rsidR="00210E66" w:rsidRPr="006C189C" w:rsidRDefault="00B13931" w:rsidP="00210E66">
            <w:pPr>
              <w:pStyle w:val="Bullet2"/>
              <w:ind w:left="0"/>
              <w:jc w:val="center"/>
            </w:pPr>
            <w:r w:rsidRPr="00437BB1">
              <w:rPr>
                <w:sz w:val="40"/>
                <w:szCs w:val="40"/>
              </w:rPr>
              <w:sym w:font="Wingdings 2" w:char="F0A3"/>
            </w:r>
          </w:p>
        </w:tc>
      </w:tr>
      <w:tr w:rsidR="00210E66" w:rsidRPr="006C189C" w14:paraId="1617DE33" w14:textId="5C4CCE83" w:rsidTr="00EB47B5">
        <w:tc>
          <w:tcPr>
            <w:tcW w:w="625" w:type="dxa"/>
          </w:tcPr>
          <w:p w14:paraId="7854BFBA" w14:textId="4D0161C7" w:rsidR="00210E66" w:rsidRPr="00794751" w:rsidRDefault="00B13931" w:rsidP="003613B4">
            <w:pPr>
              <w:spacing w:before="80" w:after="80"/>
              <w:jc w:val="right"/>
              <w:rPr>
                <w:rFonts w:ascii="Times New Roman" w:hAnsi="Times New Roman" w:cs="Times New Roman"/>
              </w:rPr>
            </w:pPr>
            <w:r w:rsidRPr="00794751">
              <w:rPr>
                <w:rFonts w:ascii="Times New Roman" w:hAnsi="Times New Roman" w:cs="Times New Roman"/>
              </w:rPr>
              <w:lastRenderedPageBreak/>
              <w:t>2.3</w:t>
            </w:r>
          </w:p>
        </w:tc>
        <w:tc>
          <w:tcPr>
            <w:tcW w:w="7842" w:type="dxa"/>
            <w:vAlign w:val="center"/>
          </w:tcPr>
          <w:p w14:paraId="664C3EF3" w14:textId="59AA3F3D" w:rsidR="00210E66" w:rsidRPr="00794751" w:rsidRDefault="00B13931" w:rsidP="00B13931">
            <w:pPr>
              <w:pStyle w:val="Bullet1"/>
            </w:pPr>
            <w:r w:rsidRPr="00794751">
              <w:t>Discuss the background of the parties and their relationship, the business of the partnership, the general nature of the proposed agreement as the client understands it, and the client’s objectives and expectations.</w:t>
            </w:r>
          </w:p>
        </w:tc>
        <w:tc>
          <w:tcPr>
            <w:tcW w:w="888" w:type="dxa"/>
            <w:vAlign w:val="center"/>
          </w:tcPr>
          <w:p w14:paraId="099B5135" w14:textId="78A1E07F" w:rsidR="00210E66" w:rsidRDefault="00B13931" w:rsidP="00210E66">
            <w:pPr>
              <w:pStyle w:val="Bullet3"/>
              <w:ind w:left="0"/>
              <w:jc w:val="center"/>
            </w:pPr>
            <w:r w:rsidRPr="00437BB1">
              <w:rPr>
                <w:sz w:val="40"/>
                <w:szCs w:val="40"/>
              </w:rPr>
              <w:sym w:font="Wingdings 2" w:char="F0A3"/>
            </w:r>
          </w:p>
        </w:tc>
      </w:tr>
      <w:tr w:rsidR="00210E66" w:rsidRPr="006C189C" w14:paraId="4D299487" w14:textId="26871B06" w:rsidTr="00EB47B5">
        <w:tc>
          <w:tcPr>
            <w:tcW w:w="625" w:type="dxa"/>
          </w:tcPr>
          <w:p w14:paraId="2CB40FEA" w14:textId="34D21A1F" w:rsidR="00210E66" w:rsidRPr="00794751" w:rsidRDefault="00B13931" w:rsidP="003613B4">
            <w:pPr>
              <w:spacing w:before="80" w:after="80"/>
              <w:jc w:val="right"/>
              <w:rPr>
                <w:rFonts w:ascii="Times New Roman" w:hAnsi="Times New Roman" w:cs="Times New Roman"/>
              </w:rPr>
            </w:pPr>
            <w:r w:rsidRPr="00794751">
              <w:rPr>
                <w:rFonts w:ascii="Times New Roman" w:hAnsi="Times New Roman" w:cs="Times New Roman"/>
              </w:rPr>
              <w:t>2.4</w:t>
            </w:r>
          </w:p>
        </w:tc>
        <w:tc>
          <w:tcPr>
            <w:tcW w:w="7842" w:type="dxa"/>
            <w:vAlign w:val="center"/>
          </w:tcPr>
          <w:p w14:paraId="12D33F21" w14:textId="3CCD8DBD" w:rsidR="00210E66" w:rsidRPr="00794751" w:rsidRDefault="00B13931" w:rsidP="00B13931">
            <w:pPr>
              <w:pStyle w:val="Bullet1"/>
            </w:pPr>
            <w:r w:rsidRPr="00794751">
              <w:t>Determine whether the parties can incorporate rather than form a partnership and, if so, discuss the relative advantages and disadvantages of incorporation.</w:t>
            </w:r>
          </w:p>
        </w:tc>
        <w:tc>
          <w:tcPr>
            <w:tcW w:w="888" w:type="dxa"/>
            <w:vAlign w:val="center"/>
          </w:tcPr>
          <w:p w14:paraId="28247492" w14:textId="752E5275" w:rsidR="00210E66" w:rsidRDefault="00B13931" w:rsidP="00210E66">
            <w:pPr>
              <w:pStyle w:val="Bullet4"/>
              <w:ind w:left="0"/>
              <w:jc w:val="center"/>
            </w:pPr>
            <w:r w:rsidRPr="00437BB1">
              <w:rPr>
                <w:sz w:val="40"/>
                <w:szCs w:val="40"/>
              </w:rPr>
              <w:sym w:font="Wingdings 2" w:char="F0A3"/>
            </w:r>
          </w:p>
        </w:tc>
      </w:tr>
      <w:tr w:rsidR="00210E66" w:rsidRPr="006C189C" w14:paraId="6BAD4E91" w14:textId="1998D225" w:rsidTr="00EB47B5">
        <w:tc>
          <w:tcPr>
            <w:tcW w:w="625" w:type="dxa"/>
          </w:tcPr>
          <w:p w14:paraId="4F33DA15" w14:textId="33E62D1D" w:rsidR="00210E66" w:rsidRPr="00794751" w:rsidRDefault="00B13931" w:rsidP="003613B4">
            <w:pPr>
              <w:spacing w:before="80" w:after="80"/>
              <w:jc w:val="right"/>
              <w:rPr>
                <w:rFonts w:ascii="Times New Roman" w:hAnsi="Times New Roman" w:cs="Times New Roman"/>
              </w:rPr>
            </w:pPr>
            <w:r w:rsidRPr="00794751">
              <w:rPr>
                <w:rFonts w:ascii="Times New Roman" w:hAnsi="Times New Roman" w:cs="Times New Roman"/>
              </w:rPr>
              <w:t>2.5</w:t>
            </w:r>
          </w:p>
        </w:tc>
        <w:tc>
          <w:tcPr>
            <w:tcW w:w="7842" w:type="dxa"/>
            <w:vAlign w:val="center"/>
          </w:tcPr>
          <w:p w14:paraId="134225B5" w14:textId="4B0E7D05" w:rsidR="00210E66" w:rsidRPr="00794751" w:rsidRDefault="00B13931" w:rsidP="00B13931">
            <w:pPr>
              <w:pStyle w:val="Bullet1"/>
            </w:pPr>
            <w:r w:rsidRPr="00794751">
              <w:t>Discuss the definition and tests for the existence of a partnership (</w:t>
            </w:r>
            <w:r w:rsidRPr="00794751">
              <w:rPr>
                <w:rStyle w:val="Italics"/>
                <w:rFonts w:ascii="Times New Roman" w:hAnsi="Times New Roman"/>
                <w:sz w:val="22"/>
              </w:rPr>
              <w:t>Partnership Act</w:t>
            </w:r>
            <w:r w:rsidRPr="00794751">
              <w:t>, ss. 1 to 4), including the fact that a general partnership can exist in the absence of a partnership agreement, and may exist already, depending on the conduct of the parties. A limited partnership does not arise when an agreement is executed, but only when a certificate is filed (</w:t>
            </w:r>
            <w:r w:rsidRPr="00794751">
              <w:rPr>
                <w:rStyle w:val="Italics"/>
                <w:rFonts w:ascii="Times New Roman" w:hAnsi="Times New Roman"/>
                <w:sz w:val="22"/>
              </w:rPr>
              <w:t>Partnership Act</w:t>
            </w:r>
            <w:r w:rsidRPr="00794751">
              <w:t>, s. 51). Similarly, a limited liability partnership arises only when a registration statement is filed, although it may have existed as a general or a limited partnership before filing. Any business carried on by the parties before filing may be carried on as a general partnership. Advise the client that entering into negotiations in respect of a partnership agreement can give rise to fiduciary obligations.</w:t>
            </w:r>
          </w:p>
        </w:tc>
        <w:tc>
          <w:tcPr>
            <w:tcW w:w="888" w:type="dxa"/>
            <w:vAlign w:val="center"/>
          </w:tcPr>
          <w:p w14:paraId="16C28566" w14:textId="768004FC" w:rsidR="00210E66" w:rsidRDefault="003613B4" w:rsidP="00210E66">
            <w:pPr>
              <w:pStyle w:val="Bullet1"/>
              <w:jc w:val="center"/>
            </w:pPr>
            <w:r w:rsidRPr="00437BB1">
              <w:rPr>
                <w:sz w:val="40"/>
                <w:szCs w:val="40"/>
              </w:rPr>
              <w:sym w:font="Wingdings 2" w:char="F0A3"/>
            </w:r>
          </w:p>
        </w:tc>
      </w:tr>
      <w:tr w:rsidR="00210E66" w:rsidRPr="006C189C" w14:paraId="15A1E4D0" w14:textId="3F84571F" w:rsidTr="00EB47B5">
        <w:tc>
          <w:tcPr>
            <w:tcW w:w="625" w:type="dxa"/>
          </w:tcPr>
          <w:p w14:paraId="72AC0B41" w14:textId="76EEE56E" w:rsidR="00210E66" w:rsidRPr="00794751" w:rsidRDefault="00B13931" w:rsidP="003613B4">
            <w:pPr>
              <w:spacing w:before="80" w:after="80"/>
              <w:jc w:val="right"/>
              <w:rPr>
                <w:rFonts w:ascii="Times New Roman" w:hAnsi="Times New Roman" w:cs="Times New Roman"/>
              </w:rPr>
            </w:pPr>
            <w:r w:rsidRPr="00794751">
              <w:rPr>
                <w:rFonts w:ascii="Times New Roman" w:hAnsi="Times New Roman" w:cs="Times New Roman"/>
              </w:rPr>
              <w:t>2.6</w:t>
            </w:r>
          </w:p>
        </w:tc>
        <w:tc>
          <w:tcPr>
            <w:tcW w:w="7842" w:type="dxa"/>
            <w:vAlign w:val="center"/>
          </w:tcPr>
          <w:p w14:paraId="4D38C31C" w14:textId="036C2F72" w:rsidR="00210E66" w:rsidRPr="00794751" w:rsidRDefault="00B13931" w:rsidP="00B13931">
            <w:pPr>
              <w:pStyle w:val="Bullet1"/>
            </w:pPr>
            <w:r w:rsidRPr="00794751">
              <w:t>Discuss the advantages and disadvantages of general and limited partnerships, and the possibility of registering as a limited liability partnership, including that an existing general partnership or limited partnership may register as a limited liability partnership.</w:t>
            </w:r>
            <w:r w:rsidR="008C57AA">
              <w:t xml:space="preserve"> Discuss the limitations and risks of a partner acting in a limited liability capacity. </w:t>
            </w:r>
          </w:p>
        </w:tc>
        <w:tc>
          <w:tcPr>
            <w:tcW w:w="888" w:type="dxa"/>
            <w:vAlign w:val="center"/>
          </w:tcPr>
          <w:p w14:paraId="530F1B86" w14:textId="0D1E491E" w:rsidR="00210E66" w:rsidRDefault="00B13931" w:rsidP="00210E66">
            <w:pPr>
              <w:pStyle w:val="Bullet2"/>
              <w:ind w:left="0"/>
              <w:jc w:val="center"/>
            </w:pPr>
            <w:r w:rsidRPr="00437BB1">
              <w:rPr>
                <w:sz w:val="40"/>
                <w:szCs w:val="40"/>
              </w:rPr>
              <w:sym w:font="Wingdings 2" w:char="F0A3"/>
            </w:r>
          </w:p>
        </w:tc>
      </w:tr>
      <w:tr w:rsidR="00210E66" w:rsidRPr="006C189C" w14:paraId="4A51879A" w14:textId="059FC6AA" w:rsidTr="00EB47B5">
        <w:tc>
          <w:tcPr>
            <w:tcW w:w="625" w:type="dxa"/>
          </w:tcPr>
          <w:p w14:paraId="7ED3B8A8" w14:textId="06D3D77E" w:rsidR="00210E66" w:rsidRPr="00794751" w:rsidRDefault="00B13931" w:rsidP="003613B4">
            <w:pPr>
              <w:spacing w:before="80" w:after="80"/>
              <w:jc w:val="right"/>
              <w:rPr>
                <w:rFonts w:ascii="Times New Roman" w:hAnsi="Times New Roman" w:cs="Times New Roman"/>
              </w:rPr>
            </w:pPr>
            <w:r w:rsidRPr="00794751">
              <w:rPr>
                <w:rFonts w:ascii="Times New Roman" w:hAnsi="Times New Roman" w:cs="Times New Roman"/>
              </w:rPr>
              <w:t>2.7</w:t>
            </w:r>
          </w:p>
        </w:tc>
        <w:tc>
          <w:tcPr>
            <w:tcW w:w="7842" w:type="dxa"/>
            <w:vAlign w:val="center"/>
          </w:tcPr>
          <w:p w14:paraId="1B5FEE9C" w14:textId="74793C7C" w:rsidR="00210E66" w:rsidRPr="00794751" w:rsidRDefault="00B13931" w:rsidP="00B13931">
            <w:pPr>
              <w:pStyle w:val="Bullet1"/>
            </w:pPr>
            <w:r w:rsidRPr="00794751">
              <w:t xml:space="preserve">Where a general partnership is to be established, discuss the relevant provisions of the </w:t>
            </w:r>
            <w:r w:rsidRPr="00794751">
              <w:rPr>
                <w:rStyle w:val="Italics"/>
                <w:rFonts w:ascii="Times New Roman" w:hAnsi="Times New Roman"/>
                <w:sz w:val="22"/>
              </w:rPr>
              <w:t>Partnership Act</w:t>
            </w:r>
            <w:r w:rsidRPr="00794751">
              <w:t>, including:</w:t>
            </w:r>
          </w:p>
        </w:tc>
        <w:tc>
          <w:tcPr>
            <w:tcW w:w="888" w:type="dxa"/>
            <w:vAlign w:val="center"/>
          </w:tcPr>
          <w:p w14:paraId="5D951936" w14:textId="5DE7CC0E" w:rsidR="00210E66" w:rsidRDefault="00B13931" w:rsidP="00210E66">
            <w:pPr>
              <w:pStyle w:val="Bullet3"/>
              <w:ind w:left="0"/>
              <w:jc w:val="center"/>
            </w:pPr>
            <w:r w:rsidRPr="00437BB1">
              <w:rPr>
                <w:sz w:val="40"/>
                <w:szCs w:val="40"/>
              </w:rPr>
              <w:sym w:font="Wingdings 2" w:char="F0A3"/>
            </w:r>
          </w:p>
        </w:tc>
      </w:tr>
      <w:tr w:rsidR="00210E66" w:rsidRPr="006C189C" w14:paraId="32E1F773" w14:textId="3BF501F6" w:rsidTr="00EB47B5">
        <w:tc>
          <w:tcPr>
            <w:tcW w:w="625" w:type="dxa"/>
          </w:tcPr>
          <w:p w14:paraId="34CBE9E0" w14:textId="1B30A0BE" w:rsidR="00210E66" w:rsidRPr="00794751" w:rsidRDefault="00210E66" w:rsidP="003613B4">
            <w:pPr>
              <w:spacing w:before="80" w:after="80"/>
              <w:jc w:val="right"/>
              <w:rPr>
                <w:rFonts w:ascii="Times New Roman" w:hAnsi="Times New Roman" w:cs="Times New Roman"/>
              </w:rPr>
            </w:pPr>
          </w:p>
        </w:tc>
        <w:tc>
          <w:tcPr>
            <w:tcW w:w="7842" w:type="dxa"/>
            <w:vAlign w:val="center"/>
          </w:tcPr>
          <w:p w14:paraId="0DD8026E" w14:textId="385A3499" w:rsidR="00210E66" w:rsidRPr="00794751" w:rsidRDefault="00B13931" w:rsidP="00B13931">
            <w:pPr>
              <w:pStyle w:val="Bullet2"/>
              <w:ind w:hanging="319"/>
            </w:pPr>
            <w:r w:rsidRPr="00794751">
              <w:t>.1</w:t>
            </w:r>
            <w:r w:rsidRPr="00794751">
              <w:tab/>
              <w:t>Agency, effect of actions of a partner (ss. 7 to 10 and 16 to 18).</w:t>
            </w:r>
          </w:p>
        </w:tc>
        <w:tc>
          <w:tcPr>
            <w:tcW w:w="888" w:type="dxa"/>
            <w:vAlign w:val="center"/>
          </w:tcPr>
          <w:p w14:paraId="41590FEF" w14:textId="77777777" w:rsidR="00210E66" w:rsidRDefault="00210E66" w:rsidP="00210E66">
            <w:pPr>
              <w:pStyle w:val="Bullet4"/>
              <w:ind w:left="0"/>
              <w:jc w:val="center"/>
            </w:pPr>
          </w:p>
        </w:tc>
      </w:tr>
      <w:tr w:rsidR="00B13931" w:rsidRPr="006C189C" w14:paraId="2152134F" w14:textId="77777777" w:rsidTr="00EB47B5">
        <w:tc>
          <w:tcPr>
            <w:tcW w:w="625" w:type="dxa"/>
          </w:tcPr>
          <w:p w14:paraId="048BCA06"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01D20853" w14:textId="55FB5FB7" w:rsidR="00B13931" w:rsidRPr="00794751" w:rsidRDefault="00B13931" w:rsidP="00B13931">
            <w:pPr>
              <w:pStyle w:val="Bullet2"/>
              <w:ind w:hanging="319"/>
            </w:pPr>
            <w:r w:rsidRPr="00794751">
              <w:t>.2</w:t>
            </w:r>
            <w:r w:rsidRPr="00794751">
              <w:tab/>
              <w:t>Liability of partners (ss. 11 to 15, subject to s. 95(2) in the case of a limited liability partnership, and s. 19).</w:t>
            </w:r>
          </w:p>
        </w:tc>
        <w:tc>
          <w:tcPr>
            <w:tcW w:w="888" w:type="dxa"/>
            <w:vAlign w:val="center"/>
          </w:tcPr>
          <w:p w14:paraId="7195F7D8" w14:textId="77777777" w:rsidR="00B13931" w:rsidRDefault="00B13931" w:rsidP="00210E66">
            <w:pPr>
              <w:pStyle w:val="Bullet4"/>
              <w:ind w:left="0"/>
              <w:jc w:val="center"/>
            </w:pPr>
          </w:p>
        </w:tc>
      </w:tr>
      <w:tr w:rsidR="00B13931" w:rsidRPr="006C189C" w14:paraId="52E7F568" w14:textId="77777777" w:rsidTr="00EB47B5">
        <w:tc>
          <w:tcPr>
            <w:tcW w:w="625" w:type="dxa"/>
          </w:tcPr>
          <w:p w14:paraId="4C987435"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0FAEEFFF" w14:textId="00A4DC90" w:rsidR="00B13931" w:rsidRPr="00794751" w:rsidRDefault="00B13931" w:rsidP="00B13931">
            <w:pPr>
              <w:pStyle w:val="Bullet2"/>
              <w:ind w:hanging="319"/>
            </w:pPr>
            <w:r w:rsidRPr="00794751">
              <w:t>.3</w:t>
            </w:r>
            <w:r w:rsidRPr="00794751">
              <w:tab/>
              <w:t>Duties and rights of partners (ss. 22, 27, 31 to 33, and 40 to 47).</w:t>
            </w:r>
          </w:p>
        </w:tc>
        <w:tc>
          <w:tcPr>
            <w:tcW w:w="888" w:type="dxa"/>
            <w:vAlign w:val="center"/>
          </w:tcPr>
          <w:p w14:paraId="4539BBD7" w14:textId="77777777" w:rsidR="00B13931" w:rsidRDefault="00B13931" w:rsidP="00210E66">
            <w:pPr>
              <w:pStyle w:val="Bullet4"/>
              <w:ind w:left="0"/>
              <w:jc w:val="center"/>
            </w:pPr>
          </w:p>
        </w:tc>
      </w:tr>
      <w:tr w:rsidR="00B13931" w:rsidRPr="006C189C" w14:paraId="52D4E919" w14:textId="77777777" w:rsidTr="00EB47B5">
        <w:tc>
          <w:tcPr>
            <w:tcW w:w="625" w:type="dxa"/>
          </w:tcPr>
          <w:p w14:paraId="729CE371"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07CE4D75" w14:textId="70A23A1B" w:rsidR="00B13931" w:rsidRPr="00794751" w:rsidRDefault="00B13931" w:rsidP="00B13931">
            <w:pPr>
              <w:pStyle w:val="Bullet2"/>
              <w:ind w:hanging="319"/>
            </w:pPr>
            <w:r w:rsidRPr="00794751">
              <w:t>.4</w:t>
            </w:r>
            <w:r w:rsidRPr="00794751">
              <w:tab/>
              <w:t>Partnership property and judgments (ss. 23 to 27).</w:t>
            </w:r>
          </w:p>
        </w:tc>
        <w:tc>
          <w:tcPr>
            <w:tcW w:w="888" w:type="dxa"/>
            <w:vAlign w:val="center"/>
          </w:tcPr>
          <w:p w14:paraId="107E2818" w14:textId="77777777" w:rsidR="00B13931" w:rsidRDefault="00B13931" w:rsidP="00210E66">
            <w:pPr>
              <w:pStyle w:val="Bullet4"/>
              <w:ind w:left="0"/>
              <w:jc w:val="center"/>
            </w:pPr>
          </w:p>
        </w:tc>
      </w:tr>
      <w:tr w:rsidR="00B13931" w:rsidRPr="006C189C" w14:paraId="3F42C942" w14:textId="77777777" w:rsidTr="00EB47B5">
        <w:tc>
          <w:tcPr>
            <w:tcW w:w="625" w:type="dxa"/>
          </w:tcPr>
          <w:p w14:paraId="6A00618A"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2BAAEA10" w14:textId="7F3B73AF" w:rsidR="00B13931" w:rsidRPr="00794751" w:rsidRDefault="00B13931" w:rsidP="00B13931">
            <w:pPr>
              <w:pStyle w:val="Bullet2"/>
              <w:ind w:hanging="319"/>
            </w:pPr>
            <w:r w:rsidRPr="00794751">
              <w:t>.5</w:t>
            </w:r>
            <w:r w:rsidRPr="00794751">
              <w:tab/>
              <w:t>Assignment of interest (s. 34).</w:t>
            </w:r>
          </w:p>
        </w:tc>
        <w:tc>
          <w:tcPr>
            <w:tcW w:w="888" w:type="dxa"/>
            <w:vAlign w:val="center"/>
          </w:tcPr>
          <w:p w14:paraId="56E2361D" w14:textId="77777777" w:rsidR="00B13931" w:rsidRDefault="00B13931" w:rsidP="00210E66">
            <w:pPr>
              <w:pStyle w:val="Bullet4"/>
              <w:ind w:left="0"/>
              <w:jc w:val="center"/>
            </w:pPr>
          </w:p>
        </w:tc>
      </w:tr>
      <w:tr w:rsidR="00B13931" w:rsidRPr="006C189C" w14:paraId="5726C063" w14:textId="77777777" w:rsidTr="00EB47B5">
        <w:tc>
          <w:tcPr>
            <w:tcW w:w="625" w:type="dxa"/>
          </w:tcPr>
          <w:p w14:paraId="6E072F67"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24B270F0" w14:textId="3D0B6F7F" w:rsidR="00B13931" w:rsidRPr="00794751" w:rsidRDefault="00B13931" w:rsidP="00B13931">
            <w:pPr>
              <w:pStyle w:val="Bullet2"/>
              <w:ind w:hanging="319"/>
            </w:pPr>
            <w:r w:rsidRPr="00794751">
              <w:t>.6</w:t>
            </w:r>
            <w:r w:rsidRPr="00794751">
              <w:tab/>
              <w:t>Effect of a change in constitution (ss. 20 and 39).</w:t>
            </w:r>
          </w:p>
        </w:tc>
        <w:tc>
          <w:tcPr>
            <w:tcW w:w="888" w:type="dxa"/>
            <w:vAlign w:val="center"/>
          </w:tcPr>
          <w:p w14:paraId="6CA37E07" w14:textId="77777777" w:rsidR="00B13931" w:rsidRDefault="00B13931" w:rsidP="00210E66">
            <w:pPr>
              <w:pStyle w:val="Bullet4"/>
              <w:ind w:left="0"/>
              <w:jc w:val="center"/>
            </w:pPr>
          </w:p>
        </w:tc>
      </w:tr>
      <w:tr w:rsidR="00B13931" w:rsidRPr="006C189C" w14:paraId="11D16A3A" w14:textId="77777777" w:rsidTr="00EB47B5">
        <w:tc>
          <w:tcPr>
            <w:tcW w:w="625" w:type="dxa"/>
          </w:tcPr>
          <w:p w14:paraId="33DBB8A2"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0F46FA7E" w14:textId="65C40FA6" w:rsidR="00B13931" w:rsidRPr="00794751" w:rsidRDefault="00B13931" w:rsidP="00B13931">
            <w:pPr>
              <w:pStyle w:val="Bullet2"/>
              <w:ind w:hanging="319"/>
            </w:pPr>
            <w:r w:rsidRPr="00794751">
              <w:t>.7</w:t>
            </w:r>
            <w:r w:rsidRPr="00794751">
              <w:tab/>
              <w:t>Expulsion of a partner (s. 28).</w:t>
            </w:r>
          </w:p>
        </w:tc>
        <w:tc>
          <w:tcPr>
            <w:tcW w:w="888" w:type="dxa"/>
            <w:vAlign w:val="center"/>
          </w:tcPr>
          <w:p w14:paraId="31046CDF" w14:textId="77777777" w:rsidR="00B13931" w:rsidRDefault="00B13931" w:rsidP="00210E66">
            <w:pPr>
              <w:pStyle w:val="Bullet4"/>
              <w:ind w:left="0"/>
              <w:jc w:val="center"/>
            </w:pPr>
          </w:p>
        </w:tc>
      </w:tr>
      <w:tr w:rsidR="00B13931" w:rsidRPr="006C189C" w14:paraId="41650683" w14:textId="77777777" w:rsidTr="00EB47B5">
        <w:tc>
          <w:tcPr>
            <w:tcW w:w="625" w:type="dxa"/>
          </w:tcPr>
          <w:p w14:paraId="1DB8253D"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3C796915" w14:textId="28FC0992" w:rsidR="00B13931" w:rsidRPr="00794751" w:rsidRDefault="00B13931" w:rsidP="00B13931">
            <w:pPr>
              <w:pStyle w:val="Bullet2"/>
              <w:ind w:hanging="319"/>
            </w:pPr>
            <w:r w:rsidRPr="00794751">
              <w:t>.8</w:t>
            </w:r>
            <w:r w:rsidRPr="00794751">
              <w:tab/>
              <w:t>Termination and continuation of a partnership (ss. 29 and 30).</w:t>
            </w:r>
          </w:p>
        </w:tc>
        <w:tc>
          <w:tcPr>
            <w:tcW w:w="888" w:type="dxa"/>
            <w:vAlign w:val="center"/>
          </w:tcPr>
          <w:p w14:paraId="18C10EE4" w14:textId="77777777" w:rsidR="00B13931" w:rsidRDefault="00B13931" w:rsidP="00210E66">
            <w:pPr>
              <w:pStyle w:val="Bullet4"/>
              <w:ind w:left="0"/>
              <w:jc w:val="center"/>
            </w:pPr>
          </w:p>
        </w:tc>
      </w:tr>
      <w:tr w:rsidR="00B13931" w:rsidRPr="006C189C" w14:paraId="43804DFD" w14:textId="77777777" w:rsidTr="00EB47B5">
        <w:tc>
          <w:tcPr>
            <w:tcW w:w="625" w:type="dxa"/>
          </w:tcPr>
          <w:p w14:paraId="6D77930A"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1F50EB7C" w14:textId="64B8133A" w:rsidR="00B13931" w:rsidRPr="00794751" w:rsidRDefault="00B13931" w:rsidP="00B13931">
            <w:pPr>
              <w:pStyle w:val="Bullet2"/>
              <w:ind w:hanging="319"/>
            </w:pPr>
            <w:r w:rsidRPr="00794751">
              <w:t>.9</w:t>
            </w:r>
            <w:r w:rsidRPr="00794751">
              <w:tab/>
              <w:t>Dissolution (ss. 35 to 38).</w:t>
            </w:r>
          </w:p>
        </w:tc>
        <w:tc>
          <w:tcPr>
            <w:tcW w:w="888" w:type="dxa"/>
            <w:vAlign w:val="center"/>
          </w:tcPr>
          <w:p w14:paraId="7E66A978" w14:textId="77777777" w:rsidR="00B13931" w:rsidRDefault="00B13931" w:rsidP="00210E66">
            <w:pPr>
              <w:pStyle w:val="Bullet4"/>
              <w:ind w:left="0"/>
              <w:jc w:val="center"/>
            </w:pPr>
          </w:p>
        </w:tc>
      </w:tr>
      <w:tr w:rsidR="00B13931" w:rsidRPr="006C189C" w14:paraId="7AF89D71" w14:textId="77777777" w:rsidTr="00EB47B5">
        <w:tc>
          <w:tcPr>
            <w:tcW w:w="625" w:type="dxa"/>
          </w:tcPr>
          <w:p w14:paraId="02E23FA1"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3CAFC859" w14:textId="64F1780D" w:rsidR="00B13931" w:rsidRPr="00794751" w:rsidRDefault="00B13931" w:rsidP="00B13931">
            <w:pPr>
              <w:pStyle w:val="Bullet2"/>
              <w:ind w:hanging="319"/>
            </w:pPr>
            <w:r w:rsidRPr="00794751">
              <w:t>.10</w:t>
            </w:r>
            <w:r w:rsidRPr="00794751">
              <w:tab/>
              <w:t>Where the partnership is formed for trading, manufacturing, or mining purposes, the requirement to file a registration statement and to amend it as required (ss. 81 to 88).</w:t>
            </w:r>
          </w:p>
        </w:tc>
        <w:tc>
          <w:tcPr>
            <w:tcW w:w="888" w:type="dxa"/>
            <w:vAlign w:val="center"/>
          </w:tcPr>
          <w:p w14:paraId="3EA5D567" w14:textId="77777777" w:rsidR="00B13931" w:rsidRDefault="00B13931" w:rsidP="00210E66">
            <w:pPr>
              <w:pStyle w:val="Bullet4"/>
              <w:ind w:left="0"/>
              <w:jc w:val="center"/>
            </w:pPr>
          </w:p>
        </w:tc>
      </w:tr>
      <w:tr w:rsidR="00B13931" w:rsidRPr="006C189C" w14:paraId="04CE43F4" w14:textId="77777777" w:rsidTr="00EB47B5">
        <w:tc>
          <w:tcPr>
            <w:tcW w:w="625" w:type="dxa"/>
          </w:tcPr>
          <w:p w14:paraId="2BEE6A60"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7473AB4E" w14:textId="5266B05A" w:rsidR="00B13931" w:rsidRPr="00794751" w:rsidRDefault="00B13931" w:rsidP="00B13931">
            <w:pPr>
              <w:pStyle w:val="Bullet2"/>
              <w:ind w:hanging="319"/>
            </w:pPr>
            <w:r w:rsidRPr="00794751">
              <w:t>.11</w:t>
            </w:r>
            <w:r w:rsidRPr="00794751">
              <w:tab/>
              <w:t>Limitations on names similar to corporations (s. 89).</w:t>
            </w:r>
          </w:p>
        </w:tc>
        <w:tc>
          <w:tcPr>
            <w:tcW w:w="888" w:type="dxa"/>
            <w:vAlign w:val="center"/>
          </w:tcPr>
          <w:p w14:paraId="147FC5A7" w14:textId="77777777" w:rsidR="00B13931" w:rsidRDefault="00B13931" w:rsidP="00210E66">
            <w:pPr>
              <w:pStyle w:val="Bullet4"/>
              <w:ind w:left="0"/>
              <w:jc w:val="center"/>
            </w:pPr>
          </w:p>
        </w:tc>
      </w:tr>
      <w:tr w:rsidR="00B13931" w:rsidRPr="006C189C" w14:paraId="484FA110" w14:textId="77777777" w:rsidTr="00EB47B5">
        <w:tc>
          <w:tcPr>
            <w:tcW w:w="625" w:type="dxa"/>
          </w:tcPr>
          <w:p w14:paraId="7FCDA759" w14:textId="4AE432AB" w:rsidR="00B13931" w:rsidRPr="00794751" w:rsidRDefault="00B13931" w:rsidP="003613B4">
            <w:pPr>
              <w:spacing w:before="80" w:after="80"/>
              <w:jc w:val="right"/>
              <w:rPr>
                <w:rFonts w:ascii="Times New Roman" w:hAnsi="Times New Roman" w:cs="Times New Roman"/>
              </w:rPr>
            </w:pPr>
            <w:r w:rsidRPr="00794751">
              <w:rPr>
                <w:rFonts w:ascii="Times New Roman" w:hAnsi="Times New Roman" w:cs="Times New Roman"/>
              </w:rPr>
              <w:t>2.8</w:t>
            </w:r>
          </w:p>
        </w:tc>
        <w:tc>
          <w:tcPr>
            <w:tcW w:w="7842" w:type="dxa"/>
            <w:vAlign w:val="center"/>
          </w:tcPr>
          <w:p w14:paraId="0F9A0522" w14:textId="04919F4C" w:rsidR="00B13931" w:rsidRPr="00794751" w:rsidRDefault="00B13931" w:rsidP="00B13931">
            <w:pPr>
              <w:pStyle w:val="Bullet1"/>
            </w:pPr>
            <w:r w:rsidRPr="00794751">
              <w:t xml:space="preserve">Where a limited partnership is to be established, discuss the relevant provisions of the </w:t>
            </w:r>
            <w:r w:rsidRPr="00794751">
              <w:rPr>
                <w:rStyle w:val="Italics"/>
                <w:rFonts w:ascii="Times New Roman" w:hAnsi="Times New Roman"/>
                <w:sz w:val="22"/>
              </w:rPr>
              <w:t>Partnership Act</w:t>
            </w:r>
            <w:r w:rsidRPr="00794751">
              <w:t>, including:</w:t>
            </w:r>
          </w:p>
        </w:tc>
        <w:tc>
          <w:tcPr>
            <w:tcW w:w="888" w:type="dxa"/>
            <w:vAlign w:val="center"/>
          </w:tcPr>
          <w:p w14:paraId="22C3B050" w14:textId="41EBB423" w:rsidR="00B13931" w:rsidRDefault="00C4619E" w:rsidP="00210E66">
            <w:pPr>
              <w:pStyle w:val="Bullet4"/>
              <w:ind w:left="0"/>
              <w:jc w:val="center"/>
            </w:pPr>
            <w:r w:rsidRPr="00437BB1">
              <w:rPr>
                <w:sz w:val="40"/>
                <w:szCs w:val="40"/>
              </w:rPr>
              <w:sym w:font="Wingdings 2" w:char="F0A3"/>
            </w:r>
          </w:p>
        </w:tc>
      </w:tr>
      <w:tr w:rsidR="00B13931" w:rsidRPr="006C189C" w14:paraId="33FFF631" w14:textId="77777777" w:rsidTr="00EB47B5">
        <w:tc>
          <w:tcPr>
            <w:tcW w:w="625" w:type="dxa"/>
          </w:tcPr>
          <w:p w14:paraId="0337B2A0"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0ACC5F8C" w14:textId="00A8F7C8" w:rsidR="00B13931" w:rsidRPr="00794751" w:rsidRDefault="00B13931" w:rsidP="009A3CD0">
            <w:pPr>
              <w:pStyle w:val="Bullet2"/>
              <w:ind w:hanging="288"/>
            </w:pPr>
            <w:r w:rsidRPr="00794751">
              <w:t>.1</w:t>
            </w:r>
            <w:r w:rsidRPr="00794751">
              <w:tab/>
              <w:t>Such provisions set out in item 2.7 of this checklist as are applicable (s. 49).</w:t>
            </w:r>
          </w:p>
        </w:tc>
        <w:tc>
          <w:tcPr>
            <w:tcW w:w="888" w:type="dxa"/>
            <w:vAlign w:val="center"/>
          </w:tcPr>
          <w:p w14:paraId="5D7A32E9" w14:textId="77777777" w:rsidR="00B13931" w:rsidRDefault="00B13931" w:rsidP="00210E66">
            <w:pPr>
              <w:pStyle w:val="Bullet4"/>
              <w:ind w:left="0"/>
              <w:jc w:val="center"/>
            </w:pPr>
          </w:p>
        </w:tc>
      </w:tr>
      <w:tr w:rsidR="00B13931" w:rsidRPr="006C189C" w14:paraId="7E4BD6FB" w14:textId="77777777" w:rsidTr="00EB47B5">
        <w:tc>
          <w:tcPr>
            <w:tcW w:w="625" w:type="dxa"/>
          </w:tcPr>
          <w:p w14:paraId="135FD3F2"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5E52A009" w14:textId="7FCDE1CB" w:rsidR="00B13931" w:rsidRPr="00794751" w:rsidRDefault="00B13931" w:rsidP="009A3CD0">
            <w:pPr>
              <w:pStyle w:val="Bullet2"/>
              <w:ind w:hanging="288"/>
            </w:pPr>
            <w:r w:rsidRPr="00794751">
              <w:t>.2</w:t>
            </w:r>
            <w:r w:rsidRPr="00794751">
              <w:tab/>
              <w:t>The formation of a limited partnership occurs only upon the filing of a certificate (s. 51), and that any prior activity may be as partners without limited liability.</w:t>
            </w:r>
          </w:p>
        </w:tc>
        <w:tc>
          <w:tcPr>
            <w:tcW w:w="888" w:type="dxa"/>
            <w:vAlign w:val="center"/>
          </w:tcPr>
          <w:p w14:paraId="22D27128" w14:textId="77777777" w:rsidR="00B13931" w:rsidRDefault="00B13931" w:rsidP="00210E66">
            <w:pPr>
              <w:pStyle w:val="Bullet4"/>
              <w:ind w:left="0"/>
              <w:jc w:val="center"/>
            </w:pPr>
          </w:p>
        </w:tc>
      </w:tr>
      <w:tr w:rsidR="00B13931" w:rsidRPr="006C189C" w14:paraId="4D7D23C6" w14:textId="77777777" w:rsidTr="00EB47B5">
        <w:tc>
          <w:tcPr>
            <w:tcW w:w="625" w:type="dxa"/>
          </w:tcPr>
          <w:p w14:paraId="6CDF1730"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45898453" w14:textId="64F797C8" w:rsidR="00B13931" w:rsidRPr="00794751" w:rsidRDefault="00B13931" w:rsidP="009A3CD0">
            <w:pPr>
              <w:pStyle w:val="Bullet2"/>
              <w:ind w:hanging="288"/>
            </w:pPr>
            <w:r w:rsidRPr="00794751">
              <w:t>.3</w:t>
            </w:r>
            <w:r w:rsidRPr="00794751">
              <w:tab/>
              <w:t>Limitations on names similar to corporations (s. 89).</w:t>
            </w:r>
          </w:p>
        </w:tc>
        <w:tc>
          <w:tcPr>
            <w:tcW w:w="888" w:type="dxa"/>
            <w:vAlign w:val="center"/>
          </w:tcPr>
          <w:p w14:paraId="47A62F9B" w14:textId="77777777" w:rsidR="00B13931" w:rsidRDefault="00B13931" w:rsidP="00210E66">
            <w:pPr>
              <w:pStyle w:val="Bullet4"/>
              <w:ind w:left="0"/>
              <w:jc w:val="center"/>
            </w:pPr>
          </w:p>
        </w:tc>
      </w:tr>
      <w:tr w:rsidR="00B13931" w:rsidRPr="006C189C" w14:paraId="4B87B7FC" w14:textId="77777777" w:rsidTr="00EB47B5">
        <w:tc>
          <w:tcPr>
            <w:tcW w:w="625" w:type="dxa"/>
          </w:tcPr>
          <w:p w14:paraId="1BBBB31E"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0AD35866" w14:textId="51DD1FAF" w:rsidR="00B13931" w:rsidRPr="00794751" w:rsidRDefault="00B13931" w:rsidP="009A3CD0">
            <w:pPr>
              <w:pStyle w:val="Bullet2"/>
              <w:ind w:hanging="288"/>
            </w:pPr>
            <w:r w:rsidRPr="00794751">
              <w:t>.4</w:t>
            </w:r>
            <w:r w:rsidRPr="00794751">
              <w:tab/>
              <w:t>The need to amend the certificate as required (s. 70) or to cancel it (s. 69).</w:t>
            </w:r>
          </w:p>
        </w:tc>
        <w:tc>
          <w:tcPr>
            <w:tcW w:w="888" w:type="dxa"/>
            <w:vAlign w:val="center"/>
          </w:tcPr>
          <w:p w14:paraId="68F2F401" w14:textId="77777777" w:rsidR="00B13931" w:rsidRDefault="00B13931" w:rsidP="00210E66">
            <w:pPr>
              <w:pStyle w:val="Bullet4"/>
              <w:ind w:left="0"/>
              <w:jc w:val="center"/>
            </w:pPr>
          </w:p>
        </w:tc>
      </w:tr>
      <w:tr w:rsidR="00B13931" w:rsidRPr="006C189C" w14:paraId="2C2D6F43" w14:textId="77777777" w:rsidTr="00EB47B5">
        <w:tc>
          <w:tcPr>
            <w:tcW w:w="625" w:type="dxa"/>
          </w:tcPr>
          <w:p w14:paraId="33806291"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5F522885" w14:textId="49079141" w:rsidR="00B13931" w:rsidRPr="00794751" w:rsidRDefault="00B13931" w:rsidP="009A3CD0">
            <w:pPr>
              <w:pStyle w:val="Bullet2"/>
              <w:ind w:hanging="288"/>
            </w:pPr>
            <w:r w:rsidRPr="00794751">
              <w:t>.5</w:t>
            </w:r>
            <w:r w:rsidRPr="00794751">
              <w:tab/>
              <w:t>The requirement that there be at least one limited and one general partner (s. 50).</w:t>
            </w:r>
          </w:p>
        </w:tc>
        <w:tc>
          <w:tcPr>
            <w:tcW w:w="888" w:type="dxa"/>
            <w:vAlign w:val="center"/>
          </w:tcPr>
          <w:p w14:paraId="6DE959F8" w14:textId="77777777" w:rsidR="00B13931" w:rsidRDefault="00B13931" w:rsidP="00210E66">
            <w:pPr>
              <w:pStyle w:val="Bullet4"/>
              <w:ind w:left="0"/>
              <w:jc w:val="center"/>
            </w:pPr>
          </w:p>
        </w:tc>
      </w:tr>
      <w:tr w:rsidR="00B13931" w:rsidRPr="006C189C" w14:paraId="11EE4541" w14:textId="77777777" w:rsidTr="00EB47B5">
        <w:tc>
          <w:tcPr>
            <w:tcW w:w="625" w:type="dxa"/>
          </w:tcPr>
          <w:p w14:paraId="280916FC"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7FC387C0" w14:textId="14E1A71A" w:rsidR="00B13931" w:rsidRPr="00794751" w:rsidRDefault="00B13931" w:rsidP="009A3CD0">
            <w:pPr>
              <w:pStyle w:val="Bullet2"/>
              <w:ind w:hanging="288"/>
            </w:pPr>
            <w:r w:rsidRPr="00794751">
              <w:t>.6</w:t>
            </w:r>
            <w:r w:rsidRPr="00794751">
              <w:tab/>
              <w:t>The ability of a partner to be both a general and a limited partner (s. 52).</w:t>
            </w:r>
          </w:p>
        </w:tc>
        <w:tc>
          <w:tcPr>
            <w:tcW w:w="888" w:type="dxa"/>
            <w:vAlign w:val="center"/>
          </w:tcPr>
          <w:p w14:paraId="0B3BD886" w14:textId="77777777" w:rsidR="00B13931" w:rsidRDefault="00B13931" w:rsidP="00210E66">
            <w:pPr>
              <w:pStyle w:val="Bullet4"/>
              <w:ind w:left="0"/>
              <w:jc w:val="center"/>
            </w:pPr>
          </w:p>
        </w:tc>
      </w:tr>
      <w:tr w:rsidR="00B13931" w:rsidRPr="006C189C" w14:paraId="4B128ED4" w14:textId="77777777" w:rsidTr="00EB47B5">
        <w:tc>
          <w:tcPr>
            <w:tcW w:w="625" w:type="dxa"/>
          </w:tcPr>
          <w:p w14:paraId="3B62DC51"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5AAAE990" w14:textId="30AE2811" w:rsidR="00B13931" w:rsidRPr="00794751" w:rsidRDefault="00B13931" w:rsidP="009A3CD0">
            <w:pPr>
              <w:pStyle w:val="Bullet2"/>
              <w:ind w:hanging="288"/>
            </w:pPr>
            <w:r w:rsidRPr="00794751">
              <w:t>.7</w:t>
            </w:r>
            <w:r w:rsidRPr="00794751">
              <w:tab/>
              <w:t>Requirements for maintaining an office and records (ss. 54 and 70).</w:t>
            </w:r>
          </w:p>
        </w:tc>
        <w:tc>
          <w:tcPr>
            <w:tcW w:w="888" w:type="dxa"/>
            <w:vAlign w:val="center"/>
          </w:tcPr>
          <w:p w14:paraId="69CF26DB" w14:textId="77777777" w:rsidR="00B13931" w:rsidRDefault="00B13931" w:rsidP="00210E66">
            <w:pPr>
              <w:pStyle w:val="Bullet4"/>
              <w:ind w:left="0"/>
              <w:jc w:val="center"/>
            </w:pPr>
          </w:p>
        </w:tc>
      </w:tr>
      <w:tr w:rsidR="00B13931" w:rsidRPr="006C189C" w14:paraId="1A6DCCC8" w14:textId="77777777" w:rsidTr="00EB47B5">
        <w:tc>
          <w:tcPr>
            <w:tcW w:w="625" w:type="dxa"/>
          </w:tcPr>
          <w:p w14:paraId="30B21081"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3A2FFFAD" w14:textId="1335D32A" w:rsidR="00B13931" w:rsidRPr="00794751" w:rsidRDefault="00B13931" w:rsidP="009A3CD0">
            <w:pPr>
              <w:pStyle w:val="Bullet2"/>
              <w:ind w:hanging="288"/>
            </w:pPr>
            <w:r w:rsidRPr="00794751">
              <w:t>.8</w:t>
            </w:r>
            <w:r w:rsidRPr="00794751">
              <w:tab/>
              <w:t>Powers and rights of general partners (ss. 56, 73, and 78).</w:t>
            </w:r>
          </w:p>
        </w:tc>
        <w:tc>
          <w:tcPr>
            <w:tcW w:w="888" w:type="dxa"/>
            <w:vAlign w:val="center"/>
          </w:tcPr>
          <w:p w14:paraId="5E706F61" w14:textId="77777777" w:rsidR="00B13931" w:rsidRDefault="00B13931" w:rsidP="00210E66">
            <w:pPr>
              <w:pStyle w:val="Bullet4"/>
              <w:ind w:left="0"/>
              <w:jc w:val="center"/>
            </w:pPr>
          </w:p>
        </w:tc>
      </w:tr>
      <w:tr w:rsidR="00B13931" w:rsidRPr="006C189C" w14:paraId="5C904DCF" w14:textId="77777777" w:rsidTr="00EB47B5">
        <w:tc>
          <w:tcPr>
            <w:tcW w:w="625" w:type="dxa"/>
          </w:tcPr>
          <w:p w14:paraId="5D06F54B"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6EFD3275" w14:textId="20D25479" w:rsidR="00B13931" w:rsidRPr="00794751" w:rsidRDefault="00B13931" w:rsidP="009A3CD0">
            <w:pPr>
              <w:pStyle w:val="Bullet2"/>
              <w:ind w:hanging="288"/>
            </w:pPr>
            <w:r w:rsidRPr="00794751">
              <w:t>.9</w:t>
            </w:r>
            <w:r w:rsidRPr="00794751">
              <w:tab/>
              <w:t>Powers and rights of limited partners (ss. 55, 58 to 62, 66, 68, and 73).</w:t>
            </w:r>
          </w:p>
        </w:tc>
        <w:tc>
          <w:tcPr>
            <w:tcW w:w="888" w:type="dxa"/>
            <w:vAlign w:val="center"/>
          </w:tcPr>
          <w:p w14:paraId="0285A825" w14:textId="77777777" w:rsidR="00B13931" w:rsidRDefault="00B13931" w:rsidP="00210E66">
            <w:pPr>
              <w:pStyle w:val="Bullet4"/>
              <w:ind w:left="0"/>
              <w:jc w:val="center"/>
            </w:pPr>
          </w:p>
        </w:tc>
      </w:tr>
      <w:tr w:rsidR="00B13931" w:rsidRPr="006C189C" w14:paraId="5C6CE4E2" w14:textId="77777777" w:rsidTr="00EB47B5">
        <w:tc>
          <w:tcPr>
            <w:tcW w:w="625" w:type="dxa"/>
          </w:tcPr>
          <w:p w14:paraId="39C523EF"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5B006A34" w14:textId="08E9C55A" w:rsidR="00B13931" w:rsidRPr="00794751" w:rsidRDefault="00B13931" w:rsidP="00EC140A">
            <w:pPr>
              <w:pStyle w:val="Bullet2"/>
              <w:ind w:left="331" w:hanging="331"/>
            </w:pPr>
            <w:r w:rsidRPr="00794751">
              <w:t>.10</w:t>
            </w:r>
            <w:r w:rsidRPr="00794751">
              <w:tab/>
              <w:t>Liability of limited partners (ss. 57, 63, 64, and 68).</w:t>
            </w:r>
          </w:p>
        </w:tc>
        <w:tc>
          <w:tcPr>
            <w:tcW w:w="888" w:type="dxa"/>
            <w:vAlign w:val="center"/>
          </w:tcPr>
          <w:p w14:paraId="39F739B0" w14:textId="77777777" w:rsidR="00B13931" w:rsidRDefault="00B13931" w:rsidP="00210E66">
            <w:pPr>
              <w:pStyle w:val="Bullet4"/>
              <w:ind w:left="0"/>
              <w:jc w:val="center"/>
            </w:pPr>
          </w:p>
        </w:tc>
      </w:tr>
      <w:tr w:rsidR="00B13931" w:rsidRPr="006C189C" w14:paraId="3A31112A" w14:textId="77777777" w:rsidTr="00EB47B5">
        <w:tc>
          <w:tcPr>
            <w:tcW w:w="625" w:type="dxa"/>
          </w:tcPr>
          <w:p w14:paraId="62C64374"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6B16B316" w14:textId="32049EBD" w:rsidR="00B13931" w:rsidRPr="00794751" w:rsidRDefault="00B13931" w:rsidP="00EC140A">
            <w:pPr>
              <w:pStyle w:val="Bullet2"/>
              <w:ind w:left="331" w:hanging="331"/>
            </w:pPr>
            <w:r w:rsidRPr="00794751">
              <w:t>.11</w:t>
            </w:r>
            <w:r w:rsidRPr="00794751">
              <w:tab/>
              <w:t>Addition of limited partners (s. 65).</w:t>
            </w:r>
          </w:p>
        </w:tc>
        <w:tc>
          <w:tcPr>
            <w:tcW w:w="888" w:type="dxa"/>
            <w:vAlign w:val="center"/>
          </w:tcPr>
          <w:p w14:paraId="60E13166" w14:textId="77777777" w:rsidR="00B13931" w:rsidRDefault="00B13931" w:rsidP="00210E66">
            <w:pPr>
              <w:pStyle w:val="Bullet4"/>
              <w:ind w:left="0"/>
              <w:jc w:val="center"/>
            </w:pPr>
          </w:p>
        </w:tc>
      </w:tr>
      <w:tr w:rsidR="00B13931" w:rsidRPr="006C189C" w14:paraId="08AB7021" w14:textId="77777777" w:rsidTr="00EB47B5">
        <w:tc>
          <w:tcPr>
            <w:tcW w:w="625" w:type="dxa"/>
          </w:tcPr>
          <w:p w14:paraId="38E2D37D"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70D84277" w14:textId="413AA5B9" w:rsidR="00B13931" w:rsidRPr="00794751" w:rsidRDefault="00B13931" w:rsidP="00EC140A">
            <w:pPr>
              <w:pStyle w:val="Bullet2"/>
              <w:ind w:left="331" w:hanging="331"/>
            </w:pPr>
            <w:r w:rsidRPr="00794751">
              <w:t>.12</w:t>
            </w:r>
            <w:r w:rsidRPr="00794751">
              <w:tab/>
              <w:t>Assignment of a limited partner’s interest (s. 66).</w:t>
            </w:r>
          </w:p>
        </w:tc>
        <w:tc>
          <w:tcPr>
            <w:tcW w:w="888" w:type="dxa"/>
            <w:vAlign w:val="center"/>
          </w:tcPr>
          <w:p w14:paraId="337ACA30" w14:textId="77777777" w:rsidR="00B13931" w:rsidRDefault="00B13931" w:rsidP="00210E66">
            <w:pPr>
              <w:pStyle w:val="Bullet4"/>
              <w:ind w:left="0"/>
              <w:jc w:val="center"/>
            </w:pPr>
          </w:p>
        </w:tc>
      </w:tr>
      <w:tr w:rsidR="00B13931" w:rsidRPr="006C189C" w14:paraId="242558B7" w14:textId="77777777" w:rsidTr="00EB47B5">
        <w:tc>
          <w:tcPr>
            <w:tcW w:w="625" w:type="dxa"/>
          </w:tcPr>
          <w:p w14:paraId="1D800ED6"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54C5F1EC" w14:textId="414E80B7" w:rsidR="00B13931" w:rsidRPr="00794751" w:rsidRDefault="00671D9D" w:rsidP="00EC140A">
            <w:pPr>
              <w:pStyle w:val="Bullet2"/>
              <w:ind w:left="331" w:hanging="331"/>
            </w:pPr>
            <w:r w:rsidRPr="00794751">
              <w:t>.13</w:t>
            </w:r>
            <w:r w:rsidRPr="00794751">
              <w:tab/>
              <w:t>Partnership property and judgments (s. 76).</w:t>
            </w:r>
          </w:p>
        </w:tc>
        <w:tc>
          <w:tcPr>
            <w:tcW w:w="888" w:type="dxa"/>
            <w:vAlign w:val="center"/>
          </w:tcPr>
          <w:p w14:paraId="48DEBDD4" w14:textId="77777777" w:rsidR="00B13931" w:rsidRDefault="00B13931" w:rsidP="00210E66">
            <w:pPr>
              <w:pStyle w:val="Bullet4"/>
              <w:ind w:left="0"/>
              <w:jc w:val="center"/>
            </w:pPr>
          </w:p>
        </w:tc>
      </w:tr>
      <w:tr w:rsidR="00B13931" w:rsidRPr="006C189C" w14:paraId="4B72A312" w14:textId="77777777" w:rsidTr="00EB47B5">
        <w:tc>
          <w:tcPr>
            <w:tcW w:w="625" w:type="dxa"/>
          </w:tcPr>
          <w:p w14:paraId="66EA5F83"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485F1CB3" w14:textId="4B742B24" w:rsidR="00B13931" w:rsidRPr="00794751" w:rsidRDefault="00671D9D" w:rsidP="00EC140A">
            <w:pPr>
              <w:pStyle w:val="Bullet2"/>
              <w:ind w:left="331" w:hanging="331"/>
            </w:pPr>
            <w:r w:rsidRPr="00794751">
              <w:t>.14</w:t>
            </w:r>
            <w:r w:rsidRPr="00794751">
              <w:tab/>
              <w:t>Dissolution (s. 67).</w:t>
            </w:r>
          </w:p>
        </w:tc>
        <w:tc>
          <w:tcPr>
            <w:tcW w:w="888" w:type="dxa"/>
            <w:vAlign w:val="center"/>
          </w:tcPr>
          <w:p w14:paraId="03DCDF64" w14:textId="77777777" w:rsidR="00B13931" w:rsidRDefault="00B13931" w:rsidP="00210E66">
            <w:pPr>
              <w:pStyle w:val="Bullet4"/>
              <w:ind w:left="0"/>
              <w:jc w:val="center"/>
            </w:pPr>
          </w:p>
        </w:tc>
      </w:tr>
      <w:tr w:rsidR="00B13931" w:rsidRPr="006C189C" w14:paraId="41AA9074" w14:textId="77777777" w:rsidTr="00EB47B5">
        <w:tc>
          <w:tcPr>
            <w:tcW w:w="625" w:type="dxa"/>
          </w:tcPr>
          <w:p w14:paraId="7FB87F63" w14:textId="77777777" w:rsidR="00B13931" w:rsidRPr="00794751" w:rsidRDefault="00B13931" w:rsidP="003613B4">
            <w:pPr>
              <w:spacing w:before="80" w:after="80"/>
              <w:jc w:val="right"/>
              <w:rPr>
                <w:rFonts w:ascii="Times New Roman" w:hAnsi="Times New Roman" w:cs="Times New Roman"/>
              </w:rPr>
            </w:pPr>
          </w:p>
        </w:tc>
        <w:tc>
          <w:tcPr>
            <w:tcW w:w="7842" w:type="dxa"/>
            <w:vAlign w:val="center"/>
          </w:tcPr>
          <w:p w14:paraId="63FBE35C" w14:textId="39D93791" w:rsidR="00B13931" w:rsidRPr="00794751" w:rsidRDefault="00671D9D" w:rsidP="00EC140A">
            <w:pPr>
              <w:pStyle w:val="Bullet2"/>
              <w:ind w:left="331" w:hanging="331"/>
            </w:pPr>
            <w:r w:rsidRPr="00794751">
              <w:t>.15</w:t>
            </w:r>
            <w:r w:rsidRPr="00794751">
              <w:tab/>
              <w:t>Renunciation by a person who mistakenly believed itself to be a limited partner (s. 75).</w:t>
            </w:r>
          </w:p>
        </w:tc>
        <w:tc>
          <w:tcPr>
            <w:tcW w:w="888" w:type="dxa"/>
            <w:vAlign w:val="center"/>
          </w:tcPr>
          <w:p w14:paraId="514E3DED" w14:textId="77777777" w:rsidR="00B13931" w:rsidRDefault="00B13931" w:rsidP="00210E66">
            <w:pPr>
              <w:pStyle w:val="Bullet4"/>
              <w:ind w:left="0"/>
              <w:jc w:val="center"/>
            </w:pPr>
          </w:p>
        </w:tc>
      </w:tr>
      <w:tr w:rsidR="00671D9D" w:rsidRPr="006C189C" w14:paraId="383F2CDF" w14:textId="77777777" w:rsidTr="00EB47B5">
        <w:tc>
          <w:tcPr>
            <w:tcW w:w="625" w:type="dxa"/>
          </w:tcPr>
          <w:p w14:paraId="27477E14" w14:textId="123D6648" w:rsidR="00671D9D" w:rsidRPr="00794751" w:rsidRDefault="00671D9D" w:rsidP="003613B4">
            <w:pPr>
              <w:spacing w:before="80" w:after="80"/>
              <w:jc w:val="right"/>
              <w:rPr>
                <w:rFonts w:ascii="Times New Roman" w:hAnsi="Times New Roman" w:cs="Times New Roman"/>
              </w:rPr>
            </w:pPr>
            <w:r w:rsidRPr="00794751">
              <w:rPr>
                <w:rFonts w:ascii="Times New Roman" w:hAnsi="Times New Roman" w:cs="Times New Roman"/>
              </w:rPr>
              <w:t>2.9</w:t>
            </w:r>
          </w:p>
        </w:tc>
        <w:tc>
          <w:tcPr>
            <w:tcW w:w="7842" w:type="dxa"/>
            <w:vAlign w:val="center"/>
          </w:tcPr>
          <w:p w14:paraId="7CBC8A0C" w14:textId="7A901BA6" w:rsidR="00671D9D" w:rsidRPr="00794751" w:rsidRDefault="00671D9D" w:rsidP="00671D9D">
            <w:pPr>
              <w:pStyle w:val="Bullet1"/>
            </w:pPr>
            <w:r w:rsidRPr="00794751">
              <w:t xml:space="preserve">If a limited liability partnership is to be used, discuss the relevant provisions of the </w:t>
            </w:r>
            <w:r w:rsidRPr="00794751">
              <w:rPr>
                <w:i/>
                <w:iCs/>
              </w:rPr>
              <w:t>Partnership Act</w:t>
            </w:r>
            <w:r w:rsidRPr="00794751">
              <w:t>, including:</w:t>
            </w:r>
          </w:p>
        </w:tc>
        <w:tc>
          <w:tcPr>
            <w:tcW w:w="888" w:type="dxa"/>
            <w:vAlign w:val="center"/>
          </w:tcPr>
          <w:p w14:paraId="6808E4D2" w14:textId="325D5752" w:rsidR="00671D9D" w:rsidRDefault="00C4619E" w:rsidP="00210E66">
            <w:pPr>
              <w:pStyle w:val="Bullet4"/>
              <w:ind w:left="0"/>
              <w:jc w:val="center"/>
            </w:pPr>
            <w:r w:rsidRPr="00437BB1">
              <w:rPr>
                <w:sz w:val="40"/>
                <w:szCs w:val="40"/>
              </w:rPr>
              <w:sym w:font="Wingdings 2" w:char="F0A3"/>
            </w:r>
          </w:p>
        </w:tc>
      </w:tr>
      <w:tr w:rsidR="00671D9D" w:rsidRPr="006C189C" w14:paraId="377DE899" w14:textId="77777777" w:rsidTr="00EB47B5">
        <w:tc>
          <w:tcPr>
            <w:tcW w:w="625" w:type="dxa"/>
          </w:tcPr>
          <w:p w14:paraId="35656E00"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0F39C2E1" w14:textId="6CEDCB18" w:rsidR="00671D9D" w:rsidRPr="00794751" w:rsidRDefault="00671D9D" w:rsidP="009A3CD0">
            <w:pPr>
              <w:pStyle w:val="Bullet2"/>
              <w:ind w:hanging="288"/>
            </w:pPr>
            <w:r w:rsidRPr="00794751">
              <w:t>.1</w:t>
            </w:r>
            <w:r w:rsidRPr="00794751">
              <w:tab/>
              <w:t>That Parts 1, 2, 4, and 5 apply (s. 95(1)), except as provided in s. 95(2)).</w:t>
            </w:r>
          </w:p>
        </w:tc>
        <w:tc>
          <w:tcPr>
            <w:tcW w:w="888" w:type="dxa"/>
            <w:vAlign w:val="center"/>
          </w:tcPr>
          <w:p w14:paraId="35F5F327" w14:textId="77777777" w:rsidR="00671D9D" w:rsidRDefault="00671D9D" w:rsidP="00210E66">
            <w:pPr>
              <w:pStyle w:val="Bullet4"/>
              <w:ind w:left="0"/>
              <w:jc w:val="center"/>
            </w:pPr>
          </w:p>
        </w:tc>
      </w:tr>
      <w:tr w:rsidR="00671D9D" w:rsidRPr="006C189C" w14:paraId="70F5F925" w14:textId="77777777" w:rsidTr="00EB47B5">
        <w:tc>
          <w:tcPr>
            <w:tcW w:w="625" w:type="dxa"/>
          </w:tcPr>
          <w:p w14:paraId="4309E943"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6E468B20" w14:textId="62FED0CA" w:rsidR="00671D9D" w:rsidRPr="00794751" w:rsidRDefault="00671D9D" w:rsidP="009A3CD0">
            <w:pPr>
              <w:pStyle w:val="Bullet2"/>
              <w:ind w:hanging="288"/>
            </w:pPr>
            <w:r w:rsidRPr="00794751">
              <w:t>.2</w:t>
            </w:r>
            <w:r w:rsidRPr="00794751">
              <w:tab/>
              <w:t>Limitations on names similar to corporations (s. 89).</w:t>
            </w:r>
          </w:p>
        </w:tc>
        <w:tc>
          <w:tcPr>
            <w:tcW w:w="888" w:type="dxa"/>
            <w:vAlign w:val="center"/>
          </w:tcPr>
          <w:p w14:paraId="23543806" w14:textId="77777777" w:rsidR="00671D9D" w:rsidRDefault="00671D9D" w:rsidP="00210E66">
            <w:pPr>
              <w:pStyle w:val="Bullet4"/>
              <w:ind w:left="0"/>
              <w:jc w:val="center"/>
            </w:pPr>
          </w:p>
        </w:tc>
      </w:tr>
      <w:tr w:rsidR="00671D9D" w:rsidRPr="006C189C" w14:paraId="229BEA50" w14:textId="77777777" w:rsidTr="00EB47B5">
        <w:tc>
          <w:tcPr>
            <w:tcW w:w="625" w:type="dxa"/>
          </w:tcPr>
          <w:p w14:paraId="09BA258A"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453ED096" w14:textId="0DD8EFF9" w:rsidR="00671D9D" w:rsidRPr="00794751" w:rsidRDefault="00671D9D" w:rsidP="009A3CD0">
            <w:pPr>
              <w:pStyle w:val="Bullet2"/>
              <w:ind w:hanging="288"/>
            </w:pPr>
            <w:r w:rsidRPr="00794751">
              <w:t>.3</w:t>
            </w:r>
            <w:r w:rsidRPr="00794751">
              <w:tab/>
              <w:t>Limited personal liability of partners is addressed in ss. 104, 105, and 106.</w:t>
            </w:r>
          </w:p>
        </w:tc>
        <w:tc>
          <w:tcPr>
            <w:tcW w:w="888" w:type="dxa"/>
            <w:vAlign w:val="center"/>
          </w:tcPr>
          <w:p w14:paraId="15D4DFD7" w14:textId="77777777" w:rsidR="00671D9D" w:rsidRDefault="00671D9D" w:rsidP="00210E66">
            <w:pPr>
              <w:pStyle w:val="Bullet4"/>
              <w:ind w:left="0"/>
              <w:jc w:val="center"/>
            </w:pPr>
          </w:p>
        </w:tc>
      </w:tr>
      <w:tr w:rsidR="00671D9D" w:rsidRPr="006C189C" w14:paraId="43A98A37" w14:textId="77777777" w:rsidTr="00EB47B5">
        <w:tc>
          <w:tcPr>
            <w:tcW w:w="625" w:type="dxa"/>
          </w:tcPr>
          <w:p w14:paraId="39F01563"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4A713B26" w14:textId="51AC2C91" w:rsidR="00671D9D" w:rsidRPr="00794751" w:rsidRDefault="00671D9D" w:rsidP="009A3CD0">
            <w:pPr>
              <w:pStyle w:val="Bullet2"/>
              <w:ind w:hanging="288"/>
            </w:pPr>
            <w:r w:rsidRPr="00794751">
              <w:t>.4</w:t>
            </w:r>
            <w:r w:rsidRPr="00794751">
              <w:tab/>
              <w:t xml:space="preserve">Partners in a limited liability partnership may be personally liable in respect of a partnership obligation if and to the same extent as a director would be liable for the obligations of a limited company (excluding common-law obligations and those under </w:t>
            </w:r>
            <w:r w:rsidRPr="00794751">
              <w:rPr>
                <w:rStyle w:val="ItalicsI1"/>
                <w:sz w:val="22"/>
              </w:rPr>
              <w:t>Business Corporations Act</w:t>
            </w:r>
            <w:r w:rsidRPr="00794751">
              <w:t>, S.B.C. 2002, c. 57, s. 142), and directors of a corporation that is itself a partner in a limited liability partnership have the same potential liability (s. 105).</w:t>
            </w:r>
          </w:p>
        </w:tc>
        <w:tc>
          <w:tcPr>
            <w:tcW w:w="888" w:type="dxa"/>
            <w:vAlign w:val="center"/>
          </w:tcPr>
          <w:p w14:paraId="74F705E1" w14:textId="77777777" w:rsidR="00671D9D" w:rsidRDefault="00671D9D" w:rsidP="00210E66">
            <w:pPr>
              <w:pStyle w:val="Bullet4"/>
              <w:ind w:left="0"/>
              <w:jc w:val="center"/>
            </w:pPr>
          </w:p>
        </w:tc>
      </w:tr>
      <w:tr w:rsidR="00671D9D" w:rsidRPr="006C189C" w14:paraId="45A543DE" w14:textId="77777777" w:rsidTr="00EB47B5">
        <w:tc>
          <w:tcPr>
            <w:tcW w:w="625" w:type="dxa"/>
          </w:tcPr>
          <w:p w14:paraId="33245FBA"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15792988" w14:textId="4D3FBBB9" w:rsidR="00671D9D" w:rsidRPr="00794751" w:rsidRDefault="00671D9D" w:rsidP="009A3CD0">
            <w:pPr>
              <w:pStyle w:val="Bullet2"/>
              <w:ind w:hanging="288"/>
            </w:pPr>
            <w:r w:rsidRPr="00794751">
              <w:t>.5</w:t>
            </w:r>
            <w:r w:rsidRPr="00794751">
              <w:tab/>
              <w:t>A partner in a limited liability partnership retains liabilities that arose in an existing partnership before it became a limited liability partnership (s. 106).</w:t>
            </w:r>
          </w:p>
        </w:tc>
        <w:tc>
          <w:tcPr>
            <w:tcW w:w="888" w:type="dxa"/>
            <w:vAlign w:val="center"/>
          </w:tcPr>
          <w:p w14:paraId="643AFA68" w14:textId="77777777" w:rsidR="00671D9D" w:rsidRDefault="00671D9D" w:rsidP="00210E66">
            <w:pPr>
              <w:pStyle w:val="Bullet4"/>
              <w:ind w:left="0"/>
              <w:jc w:val="center"/>
            </w:pPr>
          </w:p>
        </w:tc>
      </w:tr>
      <w:tr w:rsidR="00671D9D" w:rsidRPr="006C189C" w14:paraId="6726B7F1" w14:textId="77777777" w:rsidTr="00EB47B5">
        <w:tc>
          <w:tcPr>
            <w:tcW w:w="625" w:type="dxa"/>
          </w:tcPr>
          <w:p w14:paraId="2BE1F773"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16DED14B" w14:textId="4DEB6AB1" w:rsidR="00671D9D" w:rsidRPr="00794751" w:rsidRDefault="00671D9D" w:rsidP="009A3CD0">
            <w:pPr>
              <w:pStyle w:val="Bullet2"/>
              <w:ind w:hanging="288"/>
            </w:pPr>
            <w:r w:rsidRPr="00794751">
              <w:t>.6</w:t>
            </w:r>
            <w:r w:rsidRPr="00794751">
              <w:tab/>
              <w:t>Upon registration of a partnership as a limited liability partnership, existing clients must be notified (s. 107).</w:t>
            </w:r>
          </w:p>
        </w:tc>
        <w:tc>
          <w:tcPr>
            <w:tcW w:w="888" w:type="dxa"/>
            <w:vAlign w:val="center"/>
          </w:tcPr>
          <w:p w14:paraId="7D0FEDE7" w14:textId="77777777" w:rsidR="00671D9D" w:rsidRDefault="00671D9D" w:rsidP="00210E66">
            <w:pPr>
              <w:pStyle w:val="Bullet4"/>
              <w:ind w:left="0"/>
              <w:jc w:val="center"/>
            </w:pPr>
          </w:p>
        </w:tc>
      </w:tr>
      <w:tr w:rsidR="00671D9D" w:rsidRPr="006C189C" w14:paraId="78F5B269" w14:textId="77777777" w:rsidTr="00EB47B5">
        <w:tc>
          <w:tcPr>
            <w:tcW w:w="625" w:type="dxa"/>
          </w:tcPr>
          <w:p w14:paraId="157F2979"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4A66CF6A" w14:textId="1735F778" w:rsidR="00671D9D" w:rsidRPr="00794751" w:rsidRDefault="00671D9D" w:rsidP="009A3CD0">
            <w:pPr>
              <w:pStyle w:val="Bullet2"/>
              <w:ind w:hanging="288"/>
            </w:pPr>
            <w:r w:rsidRPr="00794751">
              <w:t>.7</w:t>
            </w:r>
            <w:r w:rsidRPr="00794751">
              <w:tab/>
              <w:t>Records must be maintained (s. 109) in a registered office in British Columbia (s. 108).</w:t>
            </w:r>
          </w:p>
        </w:tc>
        <w:tc>
          <w:tcPr>
            <w:tcW w:w="888" w:type="dxa"/>
            <w:vAlign w:val="center"/>
          </w:tcPr>
          <w:p w14:paraId="652FE1C8" w14:textId="77777777" w:rsidR="00671D9D" w:rsidRDefault="00671D9D" w:rsidP="00210E66">
            <w:pPr>
              <w:pStyle w:val="Bullet4"/>
              <w:ind w:left="0"/>
              <w:jc w:val="center"/>
            </w:pPr>
          </w:p>
        </w:tc>
      </w:tr>
      <w:tr w:rsidR="00671D9D" w:rsidRPr="006C189C" w14:paraId="4665E9FD" w14:textId="77777777" w:rsidTr="00EB47B5">
        <w:tc>
          <w:tcPr>
            <w:tcW w:w="625" w:type="dxa"/>
          </w:tcPr>
          <w:p w14:paraId="55B29855"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3F8ADBFB" w14:textId="1A3EE307" w:rsidR="00671D9D" w:rsidRPr="00794751" w:rsidRDefault="00671D9D" w:rsidP="009A3CD0">
            <w:pPr>
              <w:pStyle w:val="Bullet2"/>
              <w:ind w:hanging="288"/>
            </w:pPr>
            <w:r w:rsidRPr="00794751">
              <w:t>.8</w:t>
            </w:r>
            <w:r w:rsidRPr="00794751">
              <w:tab/>
              <w:t>Annual reports and changes in the registration statement must be filed (ss. 110 and 111).</w:t>
            </w:r>
          </w:p>
        </w:tc>
        <w:tc>
          <w:tcPr>
            <w:tcW w:w="888" w:type="dxa"/>
            <w:vAlign w:val="center"/>
          </w:tcPr>
          <w:p w14:paraId="4D2603A0" w14:textId="77777777" w:rsidR="00671D9D" w:rsidRDefault="00671D9D" w:rsidP="00210E66">
            <w:pPr>
              <w:pStyle w:val="Bullet4"/>
              <w:ind w:left="0"/>
              <w:jc w:val="center"/>
            </w:pPr>
          </w:p>
        </w:tc>
      </w:tr>
      <w:tr w:rsidR="00671D9D" w:rsidRPr="006C189C" w14:paraId="05FB160C" w14:textId="77777777" w:rsidTr="00EB47B5">
        <w:tc>
          <w:tcPr>
            <w:tcW w:w="625" w:type="dxa"/>
          </w:tcPr>
          <w:p w14:paraId="695C35CB"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11888DDB" w14:textId="195260E7" w:rsidR="00671D9D" w:rsidRPr="00794751" w:rsidRDefault="00671D9D" w:rsidP="009A3CD0">
            <w:pPr>
              <w:pStyle w:val="Bullet2"/>
              <w:ind w:hanging="288"/>
            </w:pPr>
            <w:r w:rsidRPr="00794751">
              <w:t>.9</w:t>
            </w:r>
            <w:r w:rsidRPr="00794751">
              <w:tab/>
              <w:t>There are restrictions on distributions of partnership property of a limited liability partnership, and liability for a distribution contrary to such provisions (ss. 112 and 113).</w:t>
            </w:r>
          </w:p>
        </w:tc>
        <w:tc>
          <w:tcPr>
            <w:tcW w:w="888" w:type="dxa"/>
            <w:vAlign w:val="center"/>
          </w:tcPr>
          <w:p w14:paraId="3EB6CD9F" w14:textId="77777777" w:rsidR="00671D9D" w:rsidRDefault="00671D9D" w:rsidP="00210E66">
            <w:pPr>
              <w:pStyle w:val="Bullet4"/>
              <w:ind w:left="0"/>
              <w:jc w:val="center"/>
            </w:pPr>
          </w:p>
        </w:tc>
      </w:tr>
      <w:tr w:rsidR="00671D9D" w:rsidRPr="006C189C" w14:paraId="02EB9609" w14:textId="77777777" w:rsidTr="00EB47B5">
        <w:tc>
          <w:tcPr>
            <w:tcW w:w="625" w:type="dxa"/>
          </w:tcPr>
          <w:p w14:paraId="664CDBE0"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2D9C0741" w14:textId="5B8CC3DE" w:rsidR="00671D9D" w:rsidRPr="00794751" w:rsidRDefault="00671D9D" w:rsidP="00162F7C">
            <w:pPr>
              <w:pStyle w:val="Bullet2"/>
              <w:ind w:left="313" w:hanging="333"/>
            </w:pPr>
            <w:r w:rsidRPr="00794751">
              <w:t>.10</w:t>
            </w:r>
            <w:r w:rsidRPr="00794751">
              <w:tab/>
              <w:t>Winding-up and dissolution require notice and may be subject to court order (ss. 126 and 127).</w:t>
            </w:r>
          </w:p>
        </w:tc>
        <w:tc>
          <w:tcPr>
            <w:tcW w:w="888" w:type="dxa"/>
            <w:vAlign w:val="center"/>
          </w:tcPr>
          <w:p w14:paraId="55CF0B26" w14:textId="77777777" w:rsidR="00671D9D" w:rsidRDefault="00671D9D" w:rsidP="00210E66">
            <w:pPr>
              <w:pStyle w:val="Bullet4"/>
              <w:ind w:left="0"/>
              <w:jc w:val="center"/>
            </w:pPr>
          </w:p>
        </w:tc>
      </w:tr>
      <w:tr w:rsidR="00671D9D" w:rsidRPr="006C189C" w14:paraId="0ABC6A8A" w14:textId="77777777" w:rsidTr="00EB47B5">
        <w:tc>
          <w:tcPr>
            <w:tcW w:w="625" w:type="dxa"/>
          </w:tcPr>
          <w:p w14:paraId="597B3ACA"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678B31F8" w14:textId="12D7BB6C" w:rsidR="00671D9D" w:rsidRPr="00794751" w:rsidRDefault="00671D9D" w:rsidP="00162F7C">
            <w:pPr>
              <w:pStyle w:val="Bullet2"/>
              <w:ind w:left="331" w:hanging="342"/>
            </w:pPr>
            <w:r w:rsidRPr="00794751">
              <w:t>.11</w:t>
            </w:r>
            <w:r w:rsidRPr="00794751">
              <w:tab/>
              <w:t xml:space="preserve">Registration may be cancelled by the registrar (s. 129), although it is not thereby dissolved, and the </w:t>
            </w:r>
            <w:r w:rsidRPr="00794751">
              <w:rPr>
                <w:i/>
                <w:iCs/>
              </w:rPr>
              <w:t>Partnership Act</w:t>
            </w:r>
            <w:r w:rsidRPr="00794751">
              <w:t xml:space="preserve"> applies to it as if the partners were partners in a general partnership.</w:t>
            </w:r>
          </w:p>
        </w:tc>
        <w:tc>
          <w:tcPr>
            <w:tcW w:w="888" w:type="dxa"/>
            <w:vAlign w:val="center"/>
          </w:tcPr>
          <w:p w14:paraId="6208E815" w14:textId="77777777" w:rsidR="00671D9D" w:rsidRDefault="00671D9D" w:rsidP="00210E66">
            <w:pPr>
              <w:pStyle w:val="Bullet4"/>
              <w:ind w:left="0"/>
              <w:jc w:val="center"/>
            </w:pPr>
          </w:p>
        </w:tc>
      </w:tr>
      <w:tr w:rsidR="00671D9D" w:rsidRPr="006C189C" w14:paraId="08B909A2" w14:textId="77777777" w:rsidTr="00EB47B5">
        <w:tc>
          <w:tcPr>
            <w:tcW w:w="625" w:type="dxa"/>
          </w:tcPr>
          <w:p w14:paraId="2DD8883B" w14:textId="51765AF9" w:rsidR="00671D9D" w:rsidRPr="00794751" w:rsidRDefault="00671D9D" w:rsidP="003613B4">
            <w:pPr>
              <w:spacing w:before="80" w:after="80"/>
              <w:jc w:val="right"/>
              <w:rPr>
                <w:rFonts w:ascii="Times New Roman" w:hAnsi="Times New Roman" w:cs="Times New Roman"/>
              </w:rPr>
            </w:pPr>
            <w:r w:rsidRPr="00794751">
              <w:rPr>
                <w:rFonts w:ascii="Times New Roman" w:hAnsi="Times New Roman" w:cs="Times New Roman"/>
              </w:rPr>
              <w:t>2.10</w:t>
            </w:r>
          </w:p>
        </w:tc>
        <w:tc>
          <w:tcPr>
            <w:tcW w:w="7842" w:type="dxa"/>
            <w:vAlign w:val="center"/>
          </w:tcPr>
          <w:p w14:paraId="66EEF934" w14:textId="3393606C" w:rsidR="00671D9D" w:rsidRPr="00794751" w:rsidRDefault="00671D9D" w:rsidP="00671D9D">
            <w:pPr>
              <w:pStyle w:val="Bullet1"/>
            </w:pPr>
            <w:r w:rsidRPr="00794751">
              <w:t xml:space="preserve">Discuss </w:t>
            </w:r>
            <w:r w:rsidRPr="00794751">
              <w:rPr>
                <w:rStyle w:val="Italics"/>
                <w:rFonts w:ascii="Times New Roman" w:hAnsi="Times New Roman"/>
                <w:sz w:val="22"/>
              </w:rPr>
              <w:t>Partnership Act</w:t>
            </w:r>
            <w:r w:rsidRPr="00794751">
              <w:t xml:space="preserve"> provisions that may be modified by agreement: e.g., rights, duties, powers, and liabilities of partners (ss. 21, 27, 32, 33, 45 to 47, 56, 59, 61, 63, and 78); expulsion (s. 28); termination of the partnership (s. 29); dissolution (ss. 35, 36, and 67); partnership property (ss. 23(3) and 24); and assignment of a limited partner’s interest (s. 66).</w:t>
            </w:r>
          </w:p>
        </w:tc>
        <w:tc>
          <w:tcPr>
            <w:tcW w:w="888" w:type="dxa"/>
            <w:vAlign w:val="center"/>
          </w:tcPr>
          <w:p w14:paraId="78DB1B73" w14:textId="6E0E36E8" w:rsidR="00671D9D" w:rsidRDefault="00C4619E" w:rsidP="00210E66">
            <w:pPr>
              <w:pStyle w:val="Bullet4"/>
              <w:ind w:left="0"/>
              <w:jc w:val="center"/>
            </w:pPr>
            <w:r w:rsidRPr="00437BB1">
              <w:rPr>
                <w:sz w:val="40"/>
                <w:szCs w:val="40"/>
              </w:rPr>
              <w:sym w:font="Wingdings 2" w:char="F0A3"/>
            </w:r>
          </w:p>
        </w:tc>
      </w:tr>
      <w:tr w:rsidR="00671D9D" w:rsidRPr="006C189C" w14:paraId="0FFC208A" w14:textId="77777777" w:rsidTr="00EB47B5">
        <w:tc>
          <w:tcPr>
            <w:tcW w:w="625" w:type="dxa"/>
          </w:tcPr>
          <w:p w14:paraId="23AE6E2E" w14:textId="7C0F63D6" w:rsidR="00671D9D" w:rsidRPr="00794751" w:rsidRDefault="00671D9D" w:rsidP="003613B4">
            <w:pPr>
              <w:spacing w:before="80" w:after="80"/>
              <w:jc w:val="right"/>
              <w:rPr>
                <w:rFonts w:ascii="Times New Roman" w:hAnsi="Times New Roman" w:cs="Times New Roman"/>
              </w:rPr>
            </w:pPr>
            <w:r w:rsidRPr="00794751">
              <w:rPr>
                <w:rFonts w:ascii="Times New Roman" w:hAnsi="Times New Roman" w:cs="Times New Roman"/>
              </w:rPr>
              <w:t>2.11</w:t>
            </w:r>
          </w:p>
        </w:tc>
        <w:tc>
          <w:tcPr>
            <w:tcW w:w="7842" w:type="dxa"/>
            <w:vAlign w:val="center"/>
          </w:tcPr>
          <w:p w14:paraId="75C5966D" w14:textId="039368AD" w:rsidR="00671D9D" w:rsidRPr="00794751" w:rsidRDefault="00671D9D" w:rsidP="00671D9D">
            <w:pPr>
              <w:pStyle w:val="Bullet1"/>
            </w:pPr>
            <w:r w:rsidRPr="00794751">
              <w:t xml:space="preserve">Discuss in detail the proposed agreement, referring to the clauses set out in the </w:t>
            </w:r>
            <w:r w:rsidRPr="00794751">
              <w:rPr>
                <w:smallCaps/>
              </w:rPr>
              <w:t>partnership agreement drafting (B-9)</w:t>
            </w:r>
            <w:r w:rsidRPr="00794751">
              <w:t xml:space="preserve"> checklist. Include key points and </w:t>
            </w:r>
            <w:r w:rsidRPr="00794751">
              <w:rPr>
                <w:rStyle w:val="Italics"/>
                <w:rFonts w:ascii="Times New Roman" w:hAnsi="Times New Roman"/>
                <w:sz w:val="22"/>
              </w:rPr>
              <w:t>Partnership Act</w:t>
            </w:r>
            <w:r w:rsidRPr="00794751">
              <w:t xml:space="preserve"> provisions:</w:t>
            </w:r>
          </w:p>
        </w:tc>
        <w:tc>
          <w:tcPr>
            <w:tcW w:w="888" w:type="dxa"/>
            <w:vAlign w:val="center"/>
          </w:tcPr>
          <w:p w14:paraId="3828CAE2" w14:textId="41EAF6E3" w:rsidR="00671D9D" w:rsidRDefault="00C4619E" w:rsidP="00210E66">
            <w:pPr>
              <w:pStyle w:val="Bullet4"/>
              <w:ind w:left="0"/>
              <w:jc w:val="center"/>
            </w:pPr>
            <w:r w:rsidRPr="00437BB1">
              <w:rPr>
                <w:sz w:val="40"/>
                <w:szCs w:val="40"/>
              </w:rPr>
              <w:sym w:font="Wingdings 2" w:char="F0A3"/>
            </w:r>
          </w:p>
        </w:tc>
      </w:tr>
      <w:tr w:rsidR="00671D9D" w:rsidRPr="006C189C" w14:paraId="54831E69" w14:textId="77777777" w:rsidTr="00EB47B5">
        <w:tc>
          <w:tcPr>
            <w:tcW w:w="625" w:type="dxa"/>
          </w:tcPr>
          <w:p w14:paraId="317F7BED"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02C1F4E4" w14:textId="074DBCBE" w:rsidR="00671D9D" w:rsidRPr="00794751" w:rsidRDefault="00671D9D" w:rsidP="009A3CD0">
            <w:pPr>
              <w:pStyle w:val="Bullet2"/>
              <w:ind w:hanging="288"/>
            </w:pPr>
            <w:r w:rsidRPr="00794751">
              <w:t>.1</w:t>
            </w:r>
            <w:r w:rsidRPr="00794751">
              <w:tab/>
              <w:t>Who are to be the partners:</w:t>
            </w:r>
          </w:p>
        </w:tc>
        <w:tc>
          <w:tcPr>
            <w:tcW w:w="888" w:type="dxa"/>
            <w:vAlign w:val="center"/>
          </w:tcPr>
          <w:p w14:paraId="65DC6E5F" w14:textId="77777777" w:rsidR="00671D9D" w:rsidRDefault="00671D9D" w:rsidP="00210E66">
            <w:pPr>
              <w:pStyle w:val="Bullet4"/>
              <w:ind w:left="0"/>
              <w:jc w:val="center"/>
            </w:pPr>
          </w:p>
        </w:tc>
      </w:tr>
      <w:tr w:rsidR="00671D9D" w:rsidRPr="006C189C" w14:paraId="142430AE" w14:textId="77777777" w:rsidTr="00EB47B5">
        <w:tc>
          <w:tcPr>
            <w:tcW w:w="625" w:type="dxa"/>
          </w:tcPr>
          <w:p w14:paraId="3378885A"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3213BF0F" w14:textId="5C8EE0F2" w:rsidR="00671D9D" w:rsidRPr="00794751" w:rsidRDefault="00671D9D" w:rsidP="00EC140A">
            <w:pPr>
              <w:pStyle w:val="Bullet3"/>
              <w:ind w:left="691" w:hanging="360"/>
            </w:pPr>
            <w:r w:rsidRPr="00794751">
              <w:t>(a)</w:t>
            </w:r>
            <w:r w:rsidRPr="00794751">
              <w:tab/>
              <w:t>Partners may be individuals, corporations, partnerships, or legal representatives.</w:t>
            </w:r>
          </w:p>
        </w:tc>
        <w:tc>
          <w:tcPr>
            <w:tcW w:w="888" w:type="dxa"/>
            <w:vAlign w:val="center"/>
          </w:tcPr>
          <w:p w14:paraId="3A957E89" w14:textId="77777777" w:rsidR="00671D9D" w:rsidRDefault="00671D9D" w:rsidP="00210E66">
            <w:pPr>
              <w:pStyle w:val="Bullet4"/>
              <w:ind w:left="0"/>
              <w:jc w:val="center"/>
            </w:pPr>
          </w:p>
        </w:tc>
      </w:tr>
      <w:tr w:rsidR="00671D9D" w:rsidRPr="006C189C" w14:paraId="6D894CE5" w14:textId="77777777" w:rsidTr="00EB47B5">
        <w:tc>
          <w:tcPr>
            <w:tcW w:w="625" w:type="dxa"/>
          </w:tcPr>
          <w:p w14:paraId="214E34B5"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5048D01B" w14:textId="6841F6BE" w:rsidR="00671D9D" w:rsidRPr="00794751" w:rsidRDefault="00671D9D" w:rsidP="00EC140A">
            <w:pPr>
              <w:pStyle w:val="Bullet3"/>
              <w:ind w:left="691" w:hanging="360"/>
            </w:pPr>
            <w:r w:rsidRPr="00794751">
              <w:t>(b)</w:t>
            </w:r>
            <w:r w:rsidRPr="00794751">
              <w:tab/>
              <w:t xml:space="preserve">Consider the desirability of a Canadian residency requirement in light of provisions under the </w:t>
            </w:r>
            <w:r w:rsidRPr="00794751">
              <w:rPr>
                <w:rStyle w:val="Italics"/>
                <w:rFonts w:ascii="Times New Roman" w:hAnsi="Times New Roman"/>
                <w:sz w:val="22"/>
              </w:rPr>
              <w:t>Income Tax Act</w:t>
            </w:r>
            <w:r w:rsidRPr="00196F37">
              <w:rPr>
                <w:rStyle w:val="Italics"/>
                <w:rFonts w:ascii="Times New Roman" w:hAnsi="Times New Roman"/>
                <w:i w:val="0"/>
                <w:sz w:val="22"/>
              </w:rPr>
              <w:t>, R.S.C. 1985, c. 1 (5th Supp.),</w:t>
            </w:r>
            <w:r w:rsidRPr="00794751">
              <w:t xml:space="preserve"> permitting a partner to transfer property to a Canadian partnership, and sections permitting dissolution in certain circumstances, without immediate tax cost. Note that including a residency requirement will also necessitate including a provision for expulsion of a partner who becomes a non-resident.</w:t>
            </w:r>
          </w:p>
        </w:tc>
        <w:tc>
          <w:tcPr>
            <w:tcW w:w="888" w:type="dxa"/>
            <w:vAlign w:val="center"/>
          </w:tcPr>
          <w:p w14:paraId="1464792C" w14:textId="77777777" w:rsidR="00671D9D" w:rsidRDefault="00671D9D" w:rsidP="00210E66">
            <w:pPr>
              <w:pStyle w:val="Bullet4"/>
              <w:ind w:left="0"/>
              <w:jc w:val="center"/>
            </w:pPr>
          </w:p>
        </w:tc>
      </w:tr>
      <w:tr w:rsidR="00671D9D" w:rsidRPr="006C189C" w14:paraId="7FFBAE67" w14:textId="77777777" w:rsidTr="00EB47B5">
        <w:tc>
          <w:tcPr>
            <w:tcW w:w="625" w:type="dxa"/>
          </w:tcPr>
          <w:p w14:paraId="6C5D1049"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4946ACB8" w14:textId="37C9E91B" w:rsidR="00671D9D" w:rsidRPr="00DE1A21" w:rsidRDefault="00671D9D" w:rsidP="009A3CD0">
            <w:pPr>
              <w:pStyle w:val="Bullet2"/>
              <w:ind w:hanging="288"/>
            </w:pPr>
            <w:r w:rsidRPr="00DE1A21">
              <w:t>.2</w:t>
            </w:r>
            <w:r w:rsidRPr="00DE1A21">
              <w:tab/>
              <w:t>Purpose and term of the partnership:</w:t>
            </w:r>
          </w:p>
        </w:tc>
        <w:tc>
          <w:tcPr>
            <w:tcW w:w="888" w:type="dxa"/>
            <w:vAlign w:val="center"/>
          </w:tcPr>
          <w:p w14:paraId="375CD8F3" w14:textId="77777777" w:rsidR="00671D9D" w:rsidRDefault="00671D9D" w:rsidP="00210E66">
            <w:pPr>
              <w:pStyle w:val="Bullet4"/>
              <w:ind w:left="0"/>
              <w:jc w:val="center"/>
            </w:pPr>
          </w:p>
        </w:tc>
      </w:tr>
      <w:tr w:rsidR="00671D9D" w:rsidRPr="006C189C" w14:paraId="636EAAA5" w14:textId="77777777" w:rsidTr="00EB47B5">
        <w:tc>
          <w:tcPr>
            <w:tcW w:w="625" w:type="dxa"/>
          </w:tcPr>
          <w:p w14:paraId="3ADD04E5"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4C118E3F" w14:textId="521A4F00" w:rsidR="00671D9D" w:rsidRPr="00DE1A21" w:rsidRDefault="00671D9D" w:rsidP="00EC140A">
            <w:pPr>
              <w:pStyle w:val="Bullet3"/>
              <w:ind w:left="691" w:hanging="360"/>
            </w:pPr>
            <w:r w:rsidRPr="00DE1A21">
              <w:t>(a)</w:t>
            </w:r>
            <w:r w:rsidRPr="00DE1A21">
              <w:tab/>
              <w:t>What type of partnership is it? What is its purpose?</w:t>
            </w:r>
          </w:p>
        </w:tc>
        <w:tc>
          <w:tcPr>
            <w:tcW w:w="888" w:type="dxa"/>
            <w:vAlign w:val="center"/>
          </w:tcPr>
          <w:p w14:paraId="588AE48C" w14:textId="77777777" w:rsidR="00671D9D" w:rsidRDefault="00671D9D" w:rsidP="00210E66">
            <w:pPr>
              <w:pStyle w:val="Bullet4"/>
              <w:ind w:left="0"/>
              <w:jc w:val="center"/>
            </w:pPr>
          </w:p>
        </w:tc>
      </w:tr>
      <w:tr w:rsidR="00671D9D" w:rsidRPr="006C189C" w14:paraId="4DE29D4D" w14:textId="77777777" w:rsidTr="00EB47B5">
        <w:tc>
          <w:tcPr>
            <w:tcW w:w="625" w:type="dxa"/>
          </w:tcPr>
          <w:p w14:paraId="37C1ED6E"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25BE624A" w14:textId="0D450717" w:rsidR="00671D9D" w:rsidRPr="00DE1A21" w:rsidRDefault="00671D9D" w:rsidP="00EC140A">
            <w:pPr>
              <w:pStyle w:val="Bullet3"/>
              <w:ind w:left="691" w:hanging="360"/>
            </w:pPr>
            <w:r w:rsidRPr="00DE1A21">
              <w:t>(b)</w:t>
            </w:r>
            <w:r w:rsidRPr="00DE1A21">
              <w:tab/>
              <w:t>What term is appropriate, and how is the partnership to be terminated?</w:t>
            </w:r>
          </w:p>
        </w:tc>
        <w:tc>
          <w:tcPr>
            <w:tcW w:w="888" w:type="dxa"/>
            <w:vAlign w:val="center"/>
          </w:tcPr>
          <w:p w14:paraId="13CD8135" w14:textId="77777777" w:rsidR="00671D9D" w:rsidRDefault="00671D9D" w:rsidP="00210E66">
            <w:pPr>
              <w:pStyle w:val="Bullet4"/>
              <w:ind w:left="0"/>
              <w:jc w:val="center"/>
            </w:pPr>
          </w:p>
        </w:tc>
      </w:tr>
      <w:tr w:rsidR="00671D9D" w:rsidRPr="006C189C" w14:paraId="5A9BDA30" w14:textId="77777777" w:rsidTr="00EB47B5">
        <w:tc>
          <w:tcPr>
            <w:tcW w:w="625" w:type="dxa"/>
          </w:tcPr>
          <w:p w14:paraId="7C880D27"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0A6D90B3" w14:textId="0F50C9EE" w:rsidR="00671D9D" w:rsidRPr="00DE1A21" w:rsidRDefault="00671D9D" w:rsidP="00EC140A">
            <w:pPr>
              <w:pStyle w:val="Bullet3"/>
              <w:ind w:left="691" w:hanging="360"/>
            </w:pPr>
            <w:r w:rsidRPr="00DE1A21">
              <w:t>(c)</w:t>
            </w:r>
            <w:r w:rsidRPr="00DE1A21">
              <w:tab/>
              <w:t>Advise that the Supreme Court of Canada has clarified that for tax (and other) purposes, a partnership must meet the fundamental criteria that a partnership is “the relation which subsists between persons carrying on business in common with a view of profit” (</w:t>
            </w:r>
            <w:r w:rsidRPr="00DE1A21">
              <w:rPr>
                <w:i/>
              </w:rPr>
              <w:t>Partnership Act</w:t>
            </w:r>
            <w:r w:rsidRPr="00DE1A21">
              <w:t>, s. 2).</w:t>
            </w:r>
          </w:p>
        </w:tc>
        <w:tc>
          <w:tcPr>
            <w:tcW w:w="888" w:type="dxa"/>
            <w:vAlign w:val="center"/>
          </w:tcPr>
          <w:p w14:paraId="2854DC80" w14:textId="77777777" w:rsidR="00671D9D" w:rsidRDefault="00671D9D" w:rsidP="00210E66">
            <w:pPr>
              <w:pStyle w:val="Bullet4"/>
              <w:ind w:left="0"/>
              <w:jc w:val="center"/>
            </w:pPr>
          </w:p>
        </w:tc>
      </w:tr>
      <w:tr w:rsidR="00671D9D" w:rsidRPr="006C189C" w14:paraId="0BD0272A" w14:textId="77777777" w:rsidTr="00EB47B5">
        <w:tc>
          <w:tcPr>
            <w:tcW w:w="625" w:type="dxa"/>
          </w:tcPr>
          <w:p w14:paraId="2E102EF2"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3DE5D75A" w14:textId="00D0A212" w:rsidR="00671D9D" w:rsidRPr="00DE1A21" w:rsidRDefault="00671D9D" w:rsidP="009A3CD0">
            <w:pPr>
              <w:pStyle w:val="Bullet2"/>
              <w:ind w:hanging="288"/>
            </w:pPr>
            <w:r w:rsidRPr="00DE1A21">
              <w:t>.3</w:t>
            </w:r>
            <w:r w:rsidRPr="00DE1A21">
              <w:tab/>
              <w:t>Management of the partnership and the role of the partners, bearing in mind the implications if a limited partner takes part, or is deemed to have taken part, in the management of the business:</w:t>
            </w:r>
          </w:p>
        </w:tc>
        <w:tc>
          <w:tcPr>
            <w:tcW w:w="888" w:type="dxa"/>
            <w:vAlign w:val="center"/>
          </w:tcPr>
          <w:p w14:paraId="35835E94" w14:textId="77777777" w:rsidR="00671D9D" w:rsidRDefault="00671D9D" w:rsidP="00210E66">
            <w:pPr>
              <w:pStyle w:val="Bullet4"/>
              <w:ind w:left="0"/>
              <w:jc w:val="center"/>
            </w:pPr>
          </w:p>
        </w:tc>
      </w:tr>
      <w:tr w:rsidR="00671D9D" w:rsidRPr="006C189C" w14:paraId="6799129F" w14:textId="77777777" w:rsidTr="00EB47B5">
        <w:tc>
          <w:tcPr>
            <w:tcW w:w="625" w:type="dxa"/>
          </w:tcPr>
          <w:p w14:paraId="567A8D82"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3693879F" w14:textId="50BF37DC" w:rsidR="00671D9D" w:rsidRPr="00DE1A21" w:rsidRDefault="00671D9D" w:rsidP="00EC140A">
            <w:pPr>
              <w:pStyle w:val="Bullet3"/>
              <w:ind w:left="691" w:hanging="360"/>
            </w:pPr>
            <w:r w:rsidRPr="00DE1A21">
              <w:t>(a)</w:t>
            </w:r>
            <w:r w:rsidRPr="00DE1A21">
              <w:tab/>
              <w:t>In general, what role is each partner or each type of partner (general and limited) to play?</w:t>
            </w:r>
          </w:p>
        </w:tc>
        <w:tc>
          <w:tcPr>
            <w:tcW w:w="888" w:type="dxa"/>
            <w:vAlign w:val="center"/>
          </w:tcPr>
          <w:p w14:paraId="54C6BEF8" w14:textId="77777777" w:rsidR="00671D9D" w:rsidRDefault="00671D9D" w:rsidP="00210E66">
            <w:pPr>
              <w:pStyle w:val="Bullet4"/>
              <w:ind w:left="0"/>
              <w:jc w:val="center"/>
            </w:pPr>
          </w:p>
        </w:tc>
      </w:tr>
      <w:tr w:rsidR="00671D9D" w:rsidRPr="006C189C" w14:paraId="5BC9F175" w14:textId="77777777" w:rsidTr="00EB47B5">
        <w:tc>
          <w:tcPr>
            <w:tcW w:w="625" w:type="dxa"/>
          </w:tcPr>
          <w:p w14:paraId="65890A7E"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5564664E" w14:textId="4919550E" w:rsidR="00671D9D" w:rsidRPr="00DE1A21" w:rsidRDefault="00671D9D" w:rsidP="00EC140A">
            <w:pPr>
              <w:pStyle w:val="Bullet3"/>
              <w:ind w:left="691" w:hanging="360"/>
            </w:pPr>
            <w:r w:rsidRPr="00DE1A21">
              <w:t>(b)</w:t>
            </w:r>
            <w:r w:rsidRPr="00DE1A21">
              <w:tab/>
              <w:t xml:space="preserve">Who has banking </w:t>
            </w:r>
            <w:r w:rsidR="008C57AA">
              <w:t xml:space="preserve">and signing </w:t>
            </w:r>
            <w:r w:rsidRPr="00DE1A21">
              <w:t>authority, who is responsible for day-to-day management, and how are major decisions made?</w:t>
            </w:r>
          </w:p>
        </w:tc>
        <w:tc>
          <w:tcPr>
            <w:tcW w:w="888" w:type="dxa"/>
            <w:vAlign w:val="center"/>
          </w:tcPr>
          <w:p w14:paraId="07B592B5" w14:textId="77777777" w:rsidR="00671D9D" w:rsidRDefault="00671D9D" w:rsidP="00210E66">
            <w:pPr>
              <w:pStyle w:val="Bullet4"/>
              <w:ind w:left="0"/>
              <w:jc w:val="center"/>
            </w:pPr>
          </w:p>
        </w:tc>
      </w:tr>
      <w:tr w:rsidR="00671D9D" w:rsidRPr="006C189C" w14:paraId="60007AF2" w14:textId="77777777" w:rsidTr="00EB47B5">
        <w:tc>
          <w:tcPr>
            <w:tcW w:w="625" w:type="dxa"/>
          </w:tcPr>
          <w:p w14:paraId="12AAAE71"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38F2F334" w14:textId="17A72715" w:rsidR="00671D9D" w:rsidRPr="00DE1A21" w:rsidRDefault="00671D9D" w:rsidP="00EC140A">
            <w:pPr>
              <w:pStyle w:val="Bullet3"/>
              <w:ind w:left="691" w:hanging="360"/>
            </w:pPr>
            <w:r w:rsidRPr="00DE1A21">
              <w:t>(c)</w:t>
            </w:r>
            <w:r w:rsidRPr="00DE1A21">
              <w:tab/>
              <w:t>If a partner is a corporation or other legal person, how will it be represented, and what will be the effect of various circumstances such as the death of the representative?</w:t>
            </w:r>
          </w:p>
        </w:tc>
        <w:tc>
          <w:tcPr>
            <w:tcW w:w="888" w:type="dxa"/>
            <w:vAlign w:val="center"/>
          </w:tcPr>
          <w:p w14:paraId="5B68D6AC" w14:textId="77777777" w:rsidR="00671D9D" w:rsidRDefault="00671D9D" w:rsidP="00210E66">
            <w:pPr>
              <w:pStyle w:val="Bullet4"/>
              <w:ind w:left="0"/>
              <w:jc w:val="center"/>
            </w:pPr>
          </w:p>
        </w:tc>
      </w:tr>
      <w:tr w:rsidR="00671D9D" w:rsidRPr="006C189C" w14:paraId="4CF78FD7" w14:textId="77777777" w:rsidTr="00EB47B5">
        <w:tc>
          <w:tcPr>
            <w:tcW w:w="625" w:type="dxa"/>
          </w:tcPr>
          <w:p w14:paraId="4676146A"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3AFA121B" w14:textId="01E1999A" w:rsidR="00671D9D" w:rsidRPr="00DE1A21" w:rsidRDefault="00671D9D" w:rsidP="00EC140A">
            <w:pPr>
              <w:pStyle w:val="Bullet3"/>
              <w:ind w:left="691" w:hanging="360"/>
            </w:pPr>
            <w:r w:rsidRPr="00DE1A21">
              <w:t>(d)</w:t>
            </w:r>
            <w:r w:rsidRPr="00DE1A21">
              <w:tab/>
              <w:t xml:space="preserve">Is it intended that all general or limited liability partners be and remain actively involved in management? If the client is going to be a general or limited liability partner and is not going to be actively involved, advise </w:t>
            </w:r>
            <w:r>
              <w:t>the client</w:t>
            </w:r>
            <w:r w:rsidRPr="00DE1A21">
              <w:t xml:space="preserve"> to keep informed of the partnership’s financial affairs. Consider whether it is desirable that the client be a signing officer.</w:t>
            </w:r>
          </w:p>
        </w:tc>
        <w:tc>
          <w:tcPr>
            <w:tcW w:w="888" w:type="dxa"/>
            <w:vAlign w:val="center"/>
          </w:tcPr>
          <w:p w14:paraId="2695695B" w14:textId="77777777" w:rsidR="00671D9D" w:rsidRDefault="00671D9D" w:rsidP="00210E66">
            <w:pPr>
              <w:pStyle w:val="Bullet4"/>
              <w:ind w:left="0"/>
              <w:jc w:val="center"/>
            </w:pPr>
          </w:p>
        </w:tc>
      </w:tr>
      <w:tr w:rsidR="00671D9D" w:rsidRPr="006C189C" w14:paraId="11017897" w14:textId="77777777" w:rsidTr="00EB47B5">
        <w:tc>
          <w:tcPr>
            <w:tcW w:w="625" w:type="dxa"/>
          </w:tcPr>
          <w:p w14:paraId="1AF8458C"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4190C2A2" w14:textId="53D1FE6B" w:rsidR="00671D9D" w:rsidRPr="00DE1A21" w:rsidRDefault="00671D9D" w:rsidP="00EC140A">
            <w:pPr>
              <w:pStyle w:val="Bullet3"/>
              <w:ind w:left="691" w:hanging="360"/>
            </w:pPr>
            <w:r w:rsidRPr="00DE1A21">
              <w:t>(e)</w:t>
            </w:r>
            <w:r w:rsidRPr="00DE1A21">
              <w:tab/>
              <w:t xml:space="preserve">Is the client going to be an employee of the partnership? If so, consider the need for a separate employment contract (possibly tied to the partnership agreement) or for employment clauses in the agreement. If the client is to be a limited partner, ensure that </w:t>
            </w:r>
            <w:r>
              <w:t>they are</w:t>
            </w:r>
            <w:r w:rsidRPr="00DE1A21">
              <w:t xml:space="preserve"> not giving services as part of </w:t>
            </w:r>
            <w:r>
              <w:t>their</w:t>
            </w:r>
            <w:r w:rsidRPr="00DE1A21">
              <w:t xml:space="preserve"> contribution (s. 55).</w:t>
            </w:r>
          </w:p>
        </w:tc>
        <w:tc>
          <w:tcPr>
            <w:tcW w:w="888" w:type="dxa"/>
            <w:vAlign w:val="center"/>
          </w:tcPr>
          <w:p w14:paraId="69879239" w14:textId="77777777" w:rsidR="00671D9D" w:rsidRDefault="00671D9D" w:rsidP="00210E66">
            <w:pPr>
              <w:pStyle w:val="Bullet4"/>
              <w:ind w:left="0"/>
              <w:jc w:val="center"/>
            </w:pPr>
          </w:p>
        </w:tc>
      </w:tr>
      <w:tr w:rsidR="00671D9D" w:rsidRPr="006C189C" w14:paraId="66A09DC6" w14:textId="77777777" w:rsidTr="00EB47B5">
        <w:tc>
          <w:tcPr>
            <w:tcW w:w="625" w:type="dxa"/>
          </w:tcPr>
          <w:p w14:paraId="45AAA9F1"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3F465E3A" w14:textId="143AC333" w:rsidR="00671D9D" w:rsidRPr="00DE1A21" w:rsidRDefault="00671D9D" w:rsidP="00EC140A">
            <w:pPr>
              <w:pStyle w:val="Bullet3"/>
              <w:ind w:left="691" w:hanging="360"/>
            </w:pPr>
            <w:r w:rsidRPr="00DE1A21">
              <w:t>(f)</w:t>
            </w:r>
            <w:r w:rsidRPr="00DE1A21">
              <w:tab/>
              <w:t>Is competition or conflict of interest to be permitted and, if so, to what extent and by what procedure? Stress the accountability provisions (ss. 32 and 33). Even if provision is made in the partnership agreement, advise that it may still be desirable to disclose and obtain clear consent regarding particular conflict situations.</w:t>
            </w:r>
          </w:p>
        </w:tc>
        <w:tc>
          <w:tcPr>
            <w:tcW w:w="888" w:type="dxa"/>
            <w:vAlign w:val="center"/>
          </w:tcPr>
          <w:p w14:paraId="0999A6CC" w14:textId="77777777" w:rsidR="00671D9D" w:rsidRDefault="00671D9D" w:rsidP="00210E66">
            <w:pPr>
              <w:pStyle w:val="Bullet4"/>
              <w:ind w:left="0"/>
              <w:jc w:val="center"/>
            </w:pPr>
          </w:p>
        </w:tc>
      </w:tr>
      <w:tr w:rsidR="00671D9D" w:rsidRPr="006C189C" w14:paraId="4E82E4AB" w14:textId="77777777" w:rsidTr="00EB47B5">
        <w:tc>
          <w:tcPr>
            <w:tcW w:w="625" w:type="dxa"/>
          </w:tcPr>
          <w:p w14:paraId="4747938E"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1FF479E4" w14:textId="7635C32E" w:rsidR="00671D9D" w:rsidRPr="00DE1A21" w:rsidRDefault="00671D9D" w:rsidP="00EC140A">
            <w:pPr>
              <w:pStyle w:val="Bullet3"/>
              <w:ind w:left="691" w:hanging="360"/>
            </w:pPr>
            <w:r w:rsidRPr="00DE1A21">
              <w:t>(g)</w:t>
            </w:r>
            <w:r w:rsidRPr="00DE1A21">
              <w:tab/>
            </w:r>
            <w:r w:rsidRPr="00DE1A21">
              <w:rPr>
                <w:spacing w:val="-5"/>
              </w:rPr>
              <w:t>Should there be any restrictive covenants, including non-competition</w:t>
            </w:r>
            <w:r w:rsidRPr="00DE1A21">
              <w:t xml:space="preserve"> covenants and non-solicitation covenants (which require careful drafting in order to be enforceable)?</w:t>
            </w:r>
          </w:p>
        </w:tc>
        <w:tc>
          <w:tcPr>
            <w:tcW w:w="888" w:type="dxa"/>
            <w:vAlign w:val="center"/>
          </w:tcPr>
          <w:p w14:paraId="00F4E85D" w14:textId="77777777" w:rsidR="00671D9D" w:rsidRDefault="00671D9D" w:rsidP="00210E66">
            <w:pPr>
              <w:pStyle w:val="Bullet4"/>
              <w:ind w:left="0"/>
              <w:jc w:val="center"/>
            </w:pPr>
          </w:p>
        </w:tc>
      </w:tr>
      <w:tr w:rsidR="00671D9D" w:rsidRPr="006C189C" w14:paraId="3659052C" w14:textId="77777777" w:rsidTr="00EB47B5">
        <w:tc>
          <w:tcPr>
            <w:tcW w:w="625" w:type="dxa"/>
          </w:tcPr>
          <w:p w14:paraId="1843EA5F"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0083040D" w14:textId="1018A075" w:rsidR="00671D9D" w:rsidRPr="00DE1A21" w:rsidRDefault="00671D9D" w:rsidP="00EC140A">
            <w:pPr>
              <w:pStyle w:val="Bullet3"/>
              <w:ind w:left="691" w:hanging="360"/>
            </w:pPr>
            <w:r w:rsidRPr="00DE1A21">
              <w:t>(h)</w:t>
            </w:r>
            <w:r w:rsidRPr="00DE1A21">
              <w:tab/>
              <w:t>Ensure that nothing in the agreement (e.g., restriction of the powers of the general partners) constitutes participation by the limited partners in management (s. 64).</w:t>
            </w:r>
          </w:p>
        </w:tc>
        <w:tc>
          <w:tcPr>
            <w:tcW w:w="888" w:type="dxa"/>
            <w:vAlign w:val="center"/>
          </w:tcPr>
          <w:p w14:paraId="3D3F096A" w14:textId="77777777" w:rsidR="00671D9D" w:rsidRDefault="00671D9D" w:rsidP="00210E66">
            <w:pPr>
              <w:pStyle w:val="Bullet4"/>
              <w:ind w:left="0"/>
              <w:jc w:val="center"/>
            </w:pPr>
          </w:p>
        </w:tc>
      </w:tr>
      <w:tr w:rsidR="00671D9D" w:rsidRPr="006C189C" w14:paraId="37AE0B7E" w14:textId="77777777" w:rsidTr="00EB47B5">
        <w:tc>
          <w:tcPr>
            <w:tcW w:w="625" w:type="dxa"/>
          </w:tcPr>
          <w:p w14:paraId="48D00E33"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70BD9C15" w14:textId="6E168117" w:rsidR="00671D9D" w:rsidRPr="00794751" w:rsidRDefault="00671D9D" w:rsidP="009A3CD0">
            <w:pPr>
              <w:pStyle w:val="Bullet2"/>
              <w:ind w:hanging="288"/>
            </w:pPr>
            <w:r w:rsidRPr="00794751">
              <w:t>.4</w:t>
            </w:r>
            <w:r w:rsidRPr="00794751">
              <w:tab/>
              <w:t>Financing:</w:t>
            </w:r>
          </w:p>
        </w:tc>
        <w:tc>
          <w:tcPr>
            <w:tcW w:w="888" w:type="dxa"/>
            <w:vAlign w:val="center"/>
          </w:tcPr>
          <w:p w14:paraId="3519BE80" w14:textId="77777777" w:rsidR="00671D9D" w:rsidRDefault="00671D9D" w:rsidP="00210E66">
            <w:pPr>
              <w:pStyle w:val="Bullet4"/>
              <w:ind w:left="0"/>
              <w:jc w:val="center"/>
            </w:pPr>
          </w:p>
        </w:tc>
      </w:tr>
      <w:tr w:rsidR="00671D9D" w:rsidRPr="006C189C" w14:paraId="17D08878" w14:textId="77777777" w:rsidTr="00EB47B5">
        <w:tc>
          <w:tcPr>
            <w:tcW w:w="625" w:type="dxa"/>
          </w:tcPr>
          <w:p w14:paraId="3FB30CB4"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52FB311A" w14:textId="2C7EC452" w:rsidR="00671D9D" w:rsidRPr="00794751" w:rsidRDefault="004B7266" w:rsidP="00EC140A">
            <w:pPr>
              <w:pStyle w:val="Bullet3"/>
              <w:ind w:left="691" w:hanging="360"/>
            </w:pPr>
            <w:r w:rsidRPr="00794751">
              <w:t>(a)</w:t>
            </w:r>
            <w:r w:rsidRPr="00794751">
              <w:tab/>
              <w:t>In general, how much money is needed for the proposed venture, for what purposes is it to be spent (on what, how much, when), how is the partnership to be financed, how will partners put money into the partnership and on what terms, how will the capital accounts of each partner be monitored, and how will partners get their money out?</w:t>
            </w:r>
          </w:p>
        </w:tc>
        <w:tc>
          <w:tcPr>
            <w:tcW w:w="888" w:type="dxa"/>
            <w:vAlign w:val="center"/>
          </w:tcPr>
          <w:p w14:paraId="099798E0" w14:textId="77777777" w:rsidR="00671D9D" w:rsidRDefault="00671D9D" w:rsidP="00210E66">
            <w:pPr>
              <w:pStyle w:val="Bullet4"/>
              <w:ind w:left="0"/>
              <w:jc w:val="center"/>
            </w:pPr>
          </w:p>
        </w:tc>
      </w:tr>
      <w:tr w:rsidR="00671D9D" w:rsidRPr="006C189C" w14:paraId="6E12443D" w14:textId="77777777" w:rsidTr="00EB47B5">
        <w:tc>
          <w:tcPr>
            <w:tcW w:w="625" w:type="dxa"/>
          </w:tcPr>
          <w:p w14:paraId="6F6858DE"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11262554" w14:textId="4031E122" w:rsidR="00671D9D" w:rsidRPr="00794751" w:rsidRDefault="004B7266" w:rsidP="00EC140A">
            <w:pPr>
              <w:pStyle w:val="Bullet3"/>
              <w:ind w:left="691" w:hanging="360"/>
            </w:pPr>
            <w:r w:rsidRPr="00794751">
              <w:t>(b)</w:t>
            </w:r>
            <w:r w:rsidRPr="00794751">
              <w:tab/>
              <w:t>If the client has not already done so, advise the client to discuss financing issues with a financial advisor (e.g., the prospective accountant, auditor, or bank).</w:t>
            </w:r>
          </w:p>
        </w:tc>
        <w:tc>
          <w:tcPr>
            <w:tcW w:w="888" w:type="dxa"/>
            <w:vAlign w:val="center"/>
          </w:tcPr>
          <w:p w14:paraId="7F72B18C" w14:textId="77777777" w:rsidR="00671D9D" w:rsidRDefault="00671D9D" w:rsidP="00210E66">
            <w:pPr>
              <w:pStyle w:val="Bullet4"/>
              <w:ind w:left="0"/>
              <w:jc w:val="center"/>
            </w:pPr>
          </w:p>
        </w:tc>
      </w:tr>
      <w:tr w:rsidR="00671D9D" w:rsidRPr="006C189C" w14:paraId="71F3D68B" w14:textId="77777777" w:rsidTr="00EB47B5">
        <w:tc>
          <w:tcPr>
            <w:tcW w:w="625" w:type="dxa"/>
          </w:tcPr>
          <w:p w14:paraId="7E7B15D4"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530167CA" w14:textId="33A8477C" w:rsidR="00671D9D" w:rsidRPr="00794751" w:rsidRDefault="004B7266" w:rsidP="00EC140A">
            <w:pPr>
              <w:pStyle w:val="Bullet3"/>
              <w:ind w:left="691" w:hanging="360"/>
            </w:pPr>
            <w:r w:rsidRPr="00794751">
              <w:t>(c)</w:t>
            </w:r>
            <w:r w:rsidRPr="00794751">
              <w:tab/>
              <w:t>Are items such as cars, office furniture, computers, tools and equipment, etc. to be provided by the partnership, or will they be the responsibility of each partner?</w:t>
            </w:r>
          </w:p>
        </w:tc>
        <w:tc>
          <w:tcPr>
            <w:tcW w:w="888" w:type="dxa"/>
            <w:vAlign w:val="center"/>
          </w:tcPr>
          <w:p w14:paraId="77F7A14C" w14:textId="77777777" w:rsidR="00671D9D" w:rsidRDefault="00671D9D" w:rsidP="00210E66">
            <w:pPr>
              <w:pStyle w:val="Bullet4"/>
              <w:ind w:left="0"/>
              <w:jc w:val="center"/>
            </w:pPr>
          </w:p>
        </w:tc>
      </w:tr>
      <w:tr w:rsidR="00671D9D" w:rsidRPr="006C189C" w14:paraId="407E0738" w14:textId="77777777" w:rsidTr="00EB47B5">
        <w:tc>
          <w:tcPr>
            <w:tcW w:w="625" w:type="dxa"/>
          </w:tcPr>
          <w:p w14:paraId="32AE5141"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64700653" w14:textId="0F2AFE58" w:rsidR="00671D9D" w:rsidRPr="00794751" w:rsidRDefault="004B7266" w:rsidP="00EC140A">
            <w:pPr>
              <w:pStyle w:val="Bullet3"/>
              <w:ind w:left="691" w:hanging="360"/>
            </w:pPr>
            <w:r w:rsidRPr="00794751">
              <w:t>(d)</w:t>
            </w:r>
            <w:r w:rsidRPr="00794751">
              <w:tab/>
              <w:t>Consider advising the client to meet with the other parties and draw up a pro forma budget. This might be attached to the partnership agreement as a statement of intention or the partnership agreement may provide for how the partners will approve the budget and any deviations each year.</w:t>
            </w:r>
          </w:p>
        </w:tc>
        <w:tc>
          <w:tcPr>
            <w:tcW w:w="888" w:type="dxa"/>
            <w:vAlign w:val="center"/>
          </w:tcPr>
          <w:p w14:paraId="38AF8495" w14:textId="77777777" w:rsidR="00671D9D" w:rsidRDefault="00671D9D" w:rsidP="00210E66">
            <w:pPr>
              <w:pStyle w:val="Bullet4"/>
              <w:ind w:left="0"/>
              <w:jc w:val="center"/>
            </w:pPr>
          </w:p>
        </w:tc>
      </w:tr>
      <w:tr w:rsidR="00671D9D" w:rsidRPr="006C189C" w14:paraId="1B34A968" w14:textId="77777777" w:rsidTr="00EB47B5">
        <w:tc>
          <w:tcPr>
            <w:tcW w:w="625" w:type="dxa"/>
          </w:tcPr>
          <w:p w14:paraId="43AC7B83"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4B0B19DF" w14:textId="62E53343" w:rsidR="00671D9D" w:rsidRPr="00794751" w:rsidRDefault="004B7266" w:rsidP="00EC140A">
            <w:pPr>
              <w:pStyle w:val="Bullet3"/>
              <w:ind w:left="691" w:hanging="360"/>
            </w:pPr>
            <w:r w:rsidRPr="00794751">
              <w:t>(e)</w:t>
            </w:r>
            <w:r w:rsidRPr="00794751">
              <w:tab/>
              <w:t>Discuss methods by which partners can get a return from the partnership (e.g., salary, interest on loans, repayment of loans, distributions) and the prohibition of a return of capital to limited partners except as provided (s. 62).</w:t>
            </w:r>
          </w:p>
        </w:tc>
        <w:tc>
          <w:tcPr>
            <w:tcW w:w="888" w:type="dxa"/>
            <w:vAlign w:val="center"/>
          </w:tcPr>
          <w:p w14:paraId="03EC4C38" w14:textId="77777777" w:rsidR="00671D9D" w:rsidRDefault="00671D9D" w:rsidP="00210E66">
            <w:pPr>
              <w:pStyle w:val="Bullet4"/>
              <w:ind w:left="0"/>
              <w:jc w:val="center"/>
            </w:pPr>
          </w:p>
        </w:tc>
      </w:tr>
      <w:tr w:rsidR="00671D9D" w:rsidRPr="006C189C" w14:paraId="258A279A" w14:textId="77777777" w:rsidTr="00EB47B5">
        <w:tc>
          <w:tcPr>
            <w:tcW w:w="625" w:type="dxa"/>
          </w:tcPr>
          <w:p w14:paraId="049FAAEE"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7C6D324A" w14:textId="0A92D618" w:rsidR="00671D9D" w:rsidRPr="00794751" w:rsidRDefault="004B7266" w:rsidP="00EC140A">
            <w:pPr>
              <w:pStyle w:val="Bullet3"/>
              <w:ind w:left="691" w:hanging="360"/>
            </w:pPr>
            <w:r w:rsidRPr="00794751">
              <w:t>(f)</w:t>
            </w:r>
            <w:r w:rsidRPr="00794751">
              <w:tab/>
              <w:t>Discuss the status and priority of a loan to the partnership by a partner, and explain the special position of a limited partner under s. 60 and a limited liability partner under s. 112.</w:t>
            </w:r>
          </w:p>
        </w:tc>
        <w:tc>
          <w:tcPr>
            <w:tcW w:w="888" w:type="dxa"/>
            <w:vAlign w:val="center"/>
          </w:tcPr>
          <w:p w14:paraId="042F4C2E" w14:textId="77777777" w:rsidR="00671D9D" w:rsidRDefault="00671D9D" w:rsidP="00210E66">
            <w:pPr>
              <w:pStyle w:val="Bullet4"/>
              <w:ind w:left="0"/>
              <w:jc w:val="center"/>
            </w:pPr>
          </w:p>
        </w:tc>
      </w:tr>
      <w:tr w:rsidR="00671D9D" w:rsidRPr="006C189C" w14:paraId="1A17CA44" w14:textId="77777777" w:rsidTr="00EB47B5">
        <w:tc>
          <w:tcPr>
            <w:tcW w:w="625" w:type="dxa"/>
          </w:tcPr>
          <w:p w14:paraId="259AE3E5"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42259D29" w14:textId="0CC76E39" w:rsidR="00671D9D" w:rsidRPr="00794751" w:rsidRDefault="004B7266" w:rsidP="009A3CD0">
            <w:pPr>
              <w:pStyle w:val="Bullet2"/>
              <w:ind w:hanging="288"/>
            </w:pPr>
            <w:r w:rsidRPr="00794751">
              <w:t>.5</w:t>
            </w:r>
            <w:r w:rsidRPr="00794751">
              <w:tab/>
              <w:t>Partnership property:</w:t>
            </w:r>
          </w:p>
        </w:tc>
        <w:tc>
          <w:tcPr>
            <w:tcW w:w="888" w:type="dxa"/>
            <w:vAlign w:val="center"/>
          </w:tcPr>
          <w:p w14:paraId="380B06FC" w14:textId="77777777" w:rsidR="00671D9D" w:rsidRDefault="00671D9D" w:rsidP="00210E66">
            <w:pPr>
              <w:pStyle w:val="Bullet4"/>
              <w:ind w:left="0"/>
              <w:jc w:val="center"/>
            </w:pPr>
          </w:p>
        </w:tc>
      </w:tr>
      <w:tr w:rsidR="00671D9D" w:rsidRPr="006C189C" w14:paraId="7C3C5EAE" w14:textId="77777777" w:rsidTr="00EB47B5">
        <w:tc>
          <w:tcPr>
            <w:tcW w:w="625" w:type="dxa"/>
          </w:tcPr>
          <w:p w14:paraId="030990FE" w14:textId="77777777" w:rsidR="00671D9D" w:rsidRPr="006C189C" w:rsidRDefault="00671D9D" w:rsidP="003613B4">
            <w:pPr>
              <w:spacing w:before="80" w:after="80"/>
              <w:jc w:val="right"/>
              <w:rPr>
                <w:rFonts w:ascii="Times New Roman" w:hAnsi="Times New Roman" w:cs="Times New Roman"/>
              </w:rPr>
            </w:pPr>
          </w:p>
        </w:tc>
        <w:tc>
          <w:tcPr>
            <w:tcW w:w="7842" w:type="dxa"/>
            <w:vAlign w:val="center"/>
          </w:tcPr>
          <w:p w14:paraId="210C0810" w14:textId="60711616" w:rsidR="00671D9D" w:rsidRPr="00794751" w:rsidRDefault="004B7266" w:rsidP="00EC140A">
            <w:pPr>
              <w:pStyle w:val="Bullet3"/>
              <w:ind w:left="691" w:hanging="360"/>
            </w:pPr>
            <w:r w:rsidRPr="00794751">
              <w:t>(a)</w:t>
            </w:r>
            <w:r w:rsidRPr="00794751">
              <w:tab/>
              <w:t>In general, what property is or will be partnership property and what property being dealt with is or will be separate property?</w:t>
            </w:r>
          </w:p>
        </w:tc>
        <w:tc>
          <w:tcPr>
            <w:tcW w:w="888" w:type="dxa"/>
            <w:vAlign w:val="center"/>
          </w:tcPr>
          <w:p w14:paraId="659E1299" w14:textId="77777777" w:rsidR="00671D9D" w:rsidRDefault="00671D9D" w:rsidP="00210E66">
            <w:pPr>
              <w:pStyle w:val="Bullet4"/>
              <w:ind w:left="0"/>
              <w:jc w:val="center"/>
            </w:pPr>
          </w:p>
        </w:tc>
      </w:tr>
      <w:tr w:rsidR="004B7266" w:rsidRPr="006C189C" w14:paraId="49B30312" w14:textId="77777777" w:rsidTr="00EB47B5">
        <w:tc>
          <w:tcPr>
            <w:tcW w:w="625" w:type="dxa"/>
          </w:tcPr>
          <w:p w14:paraId="34163A07" w14:textId="77777777" w:rsidR="004B7266" w:rsidRPr="006C189C" w:rsidRDefault="004B7266" w:rsidP="003613B4">
            <w:pPr>
              <w:spacing w:before="80" w:after="80"/>
              <w:jc w:val="right"/>
              <w:rPr>
                <w:rFonts w:ascii="Times New Roman" w:hAnsi="Times New Roman" w:cs="Times New Roman"/>
              </w:rPr>
            </w:pPr>
          </w:p>
        </w:tc>
        <w:tc>
          <w:tcPr>
            <w:tcW w:w="7842" w:type="dxa"/>
            <w:vAlign w:val="center"/>
          </w:tcPr>
          <w:p w14:paraId="53BCFE60" w14:textId="6E9DD618" w:rsidR="004B7266" w:rsidRPr="00794751" w:rsidRDefault="004B7266" w:rsidP="00EC140A">
            <w:pPr>
              <w:pStyle w:val="Bullet3"/>
              <w:ind w:left="691" w:hanging="360"/>
            </w:pPr>
            <w:r w:rsidRPr="00794751">
              <w:t>(b)</w:t>
            </w:r>
            <w:r w:rsidRPr="00794751">
              <w:tab/>
              <w:t>Discuss whether any property will be assigned to the partnership by the partners at the time of formation, and consider whether any additional documentation such as an assignment of property is required.</w:t>
            </w:r>
          </w:p>
        </w:tc>
        <w:tc>
          <w:tcPr>
            <w:tcW w:w="888" w:type="dxa"/>
            <w:vAlign w:val="center"/>
          </w:tcPr>
          <w:p w14:paraId="14778EEE" w14:textId="77777777" w:rsidR="004B7266" w:rsidRDefault="004B7266" w:rsidP="00210E66">
            <w:pPr>
              <w:pStyle w:val="Bullet4"/>
              <w:ind w:left="0"/>
              <w:jc w:val="center"/>
            </w:pPr>
          </w:p>
        </w:tc>
      </w:tr>
      <w:tr w:rsidR="004B7266" w:rsidRPr="006C189C" w14:paraId="24743D95" w14:textId="77777777" w:rsidTr="00EB47B5">
        <w:tc>
          <w:tcPr>
            <w:tcW w:w="625" w:type="dxa"/>
          </w:tcPr>
          <w:p w14:paraId="7C7FD60A" w14:textId="77777777" w:rsidR="004B7266" w:rsidRPr="006C189C" w:rsidRDefault="004B7266" w:rsidP="003613B4">
            <w:pPr>
              <w:spacing w:before="80" w:after="80"/>
              <w:jc w:val="right"/>
              <w:rPr>
                <w:rFonts w:ascii="Times New Roman" w:hAnsi="Times New Roman" w:cs="Times New Roman"/>
              </w:rPr>
            </w:pPr>
          </w:p>
        </w:tc>
        <w:tc>
          <w:tcPr>
            <w:tcW w:w="7842" w:type="dxa"/>
            <w:vAlign w:val="center"/>
          </w:tcPr>
          <w:p w14:paraId="4F433F55" w14:textId="32D99AE7" w:rsidR="004B7266" w:rsidRPr="00794751" w:rsidRDefault="004B7266" w:rsidP="00EC140A">
            <w:pPr>
              <w:pStyle w:val="Bullet3"/>
              <w:ind w:left="691" w:hanging="360"/>
            </w:pPr>
            <w:r w:rsidRPr="00794751">
              <w:t>(c)</w:t>
            </w:r>
            <w:r w:rsidRPr="00794751">
              <w:tab/>
              <w:t>What is the nature of the interest of each partner in the partnership and its assets (e.g., whether, in the case of a general or limited liability partnership, the interest of each partner consists merely of contractual rights, or if it represents an undivided interest in the assets of the partnership)? The entitlement of limited partners is limited generally to their contribution plus any profits; they do not have any “independent” ownership rights in the property of the limited partnership.</w:t>
            </w:r>
          </w:p>
        </w:tc>
        <w:tc>
          <w:tcPr>
            <w:tcW w:w="888" w:type="dxa"/>
            <w:vAlign w:val="center"/>
          </w:tcPr>
          <w:p w14:paraId="61E189E7" w14:textId="77777777" w:rsidR="004B7266" w:rsidRDefault="004B7266" w:rsidP="00210E66">
            <w:pPr>
              <w:pStyle w:val="Bullet4"/>
              <w:ind w:left="0"/>
              <w:jc w:val="center"/>
            </w:pPr>
          </w:p>
        </w:tc>
      </w:tr>
      <w:tr w:rsidR="004B7266" w:rsidRPr="006C189C" w14:paraId="62E57579" w14:textId="77777777" w:rsidTr="00EB47B5">
        <w:tc>
          <w:tcPr>
            <w:tcW w:w="625" w:type="dxa"/>
          </w:tcPr>
          <w:p w14:paraId="19D53824" w14:textId="77777777" w:rsidR="004B7266" w:rsidRPr="006C189C" w:rsidRDefault="004B7266" w:rsidP="003613B4">
            <w:pPr>
              <w:spacing w:before="80" w:after="80"/>
              <w:jc w:val="right"/>
              <w:rPr>
                <w:rFonts w:ascii="Times New Roman" w:hAnsi="Times New Roman" w:cs="Times New Roman"/>
              </w:rPr>
            </w:pPr>
          </w:p>
        </w:tc>
        <w:tc>
          <w:tcPr>
            <w:tcW w:w="7842" w:type="dxa"/>
            <w:vAlign w:val="center"/>
          </w:tcPr>
          <w:p w14:paraId="23D78C94" w14:textId="60EB288E" w:rsidR="004B7266" w:rsidRPr="00794751" w:rsidRDefault="004B7266" w:rsidP="009A3CD0">
            <w:pPr>
              <w:pStyle w:val="Bullet2"/>
              <w:ind w:hanging="288"/>
            </w:pPr>
            <w:r w:rsidRPr="00794751">
              <w:t>.6</w:t>
            </w:r>
            <w:r w:rsidRPr="00794751">
              <w:tab/>
              <w:t>Restrictions on any transfer of interest. In general, whether there will be any restrictions (such as rights of first refusal, shotgun provisions, piggy-back or drag-along rights) and, if so, in what circumstances and why such restriction is needed.</w:t>
            </w:r>
          </w:p>
        </w:tc>
        <w:tc>
          <w:tcPr>
            <w:tcW w:w="888" w:type="dxa"/>
            <w:vAlign w:val="center"/>
          </w:tcPr>
          <w:p w14:paraId="1F38D8E4" w14:textId="77777777" w:rsidR="004B7266" w:rsidRDefault="004B7266" w:rsidP="00210E66">
            <w:pPr>
              <w:pStyle w:val="Bullet4"/>
              <w:ind w:left="0"/>
              <w:jc w:val="center"/>
            </w:pPr>
          </w:p>
        </w:tc>
      </w:tr>
      <w:tr w:rsidR="004B7266" w:rsidRPr="006C189C" w14:paraId="5ADB53E4" w14:textId="77777777" w:rsidTr="00EB47B5">
        <w:tc>
          <w:tcPr>
            <w:tcW w:w="625" w:type="dxa"/>
          </w:tcPr>
          <w:p w14:paraId="29671FE2" w14:textId="77777777" w:rsidR="004B7266" w:rsidRPr="006C189C" w:rsidRDefault="004B7266" w:rsidP="003613B4">
            <w:pPr>
              <w:spacing w:before="80" w:after="80"/>
              <w:jc w:val="right"/>
              <w:rPr>
                <w:rFonts w:ascii="Times New Roman" w:hAnsi="Times New Roman" w:cs="Times New Roman"/>
              </w:rPr>
            </w:pPr>
          </w:p>
        </w:tc>
        <w:tc>
          <w:tcPr>
            <w:tcW w:w="7842" w:type="dxa"/>
            <w:vAlign w:val="center"/>
          </w:tcPr>
          <w:p w14:paraId="743EDC4B" w14:textId="684D7217" w:rsidR="004B7266" w:rsidRPr="00794751" w:rsidRDefault="004B7266" w:rsidP="009A3CD0">
            <w:pPr>
              <w:pStyle w:val="Bullet2"/>
              <w:ind w:hanging="288"/>
            </w:pPr>
            <w:r w:rsidRPr="00794751">
              <w:t>.7</w:t>
            </w:r>
            <w:r w:rsidRPr="00794751">
              <w:tab/>
              <w:t>Consequences of certain types of events:</w:t>
            </w:r>
          </w:p>
        </w:tc>
        <w:tc>
          <w:tcPr>
            <w:tcW w:w="888" w:type="dxa"/>
            <w:vAlign w:val="center"/>
          </w:tcPr>
          <w:p w14:paraId="2A96161E" w14:textId="77777777" w:rsidR="004B7266" w:rsidRDefault="004B7266" w:rsidP="00210E66">
            <w:pPr>
              <w:pStyle w:val="Bullet4"/>
              <w:ind w:left="0"/>
              <w:jc w:val="center"/>
            </w:pPr>
          </w:p>
        </w:tc>
      </w:tr>
      <w:tr w:rsidR="004B7266" w:rsidRPr="006C189C" w14:paraId="7CDEF2D4" w14:textId="77777777" w:rsidTr="00EB47B5">
        <w:tc>
          <w:tcPr>
            <w:tcW w:w="625" w:type="dxa"/>
          </w:tcPr>
          <w:p w14:paraId="7F8C31F9" w14:textId="77777777" w:rsidR="004B7266" w:rsidRPr="006C189C" w:rsidRDefault="004B7266" w:rsidP="003613B4">
            <w:pPr>
              <w:spacing w:before="80" w:after="80"/>
              <w:jc w:val="right"/>
              <w:rPr>
                <w:rFonts w:ascii="Times New Roman" w:hAnsi="Times New Roman" w:cs="Times New Roman"/>
              </w:rPr>
            </w:pPr>
          </w:p>
        </w:tc>
        <w:tc>
          <w:tcPr>
            <w:tcW w:w="7842" w:type="dxa"/>
            <w:vAlign w:val="center"/>
          </w:tcPr>
          <w:p w14:paraId="40661F88" w14:textId="10A67875" w:rsidR="004B7266" w:rsidRPr="00794751" w:rsidRDefault="004B7266" w:rsidP="00EC140A">
            <w:pPr>
              <w:pStyle w:val="Bullet3"/>
              <w:ind w:left="691" w:hanging="360"/>
            </w:pPr>
            <w:r w:rsidRPr="00794751">
              <w:t>(a)</w:t>
            </w:r>
            <w:r w:rsidRPr="00794751">
              <w:tab/>
              <w:t xml:space="preserve">In general, discuss various types of events that might occur, and the desired consequences. Determine whether the consequences are to be optional or mandatory. Events to be considered should include death, termination of employment, a partner’s desire to sell the partner’s interest in the partnership, retirement, incapacity, bankruptcy, insolvency, default under the partnership agreement or an employment contract, change in control of a corporate partner, or a partner ceasing to be resident in Canada for the purposes of the </w:t>
            </w:r>
            <w:r w:rsidRPr="00794751">
              <w:rPr>
                <w:rStyle w:val="Italics"/>
                <w:rFonts w:ascii="Times New Roman" w:hAnsi="Times New Roman"/>
                <w:sz w:val="22"/>
              </w:rPr>
              <w:t>Income Tax Act</w:t>
            </w:r>
            <w:r w:rsidRPr="00794751">
              <w:t>, etc.</w:t>
            </w:r>
          </w:p>
        </w:tc>
        <w:tc>
          <w:tcPr>
            <w:tcW w:w="888" w:type="dxa"/>
            <w:vAlign w:val="center"/>
          </w:tcPr>
          <w:p w14:paraId="28D48AD6" w14:textId="77777777" w:rsidR="004B7266" w:rsidRDefault="004B7266" w:rsidP="00210E66">
            <w:pPr>
              <w:pStyle w:val="Bullet4"/>
              <w:ind w:left="0"/>
              <w:jc w:val="center"/>
            </w:pPr>
          </w:p>
        </w:tc>
      </w:tr>
      <w:tr w:rsidR="004B7266" w:rsidRPr="006C189C" w14:paraId="307D22BB" w14:textId="77777777" w:rsidTr="00EB47B5">
        <w:tc>
          <w:tcPr>
            <w:tcW w:w="625" w:type="dxa"/>
          </w:tcPr>
          <w:p w14:paraId="75FF6B80" w14:textId="77777777" w:rsidR="004B7266" w:rsidRPr="00794751" w:rsidRDefault="004B7266" w:rsidP="003613B4">
            <w:pPr>
              <w:spacing w:before="80" w:after="80"/>
              <w:jc w:val="right"/>
              <w:rPr>
                <w:rFonts w:ascii="Times New Roman" w:hAnsi="Times New Roman" w:cs="Times New Roman"/>
              </w:rPr>
            </w:pPr>
          </w:p>
        </w:tc>
        <w:tc>
          <w:tcPr>
            <w:tcW w:w="7842" w:type="dxa"/>
            <w:vAlign w:val="center"/>
          </w:tcPr>
          <w:p w14:paraId="62CBF68C" w14:textId="2CC7CB18" w:rsidR="004B7266" w:rsidRPr="00794751" w:rsidRDefault="008F3757" w:rsidP="00EC140A">
            <w:pPr>
              <w:pStyle w:val="Bullet3"/>
              <w:ind w:left="691" w:hanging="360"/>
            </w:pPr>
            <w:r w:rsidRPr="00794751">
              <w:t>(b)</w:t>
            </w:r>
            <w:r w:rsidRPr="00794751">
              <w:tab/>
              <w:t>Ensure that you have covered any circumstances in which a partner can force the other partners to buy that partner out, and circumstances in which other partners can force a partner to sell.</w:t>
            </w:r>
          </w:p>
        </w:tc>
        <w:tc>
          <w:tcPr>
            <w:tcW w:w="888" w:type="dxa"/>
            <w:vAlign w:val="center"/>
          </w:tcPr>
          <w:p w14:paraId="45BE4C2D" w14:textId="77777777" w:rsidR="004B7266" w:rsidRDefault="004B7266" w:rsidP="00210E66">
            <w:pPr>
              <w:pStyle w:val="Bullet4"/>
              <w:ind w:left="0"/>
              <w:jc w:val="center"/>
            </w:pPr>
          </w:p>
        </w:tc>
      </w:tr>
      <w:tr w:rsidR="004B7266" w:rsidRPr="006C189C" w14:paraId="6E0BE242" w14:textId="77777777" w:rsidTr="00EB47B5">
        <w:tc>
          <w:tcPr>
            <w:tcW w:w="625" w:type="dxa"/>
          </w:tcPr>
          <w:p w14:paraId="2C2734E9" w14:textId="77777777" w:rsidR="004B7266" w:rsidRPr="00794751" w:rsidRDefault="004B7266" w:rsidP="003613B4">
            <w:pPr>
              <w:spacing w:before="80" w:after="80"/>
              <w:jc w:val="right"/>
              <w:rPr>
                <w:rFonts w:ascii="Times New Roman" w:hAnsi="Times New Roman" w:cs="Times New Roman"/>
              </w:rPr>
            </w:pPr>
          </w:p>
        </w:tc>
        <w:tc>
          <w:tcPr>
            <w:tcW w:w="7842" w:type="dxa"/>
            <w:vAlign w:val="center"/>
          </w:tcPr>
          <w:p w14:paraId="7725A03D" w14:textId="212A5FF7" w:rsidR="004B7266" w:rsidRPr="00794751" w:rsidRDefault="008F3757" w:rsidP="009A3CD0">
            <w:pPr>
              <w:pStyle w:val="Bullet2"/>
              <w:ind w:hanging="288"/>
            </w:pPr>
            <w:r w:rsidRPr="00794751">
              <w:t>.8</w:t>
            </w:r>
            <w:r w:rsidRPr="00794751">
              <w:tab/>
              <w:t>Where a sale to the partnership or the other partners is contemplated:</w:t>
            </w:r>
          </w:p>
        </w:tc>
        <w:tc>
          <w:tcPr>
            <w:tcW w:w="888" w:type="dxa"/>
            <w:vAlign w:val="center"/>
          </w:tcPr>
          <w:p w14:paraId="79813CF1" w14:textId="77777777" w:rsidR="004B7266" w:rsidRDefault="004B7266" w:rsidP="00210E66">
            <w:pPr>
              <w:pStyle w:val="Bullet4"/>
              <w:ind w:left="0"/>
              <w:jc w:val="center"/>
            </w:pPr>
          </w:p>
        </w:tc>
      </w:tr>
      <w:tr w:rsidR="00671D9D" w:rsidRPr="006C189C" w14:paraId="58400190" w14:textId="77777777" w:rsidTr="00EB47B5">
        <w:tc>
          <w:tcPr>
            <w:tcW w:w="625" w:type="dxa"/>
          </w:tcPr>
          <w:p w14:paraId="59508E12" w14:textId="77777777" w:rsidR="00671D9D" w:rsidRPr="00794751" w:rsidRDefault="00671D9D" w:rsidP="003613B4">
            <w:pPr>
              <w:spacing w:before="80" w:after="80"/>
              <w:jc w:val="right"/>
              <w:rPr>
                <w:rFonts w:ascii="Times New Roman" w:hAnsi="Times New Roman" w:cs="Times New Roman"/>
              </w:rPr>
            </w:pPr>
          </w:p>
        </w:tc>
        <w:tc>
          <w:tcPr>
            <w:tcW w:w="7842" w:type="dxa"/>
            <w:vAlign w:val="center"/>
          </w:tcPr>
          <w:p w14:paraId="026738A3" w14:textId="1BBD5250" w:rsidR="00671D9D" w:rsidRPr="00794751" w:rsidRDefault="008F3757" w:rsidP="00EC140A">
            <w:pPr>
              <w:pStyle w:val="Bullet3"/>
              <w:ind w:left="691" w:hanging="360"/>
            </w:pPr>
            <w:r w:rsidRPr="00794751">
              <w:t>(a)</w:t>
            </w:r>
            <w:r w:rsidRPr="00794751">
              <w:tab/>
              <w:t>Is the sale to the partnership, the partners, or both? If it is to both, how is this to be handled (e.g., priority, procedures, timing)?</w:t>
            </w:r>
          </w:p>
        </w:tc>
        <w:tc>
          <w:tcPr>
            <w:tcW w:w="888" w:type="dxa"/>
            <w:vAlign w:val="center"/>
          </w:tcPr>
          <w:p w14:paraId="4CF46E80" w14:textId="77777777" w:rsidR="00671D9D" w:rsidRDefault="00671D9D" w:rsidP="00210E66">
            <w:pPr>
              <w:pStyle w:val="Bullet4"/>
              <w:ind w:left="0"/>
              <w:jc w:val="center"/>
            </w:pPr>
          </w:p>
        </w:tc>
      </w:tr>
      <w:tr w:rsidR="008F3757" w:rsidRPr="006C189C" w14:paraId="0021801D" w14:textId="77777777" w:rsidTr="00EB47B5">
        <w:tc>
          <w:tcPr>
            <w:tcW w:w="625" w:type="dxa"/>
          </w:tcPr>
          <w:p w14:paraId="4EC31B42"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2DF98480" w14:textId="6FC3DD74" w:rsidR="008F3757" w:rsidRPr="00794751" w:rsidRDefault="008F3757" w:rsidP="00EC140A">
            <w:pPr>
              <w:pStyle w:val="Bullet3"/>
              <w:ind w:left="691" w:hanging="360"/>
            </w:pPr>
            <w:r w:rsidRPr="00794751">
              <w:t>(b)</w:t>
            </w:r>
            <w:r w:rsidRPr="00794751">
              <w:tab/>
              <w:t>How is the purchase to be paid and funded?</w:t>
            </w:r>
          </w:p>
        </w:tc>
        <w:tc>
          <w:tcPr>
            <w:tcW w:w="888" w:type="dxa"/>
            <w:vAlign w:val="center"/>
          </w:tcPr>
          <w:p w14:paraId="585CEDF4" w14:textId="77777777" w:rsidR="008F3757" w:rsidRDefault="008F3757" w:rsidP="00210E66">
            <w:pPr>
              <w:pStyle w:val="Bullet4"/>
              <w:ind w:left="0"/>
              <w:jc w:val="center"/>
            </w:pPr>
          </w:p>
        </w:tc>
      </w:tr>
      <w:tr w:rsidR="008F3757" w:rsidRPr="006C189C" w14:paraId="6BA30CCD" w14:textId="77777777" w:rsidTr="00EB47B5">
        <w:tc>
          <w:tcPr>
            <w:tcW w:w="625" w:type="dxa"/>
          </w:tcPr>
          <w:p w14:paraId="44592EAE"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2C60AA18" w14:textId="1892BF95" w:rsidR="008F3757" w:rsidRPr="00794751" w:rsidRDefault="008F3757" w:rsidP="009A3CD0">
            <w:pPr>
              <w:pStyle w:val="Bullet2"/>
              <w:ind w:hanging="288"/>
            </w:pPr>
            <w:r w:rsidRPr="00794751">
              <w:t>.9</w:t>
            </w:r>
            <w:r w:rsidRPr="00794751">
              <w:tab/>
              <w:t>Valuation (of interest, of purchase price in various circumstances, etc.):</w:t>
            </w:r>
          </w:p>
        </w:tc>
        <w:tc>
          <w:tcPr>
            <w:tcW w:w="888" w:type="dxa"/>
            <w:vAlign w:val="center"/>
          </w:tcPr>
          <w:p w14:paraId="136A2F3E" w14:textId="77777777" w:rsidR="008F3757" w:rsidRDefault="008F3757" w:rsidP="00210E66">
            <w:pPr>
              <w:pStyle w:val="Bullet4"/>
              <w:ind w:left="0"/>
              <w:jc w:val="center"/>
            </w:pPr>
          </w:p>
        </w:tc>
      </w:tr>
      <w:tr w:rsidR="008F3757" w:rsidRPr="006C189C" w14:paraId="25EE4487" w14:textId="77777777" w:rsidTr="00EB47B5">
        <w:tc>
          <w:tcPr>
            <w:tcW w:w="625" w:type="dxa"/>
          </w:tcPr>
          <w:p w14:paraId="25A9E6D1"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0208AFA7" w14:textId="6882F1BD" w:rsidR="008F3757" w:rsidRPr="00794751" w:rsidRDefault="008F3757" w:rsidP="00EC140A">
            <w:pPr>
              <w:pStyle w:val="Bullet3"/>
              <w:ind w:left="691" w:hanging="360"/>
            </w:pPr>
            <w:r w:rsidRPr="00794751">
              <w:t>(a)</w:t>
            </w:r>
            <w:r w:rsidRPr="00794751">
              <w:tab/>
              <w:t>Values or methods for calculating the values should be set out in the partnership agreement and should be practical, reasonable, and certain.</w:t>
            </w:r>
          </w:p>
        </w:tc>
        <w:tc>
          <w:tcPr>
            <w:tcW w:w="888" w:type="dxa"/>
            <w:vAlign w:val="center"/>
          </w:tcPr>
          <w:p w14:paraId="22475756" w14:textId="77777777" w:rsidR="008F3757" w:rsidRDefault="008F3757" w:rsidP="00210E66">
            <w:pPr>
              <w:pStyle w:val="Bullet4"/>
              <w:ind w:left="0"/>
              <w:jc w:val="center"/>
            </w:pPr>
          </w:p>
        </w:tc>
      </w:tr>
      <w:tr w:rsidR="008F3757" w:rsidRPr="006C189C" w14:paraId="7E13049D" w14:textId="77777777" w:rsidTr="00EB47B5">
        <w:tc>
          <w:tcPr>
            <w:tcW w:w="625" w:type="dxa"/>
          </w:tcPr>
          <w:p w14:paraId="350345C9"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5998FC25" w14:textId="4563B52F" w:rsidR="008F3757" w:rsidRPr="00794751" w:rsidRDefault="008F3757" w:rsidP="00EC140A">
            <w:pPr>
              <w:pStyle w:val="Bullet3"/>
              <w:ind w:left="691" w:hanging="360"/>
            </w:pPr>
            <w:r w:rsidRPr="00794751">
              <w:t>(b)</w:t>
            </w:r>
            <w:r w:rsidRPr="00794751">
              <w:tab/>
              <w:t>Advise the client to consult a financial advisor as to the most appropriate valuation methods.</w:t>
            </w:r>
          </w:p>
        </w:tc>
        <w:tc>
          <w:tcPr>
            <w:tcW w:w="888" w:type="dxa"/>
            <w:vAlign w:val="center"/>
          </w:tcPr>
          <w:p w14:paraId="5D0E0642" w14:textId="77777777" w:rsidR="008F3757" w:rsidRDefault="008F3757" w:rsidP="00210E66">
            <w:pPr>
              <w:pStyle w:val="Bullet4"/>
              <w:ind w:left="0"/>
              <w:jc w:val="center"/>
            </w:pPr>
          </w:p>
        </w:tc>
      </w:tr>
      <w:tr w:rsidR="008F3757" w:rsidRPr="006C189C" w14:paraId="42E0554D" w14:textId="77777777" w:rsidTr="00EB47B5">
        <w:tc>
          <w:tcPr>
            <w:tcW w:w="625" w:type="dxa"/>
          </w:tcPr>
          <w:p w14:paraId="2584CC5B"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72A093BA" w14:textId="2A00028A" w:rsidR="008F3757" w:rsidRPr="00794751" w:rsidRDefault="008F3757" w:rsidP="00EC140A">
            <w:pPr>
              <w:pStyle w:val="Bullet2"/>
              <w:ind w:left="331" w:hanging="331"/>
            </w:pPr>
            <w:r w:rsidRPr="00794751">
              <w:t>.10</w:t>
            </w:r>
            <w:r w:rsidRPr="00794751">
              <w:tab/>
              <w:t>Mechanisms for dispute resolution (e.g., a shotgun or compulsory purchase clause, dissolution of the partnership, arbitration</w:t>
            </w:r>
            <w:r w:rsidR="008C57AA">
              <w:t>, or mediation</w:t>
            </w:r>
            <w:r w:rsidRPr="00794751">
              <w:t>).</w:t>
            </w:r>
          </w:p>
        </w:tc>
        <w:tc>
          <w:tcPr>
            <w:tcW w:w="888" w:type="dxa"/>
            <w:vAlign w:val="center"/>
          </w:tcPr>
          <w:p w14:paraId="15504128" w14:textId="77777777" w:rsidR="008F3757" w:rsidRDefault="008F3757" w:rsidP="00210E66">
            <w:pPr>
              <w:pStyle w:val="Bullet4"/>
              <w:ind w:left="0"/>
              <w:jc w:val="center"/>
            </w:pPr>
          </w:p>
        </w:tc>
      </w:tr>
      <w:tr w:rsidR="008F3757" w:rsidRPr="006C189C" w14:paraId="02DD0431" w14:textId="77777777" w:rsidTr="00EB47B5">
        <w:tc>
          <w:tcPr>
            <w:tcW w:w="625" w:type="dxa"/>
          </w:tcPr>
          <w:p w14:paraId="37454854"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77F485FE" w14:textId="058D6844" w:rsidR="008F3757" w:rsidRPr="00794751" w:rsidRDefault="008F3757" w:rsidP="00EC140A">
            <w:pPr>
              <w:pStyle w:val="Bullet2"/>
              <w:ind w:left="331"/>
            </w:pPr>
            <w:r w:rsidRPr="00794751">
              <w:t xml:space="preserve">Note the first Protocol of Amendment to the New West Partnership Trade Agreement (the “NWPTA”), signed January 6, 2015, which clarified labour mobility language and dispute resolution provisions. </w:t>
            </w:r>
          </w:p>
        </w:tc>
        <w:tc>
          <w:tcPr>
            <w:tcW w:w="888" w:type="dxa"/>
            <w:vAlign w:val="center"/>
          </w:tcPr>
          <w:p w14:paraId="7AC56C69" w14:textId="72E7BAF0" w:rsidR="008F3757" w:rsidRDefault="002E491D" w:rsidP="00210E66">
            <w:pPr>
              <w:pStyle w:val="Bullet4"/>
              <w:ind w:left="0"/>
              <w:jc w:val="center"/>
            </w:pPr>
            <w:r w:rsidRPr="00D415B9">
              <w:rPr>
                <w:noProof/>
                <w:lang w:val="en-US"/>
              </w:rPr>
              <w:drawing>
                <wp:inline distT="0" distB="0" distL="0" distR="0" wp14:anchorId="3EFB80D9" wp14:editId="518AE1D1">
                  <wp:extent cx="286385" cy="255905"/>
                  <wp:effectExtent l="0" t="0" r="0" b="0"/>
                  <wp:docPr id="426326783" name="Picture 42632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8F3757" w:rsidRPr="006C189C" w14:paraId="7C789B5C" w14:textId="77777777" w:rsidTr="00EB47B5">
        <w:tc>
          <w:tcPr>
            <w:tcW w:w="625" w:type="dxa"/>
          </w:tcPr>
          <w:p w14:paraId="0C4D7308" w14:textId="04D7C41B"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t>2.12</w:t>
            </w:r>
          </w:p>
        </w:tc>
        <w:tc>
          <w:tcPr>
            <w:tcW w:w="7842" w:type="dxa"/>
            <w:vAlign w:val="center"/>
          </w:tcPr>
          <w:p w14:paraId="1242C450" w14:textId="5CF47A5A" w:rsidR="008F3757" w:rsidRPr="00794751" w:rsidRDefault="008F3757" w:rsidP="008F3757">
            <w:pPr>
              <w:pStyle w:val="Bullet1"/>
            </w:pPr>
            <w:r w:rsidRPr="00794751">
              <w:t>Advise regarding the tax consequences of the partnership and the proposed provisions, including the treatment of partners under the</w:t>
            </w:r>
            <w:r w:rsidRPr="00794751">
              <w:rPr>
                <w:rStyle w:val="Italics"/>
                <w:rFonts w:ascii="Times New Roman" w:hAnsi="Times New Roman"/>
                <w:sz w:val="22"/>
              </w:rPr>
              <w:t xml:space="preserve"> Income Tax Act</w:t>
            </w:r>
            <w:r w:rsidRPr="00794751">
              <w:t>, and the responsibility of the partnership to collect and remit PST/GST, or advise the client to get specialized tax advice (particularly with respect to provisions dealing with purchase of the interest of a deceased partner</w:t>
            </w:r>
            <w:r w:rsidR="00EB6753">
              <w:t xml:space="preserve"> or in cases where the partnership intends to operate in multiple jurisdictions</w:t>
            </w:r>
            <w:r w:rsidRPr="00794751">
              <w:t>).</w:t>
            </w:r>
          </w:p>
        </w:tc>
        <w:tc>
          <w:tcPr>
            <w:tcW w:w="888" w:type="dxa"/>
            <w:vAlign w:val="center"/>
          </w:tcPr>
          <w:p w14:paraId="2671F2B4" w14:textId="46F50C70" w:rsidR="008F3757" w:rsidRDefault="00C4619E" w:rsidP="00210E66">
            <w:pPr>
              <w:pStyle w:val="Bullet4"/>
              <w:ind w:left="0"/>
              <w:jc w:val="center"/>
            </w:pPr>
            <w:r w:rsidRPr="00437BB1">
              <w:rPr>
                <w:sz w:val="40"/>
                <w:szCs w:val="40"/>
              </w:rPr>
              <w:sym w:font="Wingdings 2" w:char="F0A3"/>
            </w:r>
          </w:p>
        </w:tc>
      </w:tr>
      <w:tr w:rsidR="008F3757" w:rsidRPr="006C189C" w14:paraId="6D93E907" w14:textId="77777777" w:rsidTr="00EB47B5">
        <w:tc>
          <w:tcPr>
            <w:tcW w:w="625" w:type="dxa"/>
          </w:tcPr>
          <w:p w14:paraId="487A19DC" w14:textId="1CB65C92" w:rsidR="008F3757" w:rsidRPr="00794751" w:rsidRDefault="008F3757" w:rsidP="003613B4">
            <w:pPr>
              <w:spacing w:before="80" w:after="80"/>
              <w:jc w:val="right"/>
              <w:rPr>
                <w:rFonts w:ascii="Times New Roman" w:hAnsi="Times New Roman" w:cs="Times New Roman"/>
              </w:rPr>
            </w:pPr>
          </w:p>
        </w:tc>
        <w:tc>
          <w:tcPr>
            <w:tcW w:w="7842" w:type="dxa"/>
            <w:vAlign w:val="center"/>
          </w:tcPr>
          <w:p w14:paraId="0F3EF753" w14:textId="17F049CE" w:rsidR="008F3757" w:rsidRPr="00794751" w:rsidRDefault="00605609" w:rsidP="008F3757">
            <w:pPr>
              <w:pStyle w:val="Bullet1"/>
            </w:pPr>
            <w:r w:rsidRPr="00794751">
              <w:rPr>
                <w:b/>
              </w:rPr>
              <w:t>Note:</w:t>
            </w:r>
            <w:r>
              <w:rPr>
                <w:b/>
              </w:rPr>
              <w:t xml:space="preserve"> </w:t>
            </w:r>
            <w:r w:rsidR="008F3757" w:rsidRPr="00794751">
              <w:t xml:space="preserve">Both PST and GST are generally applicable to legal services. Further information about the GST and PST can be found at </w:t>
            </w:r>
            <w:hyperlink r:id="rId13" w:history="1">
              <w:r w:rsidR="00475D46" w:rsidRPr="00D51D74">
                <w:rPr>
                  <w:rStyle w:val="Hyperlink"/>
                  <w:bCs/>
                </w:rPr>
                <w:t>www.canada.ca/en/services/taxes.html</w:t>
              </w:r>
            </w:hyperlink>
            <w:r w:rsidR="008F3757" w:rsidRPr="00794751">
              <w:t xml:space="preserve"> and </w:t>
            </w:r>
            <w:hyperlink r:id="rId14" w:history="1">
              <w:r w:rsidR="008F3757" w:rsidRPr="00794751">
                <w:rPr>
                  <w:rStyle w:val="Hyperlink"/>
                  <w:bCs/>
                </w:rPr>
                <w:t>www2.gov.bc.ca</w:t>
              </w:r>
            </w:hyperlink>
            <w:r w:rsidR="008F3757" w:rsidRPr="00794751">
              <w:t>.</w:t>
            </w:r>
          </w:p>
        </w:tc>
        <w:tc>
          <w:tcPr>
            <w:tcW w:w="888" w:type="dxa"/>
            <w:vAlign w:val="center"/>
          </w:tcPr>
          <w:p w14:paraId="7DA2E764" w14:textId="44FCD3DA" w:rsidR="008F3757" w:rsidRDefault="00C4619E" w:rsidP="00210E66">
            <w:pPr>
              <w:pStyle w:val="Bullet4"/>
              <w:ind w:left="0"/>
              <w:jc w:val="center"/>
            </w:pPr>
            <w:r w:rsidRPr="00D415B9">
              <w:rPr>
                <w:noProof/>
                <w:lang w:val="en-US"/>
              </w:rPr>
              <w:drawing>
                <wp:inline distT="0" distB="0" distL="0" distR="0" wp14:anchorId="325828F7" wp14:editId="7B284C3E">
                  <wp:extent cx="286385" cy="255905"/>
                  <wp:effectExtent l="0" t="0" r="0" b="0"/>
                  <wp:docPr id="1409125485" name="Picture 140912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8F3757" w:rsidRPr="006C189C" w14:paraId="168012FB" w14:textId="77777777" w:rsidTr="00EB47B5">
        <w:tc>
          <w:tcPr>
            <w:tcW w:w="625" w:type="dxa"/>
          </w:tcPr>
          <w:p w14:paraId="035F9A35" w14:textId="1B27D236"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t>2.13</w:t>
            </w:r>
          </w:p>
        </w:tc>
        <w:tc>
          <w:tcPr>
            <w:tcW w:w="7842" w:type="dxa"/>
            <w:vAlign w:val="center"/>
          </w:tcPr>
          <w:p w14:paraId="05AB8FB1" w14:textId="647ECDAD" w:rsidR="008F3757" w:rsidRPr="00794751" w:rsidRDefault="008F3757" w:rsidP="008F3757">
            <w:pPr>
              <w:pStyle w:val="Bullet1"/>
            </w:pPr>
            <w:r w:rsidRPr="00794751">
              <w:t>Ensure that the proposed provisions are workable and reasonable in the circumstances.</w:t>
            </w:r>
          </w:p>
        </w:tc>
        <w:tc>
          <w:tcPr>
            <w:tcW w:w="888" w:type="dxa"/>
            <w:vAlign w:val="center"/>
          </w:tcPr>
          <w:p w14:paraId="21B421C4" w14:textId="028517F7" w:rsidR="008F3757" w:rsidRDefault="00C4619E" w:rsidP="00210E66">
            <w:pPr>
              <w:pStyle w:val="Bullet4"/>
              <w:ind w:left="0"/>
              <w:jc w:val="center"/>
            </w:pPr>
            <w:r w:rsidRPr="00437BB1">
              <w:rPr>
                <w:sz w:val="40"/>
                <w:szCs w:val="40"/>
              </w:rPr>
              <w:sym w:font="Wingdings 2" w:char="F0A3"/>
            </w:r>
          </w:p>
        </w:tc>
      </w:tr>
      <w:tr w:rsidR="008F3757" w:rsidRPr="006C189C" w14:paraId="41404B30" w14:textId="77777777" w:rsidTr="00EB47B5">
        <w:tc>
          <w:tcPr>
            <w:tcW w:w="625" w:type="dxa"/>
          </w:tcPr>
          <w:p w14:paraId="459521FD" w14:textId="399C2794"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t>2.14</w:t>
            </w:r>
          </w:p>
        </w:tc>
        <w:tc>
          <w:tcPr>
            <w:tcW w:w="7842" w:type="dxa"/>
            <w:vAlign w:val="center"/>
          </w:tcPr>
          <w:p w14:paraId="0545C10E" w14:textId="4696C0A6" w:rsidR="008F3757" w:rsidRPr="00794751" w:rsidRDefault="008F3757" w:rsidP="008F3757">
            <w:pPr>
              <w:pStyle w:val="Bullet1"/>
            </w:pPr>
            <w:r w:rsidRPr="00794751">
              <w:t>In the case of a limited partnership, stress that:</w:t>
            </w:r>
          </w:p>
        </w:tc>
        <w:tc>
          <w:tcPr>
            <w:tcW w:w="888" w:type="dxa"/>
            <w:vAlign w:val="center"/>
          </w:tcPr>
          <w:p w14:paraId="600BD6E7" w14:textId="5F31548A" w:rsidR="008F3757" w:rsidRDefault="00C4619E" w:rsidP="00210E66">
            <w:pPr>
              <w:pStyle w:val="Bullet4"/>
              <w:ind w:left="0"/>
              <w:jc w:val="center"/>
            </w:pPr>
            <w:r w:rsidRPr="00437BB1">
              <w:rPr>
                <w:sz w:val="40"/>
                <w:szCs w:val="40"/>
              </w:rPr>
              <w:sym w:font="Wingdings 2" w:char="F0A3"/>
            </w:r>
          </w:p>
        </w:tc>
      </w:tr>
      <w:tr w:rsidR="008F3757" w:rsidRPr="006C189C" w14:paraId="534EA454" w14:textId="77777777" w:rsidTr="00EB47B5">
        <w:tc>
          <w:tcPr>
            <w:tcW w:w="625" w:type="dxa"/>
          </w:tcPr>
          <w:p w14:paraId="6C51DB9C"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1B62F0DA" w14:textId="61105BD1" w:rsidR="008F3757" w:rsidRPr="00794751" w:rsidRDefault="008F3757" w:rsidP="009A3CD0">
            <w:pPr>
              <w:pStyle w:val="Bullet2"/>
              <w:ind w:hanging="288"/>
            </w:pPr>
            <w:r w:rsidRPr="00794751">
              <w:t>.1</w:t>
            </w:r>
            <w:r w:rsidRPr="00794751">
              <w:tab/>
              <w:t>No action should be taken before the certificate is filed, as the limited partnership does not exist until that time and persons carrying on business before the filing may be liable as general partners.</w:t>
            </w:r>
          </w:p>
        </w:tc>
        <w:tc>
          <w:tcPr>
            <w:tcW w:w="888" w:type="dxa"/>
            <w:vAlign w:val="center"/>
          </w:tcPr>
          <w:p w14:paraId="3DBE945E" w14:textId="77777777" w:rsidR="008F3757" w:rsidRDefault="008F3757" w:rsidP="00210E66">
            <w:pPr>
              <w:pStyle w:val="Bullet4"/>
              <w:ind w:left="0"/>
              <w:jc w:val="center"/>
            </w:pPr>
          </w:p>
        </w:tc>
      </w:tr>
      <w:tr w:rsidR="008F3757" w:rsidRPr="006C189C" w14:paraId="2B73899A" w14:textId="77777777" w:rsidTr="00EB47B5">
        <w:tc>
          <w:tcPr>
            <w:tcW w:w="625" w:type="dxa"/>
          </w:tcPr>
          <w:p w14:paraId="1C094E70"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2C12F1DC" w14:textId="76ED9312" w:rsidR="008F3757" w:rsidRPr="00794751" w:rsidRDefault="008F3757" w:rsidP="009A3CD0">
            <w:pPr>
              <w:pStyle w:val="Bullet2"/>
              <w:ind w:hanging="288"/>
            </w:pPr>
            <w:r w:rsidRPr="00794751">
              <w:t>.2</w:t>
            </w:r>
            <w:r w:rsidRPr="00794751">
              <w:tab/>
              <w:t>The limited liability of a limited partner may be lost, for example where:</w:t>
            </w:r>
          </w:p>
        </w:tc>
        <w:tc>
          <w:tcPr>
            <w:tcW w:w="888" w:type="dxa"/>
            <w:vAlign w:val="center"/>
          </w:tcPr>
          <w:p w14:paraId="6DD55039" w14:textId="77777777" w:rsidR="008F3757" w:rsidRDefault="008F3757" w:rsidP="00210E66">
            <w:pPr>
              <w:pStyle w:val="Bullet4"/>
              <w:ind w:left="0"/>
              <w:jc w:val="center"/>
            </w:pPr>
          </w:p>
        </w:tc>
      </w:tr>
      <w:tr w:rsidR="008F3757" w:rsidRPr="006C189C" w14:paraId="24E1107D" w14:textId="77777777" w:rsidTr="00EB47B5">
        <w:tc>
          <w:tcPr>
            <w:tcW w:w="625" w:type="dxa"/>
          </w:tcPr>
          <w:p w14:paraId="4B872FC2"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1C3FFB32" w14:textId="2D8A77C4" w:rsidR="008F3757" w:rsidRPr="00794751" w:rsidRDefault="008F3757" w:rsidP="00EC140A">
            <w:pPr>
              <w:pStyle w:val="Bullet3"/>
              <w:ind w:left="691" w:hanging="360"/>
            </w:pPr>
            <w:r w:rsidRPr="00794751">
              <w:t>(a)</w:t>
            </w:r>
            <w:r w:rsidRPr="00794751">
              <w:tab/>
              <w:t>That partner was or became aware of a false statement in the certificate filed pursuant to</w:t>
            </w:r>
            <w:r w:rsidRPr="00794751">
              <w:rPr>
                <w:rStyle w:val="Italics"/>
                <w:rFonts w:ascii="Times New Roman" w:hAnsi="Times New Roman"/>
                <w:sz w:val="22"/>
              </w:rPr>
              <w:t xml:space="preserve"> s. 51</w:t>
            </w:r>
            <w:r w:rsidRPr="00794751">
              <w:t xml:space="preserve"> of the </w:t>
            </w:r>
            <w:r w:rsidRPr="00794751">
              <w:rPr>
                <w:rStyle w:val="Italics"/>
                <w:rFonts w:ascii="Times New Roman" w:hAnsi="Times New Roman"/>
                <w:sz w:val="22"/>
              </w:rPr>
              <w:t xml:space="preserve">Partnership Act </w:t>
            </w:r>
            <w:r w:rsidRPr="00794751">
              <w:t>(s. 74).</w:t>
            </w:r>
          </w:p>
        </w:tc>
        <w:tc>
          <w:tcPr>
            <w:tcW w:w="888" w:type="dxa"/>
            <w:vAlign w:val="center"/>
          </w:tcPr>
          <w:p w14:paraId="5D947F36" w14:textId="77777777" w:rsidR="008F3757" w:rsidRDefault="008F3757" w:rsidP="00210E66">
            <w:pPr>
              <w:pStyle w:val="Bullet4"/>
              <w:ind w:left="0"/>
              <w:jc w:val="center"/>
            </w:pPr>
          </w:p>
        </w:tc>
      </w:tr>
      <w:tr w:rsidR="008F3757" w:rsidRPr="006C189C" w14:paraId="42F82914" w14:textId="77777777" w:rsidTr="00EB47B5">
        <w:tc>
          <w:tcPr>
            <w:tcW w:w="625" w:type="dxa"/>
          </w:tcPr>
          <w:p w14:paraId="2D247EA9"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6C1BF747" w14:textId="742C3D67" w:rsidR="008F3757" w:rsidRPr="00794751" w:rsidRDefault="008F3757" w:rsidP="00EC140A">
            <w:pPr>
              <w:pStyle w:val="Bullet3"/>
              <w:ind w:left="691" w:hanging="360"/>
            </w:pPr>
            <w:r w:rsidRPr="00794751">
              <w:t>(b)</w:t>
            </w:r>
            <w:r w:rsidRPr="00794751">
              <w:tab/>
              <w:t xml:space="preserve">That partner’s name appears in the firm name, contrary to s. 53 of the </w:t>
            </w:r>
            <w:r w:rsidRPr="00794751">
              <w:rPr>
                <w:i/>
              </w:rPr>
              <w:t>Partnership Act</w:t>
            </w:r>
            <w:r w:rsidRPr="00794751">
              <w:t>.</w:t>
            </w:r>
          </w:p>
        </w:tc>
        <w:tc>
          <w:tcPr>
            <w:tcW w:w="888" w:type="dxa"/>
            <w:vAlign w:val="center"/>
          </w:tcPr>
          <w:p w14:paraId="07EA4F7D" w14:textId="77777777" w:rsidR="008F3757" w:rsidRDefault="008F3757" w:rsidP="00210E66">
            <w:pPr>
              <w:pStyle w:val="Bullet4"/>
              <w:ind w:left="0"/>
              <w:jc w:val="center"/>
            </w:pPr>
          </w:p>
        </w:tc>
      </w:tr>
      <w:tr w:rsidR="008F3757" w:rsidRPr="006C189C" w14:paraId="5D20DAA5" w14:textId="77777777" w:rsidTr="00EB47B5">
        <w:tc>
          <w:tcPr>
            <w:tcW w:w="625" w:type="dxa"/>
          </w:tcPr>
          <w:p w14:paraId="14BB1173"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67991F2C" w14:textId="1B3178EC" w:rsidR="008F3757" w:rsidRPr="00794751" w:rsidRDefault="008F3757" w:rsidP="00EC140A">
            <w:pPr>
              <w:pStyle w:val="Bullet3"/>
              <w:ind w:left="691" w:hanging="360"/>
            </w:pPr>
            <w:r w:rsidRPr="00794751">
              <w:t>(c)</w:t>
            </w:r>
            <w:r w:rsidRPr="00794751">
              <w:tab/>
              <w:t>That partner takes part in the management of the business (s. 64).</w:t>
            </w:r>
          </w:p>
        </w:tc>
        <w:tc>
          <w:tcPr>
            <w:tcW w:w="888" w:type="dxa"/>
            <w:vAlign w:val="center"/>
          </w:tcPr>
          <w:p w14:paraId="784DD63D" w14:textId="77777777" w:rsidR="008F3757" w:rsidRDefault="008F3757" w:rsidP="00210E66">
            <w:pPr>
              <w:pStyle w:val="Bullet4"/>
              <w:ind w:left="0"/>
              <w:jc w:val="center"/>
            </w:pPr>
          </w:p>
        </w:tc>
      </w:tr>
      <w:tr w:rsidR="008F3757" w:rsidRPr="006C189C" w14:paraId="03AEDEF6" w14:textId="77777777" w:rsidTr="00EB47B5">
        <w:tc>
          <w:tcPr>
            <w:tcW w:w="625" w:type="dxa"/>
          </w:tcPr>
          <w:p w14:paraId="6AA9E09D" w14:textId="77777777" w:rsidR="008F3757" w:rsidRPr="00794751" w:rsidRDefault="008F3757" w:rsidP="003613B4">
            <w:pPr>
              <w:spacing w:before="80" w:after="80"/>
              <w:jc w:val="right"/>
              <w:rPr>
                <w:rFonts w:ascii="Times New Roman" w:hAnsi="Times New Roman" w:cs="Times New Roman"/>
              </w:rPr>
            </w:pPr>
          </w:p>
        </w:tc>
        <w:tc>
          <w:tcPr>
            <w:tcW w:w="7842" w:type="dxa"/>
            <w:vAlign w:val="center"/>
          </w:tcPr>
          <w:p w14:paraId="121AE5BE" w14:textId="70206AAA" w:rsidR="008F3757" w:rsidRPr="00794751" w:rsidRDefault="008F3757" w:rsidP="00EC140A">
            <w:pPr>
              <w:pStyle w:val="Bullet3"/>
              <w:ind w:left="691" w:hanging="360"/>
            </w:pPr>
            <w:r w:rsidRPr="00794751">
              <w:t>(d)</w:t>
            </w:r>
            <w:r w:rsidRPr="00794751">
              <w:tab/>
              <w:t>That partner’s, or the partnership’s, liability is governed by the law of another jurisdiction that does not recognize the limitation of a partner’s liability.</w:t>
            </w:r>
          </w:p>
        </w:tc>
        <w:tc>
          <w:tcPr>
            <w:tcW w:w="888" w:type="dxa"/>
            <w:vAlign w:val="center"/>
          </w:tcPr>
          <w:p w14:paraId="2CEC636C" w14:textId="77777777" w:rsidR="008F3757" w:rsidRDefault="008F3757" w:rsidP="00210E66">
            <w:pPr>
              <w:pStyle w:val="Bullet4"/>
              <w:ind w:left="0"/>
              <w:jc w:val="center"/>
            </w:pPr>
          </w:p>
        </w:tc>
      </w:tr>
      <w:tr w:rsidR="008F3757" w:rsidRPr="006C189C" w14:paraId="2A5EDC1A" w14:textId="77777777" w:rsidTr="00EB47B5">
        <w:tc>
          <w:tcPr>
            <w:tcW w:w="625" w:type="dxa"/>
          </w:tcPr>
          <w:p w14:paraId="6D672A43" w14:textId="411890A8"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t>2.15</w:t>
            </w:r>
          </w:p>
        </w:tc>
        <w:tc>
          <w:tcPr>
            <w:tcW w:w="7842" w:type="dxa"/>
            <w:vAlign w:val="center"/>
          </w:tcPr>
          <w:p w14:paraId="29CD35B1" w14:textId="26B964B8" w:rsidR="008F3757" w:rsidRPr="00794751" w:rsidRDefault="008F3757" w:rsidP="008F3757">
            <w:pPr>
              <w:pStyle w:val="Bullet1"/>
            </w:pPr>
            <w:r w:rsidRPr="00794751">
              <w:t>In the case of a limited liability partnership, advise that a partnership does not become a limited liability partnership until the registration statement is filed (s. 96).</w:t>
            </w:r>
          </w:p>
        </w:tc>
        <w:tc>
          <w:tcPr>
            <w:tcW w:w="888" w:type="dxa"/>
            <w:vAlign w:val="center"/>
          </w:tcPr>
          <w:p w14:paraId="409189C3" w14:textId="083B1F6D" w:rsidR="008F3757" w:rsidRDefault="00C4619E" w:rsidP="00210E66">
            <w:pPr>
              <w:pStyle w:val="Bullet4"/>
              <w:ind w:left="0"/>
              <w:jc w:val="center"/>
            </w:pPr>
            <w:r w:rsidRPr="00437BB1">
              <w:rPr>
                <w:sz w:val="40"/>
                <w:szCs w:val="40"/>
              </w:rPr>
              <w:sym w:font="Wingdings 2" w:char="F0A3"/>
            </w:r>
          </w:p>
        </w:tc>
      </w:tr>
      <w:tr w:rsidR="008F3757" w:rsidRPr="006C189C" w14:paraId="76703EEC" w14:textId="77777777" w:rsidTr="00EB47B5">
        <w:tc>
          <w:tcPr>
            <w:tcW w:w="625" w:type="dxa"/>
          </w:tcPr>
          <w:p w14:paraId="045B0887" w14:textId="17E47480"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t>2.16</w:t>
            </w:r>
          </w:p>
        </w:tc>
        <w:tc>
          <w:tcPr>
            <w:tcW w:w="7842" w:type="dxa"/>
            <w:vAlign w:val="center"/>
          </w:tcPr>
          <w:p w14:paraId="3362D4B9" w14:textId="760F86A6" w:rsidR="008F3757" w:rsidRPr="00794751" w:rsidRDefault="008F3757" w:rsidP="008F3757">
            <w:pPr>
              <w:pStyle w:val="Bullet1"/>
            </w:pPr>
            <w:r w:rsidRPr="00794751">
              <w:t xml:space="preserve">Discuss whether the partnership will carry on business in any other jurisdictions and should be </w:t>
            </w:r>
            <w:proofErr w:type="spellStart"/>
            <w:r w:rsidRPr="00794751">
              <w:t>extraprovincially</w:t>
            </w:r>
            <w:proofErr w:type="spellEnd"/>
            <w:r w:rsidRPr="00794751">
              <w:t xml:space="preserve"> registered. Note that in the case of general partnerships, registration as an </w:t>
            </w:r>
            <w:proofErr w:type="spellStart"/>
            <w:r w:rsidRPr="00794751">
              <w:t>extraprovincial</w:t>
            </w:r>
            <w:proofErr w:type="spellEnd"/>
            <w:r w:rsidRPr="00794751">
              <w:t xml:space="preserve"> partnership is not available, and the partnership</w:t>
            </w:r>
            <w:r w:rsidRPr="00794751">
              <w:rPr>
                <w:i/>
              </w:rPr>
              <w:t xml:space="preserve"> </w:t>
            </w:r>
            <w:r w:rsidRPr="00794751">
              <w:t xml:space="preserve">legislation of the applicable province(s) should be consulted for any registration requirements. With respect to limited partnerships and limited liability partnerships, the NWPTA eliminates certain duplicative reporting requirements for </w:t>
            </w:r>
            <w:proofErr w:type="spellStart"/>
            <w:r w:rsidRPr="00794751">
              <w:t>extraprovincial</w:t>
            </w:r>
            <w:proofErr w:type="spellEnd"/>
            <w:r w:rsidRPr="00794751">
              <w:t xml:space="preserve"> registration in Alberta, Saskatchewan, and, as of January 1, 2020, Manitoba. </w:t>
            </w:r>
          </w:p>
        </w:tc>
        <w:tc>
          <w:tcPr>
            <w:tcW w:w="888" w:type="dxa"/>
            <w:vAlign w:val="center"/>
          </w:tcPr>
          <w:p w14:paraId="71878117" w14:textId="64AE27D6" w:rsidR="008F3757" w:rsidRDefault="00C4619E" w:rsidP="00210E66">
            <w:pPr>
              <w:pStyle w:val="Bullet4"/>
              <w:ind w:left="0"/>
              <w:jc w:val="center"/>
            </w:pPr>
            <w:r w:rsidRPr="00437BB1">
              <w:rPr>
                <w:sz w:val="40"/>
                <w:szCs w:val="40"/>
              </w:rPr>
              <w:sym w:font="Wingdings 2" w:char="F0A3"/>
            </w:r>
          </w:p>
        </w:tc>
      </w:tr>
    </w:tbl>
    <w:p w14:paraId="67D1ED92" w14:textId="77777777" w:rsidR="00445CA3" w:rsidRDefault="00445CA3">
      <w:r>
        <w:br w:type="page"/>
      </w:r>
    </w:p>
    <w:tbl>
      <w:tblPr>
        <w:tblStyle w:val="TableGrid"/>
        <w:tblW w:w="9355" w:type="dxa"/>
        <w:tblLook w:val="04A0" w:firstRow="1" w:lastRow="0" w:firstColumn="1" w:lastColumn="0" w:noHBand="0" w:noVBand="1"/>
      </w:tblPr>
      <w:tblGrid>
        <w:gridCol w:w="625"/>
        <w:gridCol w:w="7842"/>
        <w:gridCol w:w="888"/>
      </w:tblGrid>
      <w:tr w:rsidR="008F3757" w:rsidRPr="006C189C" w14:paraId="1416E345" w14:textId="77777777" w:rsidTr="00EB47B5">
        <w:tc>
          <w:tcPr>
            <w:tcW w:w="625" w:type="dxa"/>
          </w:tcPr>
          <w:p w14:paraId="557FC19F" w14:textId="13E58953"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lastRenderedPageBreak/>
              <w:t>2.17</w:t>
            </w:r>
          </w:p>
        </w:tc>
        <w:tc>
          <w:tcPr>
            <w:tcW w:w="7842" w:type="dxa"/>
            <w:vAlign w:val="center"/>
          </w:tcPr>
          <w:p w14:paraId="2133C2BC" w14:textId="691ABE55" w:rsidR="008F3757" w:rsidRPr="00794751" w:rsidRDefault="008F3757" w:rsidP="008F3757">
            <w:pPr>
              <w:pStyle w:val="Bullet1"/>
            </w:pPr>
            <w:r w:rsidRPr="00794751">
              <w:t xml:space="preserve">Discuss the provisions of the </w:t>
            </w:r>
            <w:r w:rsidRPr="00794751">
              <w:rPr>
                <w:rStyle w:val="Italics"/>
                <w:rFonts w:ascii="Times New Roman" w:hAnsi="Times New Roman"/>
                <w:sz w:val="22"/>
              </w:rPr>
              <w:t>Securities Act</w:t>
            </w:r>
            <w:r w:rsidRPr="00794751">
              <w:t>, R.S.B.C. 1996, c. 418, if applicable. Advise that, generally, a person is prohibited from trading in a security when such trade would be in the course of a distribution to the public. If partnership interests are distributed to persons in another jurisdiction, the securities laws of that jurisdiction must also be considered.</w:t>
            </w:r>
          </w:p>
        </w:tc>
        <w:tc>
          <w:tcPr>
            <w:tcW w:w="888" w:type="dxa"/>
            <w:vAlign w:val="center"/>
          </w:tcPr>
          <w:p w14:paraId="59C27532" w14:textId="20046BF4" w:rsidR="008F3757" w:rsidRDefault="00C4619E" w:rsidP="00210E66">
            <w:pPr>
              <w:pStyle w:val="Bullet4"/>
              <w:ind w:left="0"/>
              <w:jc w:val="center"/>
            </w:pPr>
            <w:r w:rsidRPr="00437BB1">
              <w:rPr>
                <w:sz w:val="40"/>
                <w:szCs w:val="40"/>
              </w:rPr>
              <w:sym w:font="Wingdings 2" w:char="F0A3"/>
            </w:r>
          </w:p>
        </w:tc>
      </w:tr>
      <w:tr w:rsidR="008F3757" w:rsidRPr="006C189C" w14:paraId="61ADB3D2" w14:textId="77777777" w:rsidTr="00EB47B5">
        <w:tc>
          <w:tcPr>
            <w:tcW w:w="625" w:type="dxa"/>
          </w:tcPr>
          <w:p w14:paraId="7CFE2110" w14:textId="6F70ACE4"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t>2.18</w:t>
            </w:r>
          </w:p>
        </w:tc>
        <w:tc>
          <w:tcPr>
            <w:tcW w:w="7842" w:type="dxa"/>
            <w:vAlign w:val="center"/>
          </w:tcPr>
          <w:p w14:paraId="3C47651D" w14:textId="7268943A" w:rsidR="008F3757" w:rsidRPr="00794751" w:rsidRDefault="008F3757" w:rsidP="008F3757">
            <w:pPr>
              <w:pStyle w:val="Bullet1"/>
            </w:pPr>
            <w:r w:rsidRPr="00794751">
              <w:t>Discuss the possible use of a management company. Discuss the implications and risks for limited liability where a limited partner (or director or officer of a corporate limited partner) acts as a director or officer of the management company or of a general partner. Emphasize, at a minimum, that the person should be careful to separate any such positions from their status as a limited partner.</w:t>
            </w:r>
          </w:p>
        </w:tc>
        <w:tc>
          <w:tcPr>
            <w:tcW w:w="888" w:type="dxa"/>
            <w:vAlign w:val="center"/>
          </w:tcPr>
          <w:p w14:paraId="19FEDE95" w14:textId="18DAE15D" w:rsidR="008F3757" w:rsidRDefault="00C4619E" w:rsidP="00210E66">
            <w:pPr>
              <w:pStyle w:val="Bullet4"/>
              <w:ind w:left="0"/>
              <w:jc w:val="center"/>
            </w:pPr>
            <w:r w:rsidRPr="00437BB1">
              <w:rPr>
                <w:sz w:val="40"/>
                <w:szCs w:val="40"/>
              </w:rPr>
              <w:sym w:font="Wingdings 2" w:char="F0A3"/>
            </w:r>
          </w:p>
        </w:tc>
      </w:tr>
      <w:tr w:rsidR="008F3757" w:rsidRPr="006C189C" w14:paraId="6C5A309B" w14:textId="77777777" w:rsidTr="00EB47B5">
        <w:tc>
          <w:tcPr>
            <w:tcW w:w="625" w:type="dxa"/>
          </w:tcPr>
          <w:p w14:paraId="6EFE3ADD" w14:textId="74197B43"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t>2.19</w:t>
            </w:r>
          </w:p>
        </w:tc>
        <w:tc>
          <w:tcPr>
            <w:tcW w:w="7842" w:type="dxa"/>
            <w:vAlign w:val="center"/>
          </w:tcPr>
          <w:p w14:paraId="2A2532BD" w14:textId="4242429E" w:rsidR="008F3757" w:rsidRPr="00794751" w:rsidRDefault="008F3757" w:rsidP="008F3757">
            <w:pPr>
              <w:pStyle w:val="Bullet1"/>
            </w:pPr>
            <w:r w:rsidRPr="00794751">
              <w:t>Where the client has not already done so, advise the client to discuss the various issues with the other parties and reach a satisfactory solution that will ensure continuing fairness to all parties, and then inform you of the results.</w:t>
            </w:r>
          </w:p>
        </w:tc>
        <w:tc>
          <w:tcPr>
            <w:tcW w:w="888" w:type="dxa"/>
            <w:vAlign w:val="center"/>
          </w:tcPr>
          <w:p w14:paraId="70183946" w14:textId="63FA6AAA" w:rsidR="008F3757" w:rsidRDefault="00C4619E" w:rsidP="00210E66">
            <w:pPr>
              <w:pStyle w:val="Bullet4"/>
              <w:ind w:left="0"/>
              <w:jc w:val="center"/>
            </w:pPr>
            <w:r w:rsidRPr="00437BB1">
              <w:rPr>
                <w:sz w:val="40"/>
                <w:szCs w:val="40"/>
              </w:rPr>
              <w:sym w:font="Wingdings 2" w:char="F0A3"/>
            </w:r>
          </w:p>
        </w:tc>
      </w:tr>
      <w:tr w:rsidR="008F3757" w:rsidRPr="006C189C" w14:paraId="33B558AE" w14:textId="77777777" w:rsidTr="00EB47B5">
        <w:tc>
          <w:tcPr>
            <w:tcW w:w="625" w:type="dxa"/>
          </w:tcPr>
          <w:p w14:paraId="70E685E1" w14:textId="5FA95812"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t>2.20</w:t>
            </w:r>
          </w:p>
        </w:tc>
        <w:tc>
          <w:tcPr>
            <w:tcW w:w="7842" w:type="dxa"/>
            <w:vAlign w:val="center"/>
          </w:tcPr>
          <w:p w14:paraId="56AB0EB6" w14:textId="58F94E36" w:rsidR="008F3757" w:rsidRPr="00794751" w:rsidRDefault="008F3757" w:rsidP="008F3757">
            <w:pPr>
              <w:pStyle w:val="Bullet1"/>
            </w:pPr>
            <w:r w:rsidRPr="00794751">
              <w:t xml:space="preserve">Get instructions to proceed with drafting the partnership agreement and any </w:t>
            </w:r>
            <w:r w:rsidRPr="00794751">
              <w:rPr>
                <w:spacing w:val="-4"/>
              </w:rPr>
              <w:t xml:space="preserve">other agreements required, including an employment contract </w:t>
            </w:r>
            <w:r w:rsidRPr="00794751">
              <w:t>or an assignment of property to the partnership</w:t>
            </w:r>
            <w:r w:rsidRPr="00794751">
              <w:rPr>
                <w:spacing w:val="-4"/>
              </w:rPr>
              <w:t>, if appropriate.</w:t>
            </w:r>
          </w:p>
        </w:tc>
        <w:tc>
          <w:tcPr>
            <w:tcW w:w="888" w:type="dxa"/>
            <w:vAlign w:val="center"/>
          </w:tcPr>
          <w:p w14:paraId="7B602D43" w14:textId="1D691940" w:rsidR="008F3757" w:rsidRDefault="00C4619E" w:rsidP="00210E66">
            <w:pPr>
              <w:pStyle w:val="Bullet4"/>
              <w:ind w:left="0"/>
              <w:jc w:val="center"/>
            </w:pPr>
            <w:r w:rsidRPr="00437BB1">
              <w:rPr>
                <w:sz w:val="40"/>
                <w:szCs w:val="40"/>
              </w:rPr>
              <w:sym w:font="Wingdings 2" w:char="F0A3"/>
            </w:r>
          </w:p>
        </w:tc>
      </w:tr>
      <w:tr w:rsidR="008F3757" w:rsidRPr="006C189C" w14:paraId="0C51CB6C" w14:textId="77777777" w:rsidTr="00EB47B5">
        <w:tc>
          <w:tcPr>
            <w:tcW w:w="625" w:type="dxa"/>
          </w:tcPr>
          <w:p w14:paraId="56D62414" w14:textId="183151C1" w:rsidR="008F3757" w:rsidRPr="00794751" w:rsidRDefault="008F3757" w:rsidP="003613B4">
            <w:pPr>
              <w:spacing w:before="80" w:after="80"/>
              <w:jc w:val="right"/>
              <w:rPr>
                <w:rFonts w:ascii="Times New Roman" w:hAnsi="Times New Roman" w:cs="Times New Roman"/>
              </w:rPr>
            </w:pPr>
            <w:r w:rsidRPr="00794751">
              <w:rPr>
                <w:rFonts w:ascii="Times New Roman" w:hAnsi="Times New Roman" w:cs="Times New Roman"/>
              </w:rPr>
              <w:t>2.21</w:t>
            </w:r>
          </w:p>
        </w:tc>
        <w:tc>
          <w:tcPr>
            <w:tcW w:w="7842" w:type="dxa"/>
            <w:vAlign w:val="center"/>
          </w:tcPr>
          <w:p w14:paraId="7032F9FD" w14:textId="779EA29E" w:rsidR="008F3757" w:rsidRPr="00794751" w:rsidRDefault="008F3757" w:rsidP="008F3757">
            <w:pPr>
              <w:pStyle w:val="Bullet1"/>
            </w:pPr>
            <w:r w:rsidRPr="00794751">
              <w:t xml:space="preserve">If you are not in a position to act, advise the client. Make a record of the advice given, and file your notes. Send a non-engagement letter (for samples, see the Law Society resource available at </w:t>
            </w:r>
            <w:hyperlink r:id="rId15" w:history="1">
              <w:r w:rsidR="009A3CD0" w:rsidRPr="00794751">
                <w:rPr>
                  <w:rStyle w:val="Hyperlink"/>
                </w:rPr>
                <w:t>www.lawsociety.bc.ca/Website/media/Shared/docs/practice/</w:t>
              </w:r>
              <w:r w:rsidR="009A3CD0" w:rsidRPr="00794751">
                <w:rPr>
                  <w:rStyle w:val="Hyperlink"/>
                </w:rPr>
                <w:br/>
                <w:t>resources/Ltrs-NonEngagement.pdf</w:t>
              </w:r>
            </w:hyperlink>
            <w:r w:rsidR="00737156">
              <w:t xml:space="preserve"> (PDF)). </w:t>
            </w:r>
          </w:p>
        </w:tc>
        <w:tc>
          <w:tcPr>
            <w:tcW w:w="888" w:type="dxa"/>
            <w:vAlign w:val="center"/>
          </w:tcPr>
          <w:p w14:paraId="6EAD603C" w14:textId="5E347493" w:rsidR="008F3757" w:rsidRDefault="00C4619E"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4A7B7C73" w:rsidR="00EF1DBD" w:rsidRPr="0024237C" w:rsidRDefault="00EC140A"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186D095B" w:rsidR="00EF1DBD" w:rsidRPr="006C189C" w:rsidRDefault="00EC140A" w:rsidP="00EF1DBD">
            <w:pPr>
              <w:pStyle w:val="Heading1"/>
              <w:spacing w:before="80" w:after="80"/>
              <w:outlineLvl w:val="0"/>
            </w:pPr>
            <w:r w:rsidRPr="00DE1A21">
              <w:t>AFTER THE INITIAL INTERVIEW</w:t>
            </w:r>
          </w:p>
        </w:tc>
      </w:tr>
      <w:tr w:rsidR="003613B4" w:rsidRPr="006C189C" w14:paraId="3D41846B" w14:textId="0642D6D7" w:rsidTr="003613B4">
        <w:tc>
          <w:tcPr>
            <w:tcW w:w="641" w:type="dxa"/>
          </w:tcPr>
          <w:p w14:paraId="5CC51111" w14:textId="60B8E0F9" w:rsidR="003613B4"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t>3.1</w:t>
            </w:r>
          </w:p>
        </w:tc>
        <w:tc>
          <w:tcPr>
            <w:tcW w:w="7814" w:type="dxa"/>
            <w:vAlign w:val="center"/>
          </w:tcPr>
          <w:p w14:paraId="0F2C9AF6" w14:textId="3BC934DC" w:rsidR="003613B4" w:rsidRPr="00794751" w:rsidRDefault="00EC140A" w:rsidP="00A8366A">
            <w:pPr>
              <w:pStyle w:val="Bullet1"/>
            </w:pPr>
            <w:r w:rsidRPr="00794751">
              <w:t xml:space="preserve">Confirm your retainer. Refer to the </w:t>
            </w:r>
            <w:r w:rsidRPr="00794751">
              <w:rPr>
                <w:bCs/>
                <w:smallCaps/>
              </w:rPr>
              <w:t xml:space="preserve">client </w:t>
            </w:r>
            <w:r w:rsidRPr="00794751">
              <w:rPr>
                <w:smallCaps/>
              </w:rPr>
              <w:t>file opening and closing</w:t>
            </w:r>
            <w:r w:rsidRPr="00794751">
              <w:t xml:space="preserve"> (A-2) checklist.</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552C8B9C" w:rsidR="003613B4"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t>3.2</w:t>
            </w:r>
          </w:p>
        </w:tc>
        <w:tc>
          <w:tcPr>
            <w:tcW w:w="7814" w:type="dxa"/>
            <w:vAlign w:val="center"/>
          </w:tcPr>
          <w:p w14:paraId="2ECC702C" w14:textId="2E00A918" w:rsidR="003613B4" w:rsidRPr="00794751" w:rsidRDefault="00EC140A" w:rsidP="00EC140A">
            <w:pPr>
              <w:pStyle w:val="Bullet1"/>
            </w:pPr>
            <w:r w:rsidRPr="00794751">
              <w:t>Confirm compliance with Law Society Rules 3-98 to 3-110 on client identification and verification (see item 1.4 in this checklist)</w:t>
            </w:r>
            <w:r w:rsidR="00EB6753">
              <w:t>, and consider ongoing monitoring requirements under Rule 3-110</w:t>
            </w:r>
            <w:r w:rsidRPr="00794751">
              <w:t>.</w:t>
            </w:r>
          </w:p>
        </w:tc>
        <w:tc>
          <w:tcPr>
            <w:tcW w:w="900" w:type="dxa"/>
            <w:vAlign w:val="center"/>
          </w:tcPr>
          <w:p w14:paraId="6CEF90F4" w14:textId="0E5140ED" w:rsidR="003613B4" w:rsidRPr="006C189C" w:rsidRDefault="00C4619E"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1AF23E5F" w:rsidR="003613B4"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t>3.3</w:t>
            </w:r>
          </w:p>
        </w:tc>
        <w:tc>
          <w:tcPr>
            <w:tcW w:w="7814" w:type="dxa"/>
            <w:vAlign w:val="center"/>
          </w:tcPr>
          <w:p w14:paraId="664C3402" w14:textId="45C1034E" w:rsidR="003613B4" w:rsidRPr="00794751" w:rsidRDefault="00EC140A" w:rsidP="00EC140A">
            <w:pPr>
              <w:pStyle w:val="Bullet1"/>
            </w:pPr>
            <w:r w:rsidRPr="00794751">
              <w:t>If the client is a company, verify who has the authority to give instructions (</w:t>
            </w:r>
            <w:r w:rsidRPr="00794751">
              <w:rPr>
                <w:i/>
              </w:rPr>
              <w:t>BC Code</w:t>
            </w:r>
            <w:r w:rsidRPr="00794751">
              <w:t>, rule 3.2-3 Commentary [1]). Consider getting a directors’ resolution confirming your retainer and giving one director or officer the authority to instruct you. Communicate with counsel representing the other parties that you are acting for your client. If other parties are unrepresented, urge them in writing to get independent legal representation. As noted in item 2.2, make it clear to the other parties that you are not protecting their interests and that you are acting exclusively in the interests of your client (</w:t>
            </w:r>
            <w:r w:rsidRPr="00794751">
              <w:rPr>
                <w:i/>
              </w:rPr>
              <w:t>BC Code</w:t>
            </w:r>
            <w:r w:rsidRPr="00794751">
              <w:t xml:space="preserve">, </w:t>
            </w:r>
            <w:r w:rsidRPr="00794751">
              <w:br/>
              <w:t>rule 7.2-9).</w:t>
            </w:r>
          </w:p>
        </w:tc>
        <w:tc>
          <w:tcPr>
            <w:tcW w:w="900" w:type="dxa"/>
            <w:vAlign w:val="center"/>
          </w:tcPr>
          <w:p w14:paraId="2AA94ACE" w14:textId="4036B883" w:rsidR="003613B4" w:rsidRDefault="00C4619E" w:rsidP="003613B4">
            <w:pPr>
              <w:pStyle w:val="Bullet3"/>
              <w:ind w:left="-104"/>
              <w:jc w:val="center"/>
            </w:pPr>
            <w:r w:rsidRPr="00437BB1">
              <w:rPr>
                <w:sz w:val="40"/>
                <w:szCs w:val="40"/>
              </w:rPr>
              <w:sym w:font="Wingdings 2" w:char="F0A3"/>
            </w:r>
          </w:p>
        </w:tc>
      </w:tr>
      <w:tr w:rsidR="003613B4" w:rsidRPr="006C189C" w14:paraId="471B3E21" w14:textId="3BA782A0" w:rsidTr="003613B4">
        <w:tc>
          <w:tcPr>
            <w:tcW w:w="641" w:type="dxa"/>
          </w:tcPr>
          <w:p w14:paraId="43F9C083" w14:textId="02A341AD" w:rsidR="003613B4"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t>3.4</w:t>
            </w:r>
          </w:p>
        </w:tc>
        <w:tc>
          <w:tcPr>
            <w:tcW w:w="7814" w:type="dxa"/>
            <w:vAlign w:val="center"/>
          </w:tcPr>
          <w:p w14:paraId="5F5B2805" w14:textId="06D051CC" w:rsidR="003613B4" w:rsidRPr="00794751" w:rsidRDefault="00EC140A" w:rsidP="00EC140A">
            <w:pPr>
              <w:pStyle w:val="Bullet1"/>
            </w:pPr>
            <w:r w:rsidRPr="00794751">
              <w:t>Conduct any relevant searches, such as:</w:t>
            </w:r>
          </w:p>
        </w:tc>
        <w:tc>
          <w:tcPr>
            <w:tcW w:w="900" w:type="dxa"/>
            <w:vAlign w:val="center"/>
          </w:tcPr>
          <w:p w14:paraId="244AFA09" w14:textId="1A82D668" w:rsidR="003613B4" w:rsidRDefault="00C4619E" w:rsidP="003613B4">
            <w:pPr>
              <w:pStyle w:val="Bullet4"/>
              <w:ind w:left="-104"/>
              <w:jc w:val="center"/>
            </w:pPr>
            <w:r w:rsidRPr="00437BB1">
              <w:rPr>
                <w:sz w:val="40"/>
                <w:szCs w:val="40"/>
              </w:rPr>
              <w:sym w:font="Wingdings 2" w:char="F0A3"/>
            </w:r>
          </w:p>
        </w:tc>
      </w:tr>
      <w:tr w:rsidR="00EC140A" w:rsidRPr="006C189C" w14:paraId="7612343A" w14:textId="77777777" w:rsidTr="003613B4">
        <w:tc>
          <w:tcPr>
            <w:tcW w:w="641" w:type="dxa"/>
          </w:tcPr>
          <w:p w14:paraId="736AE1C0" w14:textId="77777777" w:rsidR="00EC140A" w:rsidRPr="00794751" w:rsidRDefault="00EC140A" w:rsidP="003613B4">
            <w:pPr>
              <w:spacing w:before="80" w:after="80"/>
              <w:jc w:val="right"/>
              <w:rPr>
                <w:rFonts w:ascii="Times New Roman" w:hAnsi="Times New Roman" w:cs="Times New Roman"/>
              </w:rPr>
            </w:pPr>
          </w:p>
        </w:tc>
        <w:tc>
          <w:tcPr>
            <w:tcW w:w="7814" w:type="dxa"/>
            <w:vAlign w:val="center"/>
          </w:tcPr>
          <w:p w14:paraId="6663807B" w14:textId="3D94A552" w:rsidR="00EC140A" w:rsidRPr="00794751" w:rsidRDefault="00EC140A" w:rsidP="00EC140A">
            <w:pPr>
              <w:pStyle w:val="Bullet2"/>
              <w:ind w:hanging="288"/>
            </w:pPr>
            <w:r w:rsidRPr="00794751">
              <w:t>.1</w:t>
            </w:r>
            <w:r w:rsidRPr="00794751">
              <w:tab/>
              <w:t>Company searches of all corporate parties.</w:t>
            </w:r>
          </w:p>
        </w:tc>
        <w:tc>
          <w:tcPr>
            <w:tcW w:w="900" w:type="dxa"/>
            <w:vAlign w:val="center"/>
          </w:tcPr>
          <w:p w14:paraId="1244D7A9" w14:textId="77777777" w:rsidR="00EC140A" w:rsidRDefault="00EC140A" w:rsidP="003613B4">
            <w:pPr>
              <w:pStyle w:val="Bullet4"/>
              <w:ind w:left="-104"/>
              <w:jc w:val="center"/>
            </w:pPr>
          </w:p>
        </w:tc>
      </w:tr>
      <w:tr w:rsidR="00EC140A" w:rsidRPr="006C189C" w14:paraId="66C786D7" w14:textId="77777777" w:rsidTr="003613B4">
        <w:tc>
          <w:tcPr>
            <w:tcW w:w="641" w:type="dxa"/>
          </w:tcPr>
          <w:p w14:paraId="2A57360D" w14:textId="77777777" w:rsidR="00EC140A" w:rsidRPr="00794751" w:rsidRDefault="00EC140A" w:rsidP="003613B4">
            <w:pPr>
              <w:spacing w:before="80" w:after="80"/>
              <w:jc w:val="right"/>
              <w:rPr>
                <w:rFonts w:ascii="Times New Roman" w:hAnsi="Times New Roman" w:cs="Times New Roman"/>
              </w:rPr>
            </w:pPr>
          </w:p>
        </w:tc>
        <w:tc>
          <w:tcPr>
            <w:tcW w:w="7814" w:type="dxa"/>
            <w:vAlign w:val="center"/>
          </w:tcPr>
          <w:p w14:paraId="6EC16CBB" w14:textId="14EEE455" w:rsidR="00EC140A" w:rsidRPr="00794751" w:rsidRDefault="00EC140A" w:rsidP="00EC140A">
            <w:pPr>
              <w:pStyle w:val="Bullet2"/>
              <w:ind w:hanging="288"/>
            </w:pPr>
            <w:r w:rsidRPr="00794751">
              <w:t>.2</w:t>
            </w:r>
            <w:r w:rsidRPr="00794751">
              <w:tab/>
              <w:t>Name search and firm name reservation with the Corporate Registry (s. 89).</w:t>
            </w:r>
          </w:p>
        </w:tc>
        <w:tc>
          <w:tcPr>
            <w:tcW w:w="900" w:type="dxa"/>
            <w:vAlign w:val="center"/>
          </w:tcPr>
          <w:p w14:paraId="0D75443D" w14:textId="77777777" w:rsidR="00EC140A" w:rsidRDefault="00EC140A" w:rsidP="003613B4">
            <w:pPr>
              <w:pStyle w:val="Bullet4"/>
              <w:ind w:left="-104"/>
              <w:jc w:val="center"/>
            </w:pPr>
          </w:p>
        </w:tc>
      </w:tr>
      <w:tr w:rsidR="00EC140A" w:rsidRPr="006C189C" w14:paraId="04FAB3B4" w14:textId="77777777" w:rsidTr="003613B4">
        <w:tc>
          <w:tcPr>
            <w:tcW w:w="641" w:type="dxa"/>
          </w:tcPr>
          <w:p w14:paraId="38160C28" w14:textId="77777777" w:rsidR="00EC140A" w:rsidRPr="00794751" w:rsidRDefault="00EC140A" w:rsidP="003613B4">
            <w:pPr>
              <w:spacing w:before="80" w:after="80"/>
              <w:jc w:val="right"/>
              <w:rPr>
                <w:rFonts w:ascii="Times New Roman" w:hAnsi="Times New Roman" w:cs="Times New Roman"/>
              </w:rPr>
            </w:pPr>
          </w:p>
        </w:tc>
        <w:tc>
          <w:tcPr>
            <w:tcW w:w="7814" w:type="dxa"/>
            <w:vAlign w:val="center"/>
          </w:tcPr>
          <w:p w14:paraId="40DD34E5" w14:textId="7C3F8A88" w:rsidR="00EC140A" w:rsidRPr="00794751" w:rsidRDefault="00EC140A" w:rsidP="00EC140A">
            <w:pPr>
              <w:pStyle w:val="Bullet2"/>
              <w:ind w:hanging="288"/>
            </w:pPr>
            <w:r w:rsidRPr="00794751">
              <w:t>.3</w:t>
            </w:r>
            <w:r w:rsidRPr="00794751">
              <w:tab/>
              <w:t xml:space="preserve">Registrations under the </w:t>
            </w:r>
            <w:r w:rsidRPr="00794751">
              <w:rPr>
                <w:rStyle w:val="Italics"/>
                <w:rFonts w:ascii="Times New Roman" w:hAnsi="Times New Roman"/>
                <w:sz w:val="22"/>
              </w:rPr>
              <w:t>Personal Property Security Act</w:t>
            </w:r>
            <w:r w:rsidRPr="00794751">
              <w:t>, R.S.B.C. 1996, c. 359.</w:t>
            </w:r>
          </w:p>
        </w:tc>
        <w:tc>
          <w:tcPr>
            <w:tcW w:w="900" w:type="dxa"/>
            <w:vAlign w:val="center"/>
          </w:tcPr>
          <w:p w14:paraId="01431148" w14:textId="77777777" w:rsidR="00EC140A" w:rsidRDefault="00EC140A" w:rsidP="003613B4">
            <w:pPr>
              <w:pStyle w:val="Bullet4"/>
              <w:ind w:left="-104"/>
              <w:jc w:val="center"/>
            </w:pPr>
          </w:p>
        </w:tc>
      </w:tr>
      <w:tr w:rsidR="00EC140A" w:rsidRPr="006C189C" w14:paraId="1FC3A012" w14:textId="77777777" w:rsidTr="003613B4">
        <w:tc>
          <w:tcPr>
            <w:tcW w:w="641" w:type="dxa"/>
          </w:tcPr>
          <w:p w14:paraId="1B3A2444" w14:textId="77777777" w:rsidR="00EC140A" w:rsidRPr="00794751" w:rsidRDefault="00EC140A" w:rsidP="003613B4">
            <w:pPr>
              <w:spacing w:before="80" w:after="80"/>
              <w:jc w:val="right"/>
              <w:rPr>
                <w:rFonts w:ascii="Times New Roman" w:hAnsi="Times New Roman" w:cs="Times New Roman"/>
              </w:rPr>
            </w:pPr>
          </w:p>
        </w:tc>
        <w:tc>
          <w:tcPr>
            <w:tcW w:w="7814" w:type="dxa"/>
            <w:vAlign w:val="center"/>
          </w:tcPr>
          <w:p w14:paraId="208E12DB" w14:textId="11AF14E7" w:rsidR="00EC140A" w:rsidRPr="00794751" w:rsidRDefault="00EC140A" w:rsidP="00EC140A">
            <w:pPr>
              <w:pStyle w:val="Bullet2"/>
              <w:ind w:hanging="288"/>
            </w:pPr>
            <w:r w:rsidRPr="00794751">
              <w:t>.4</w:t>
            </w:r>
            <w:r w:rsidRPr="00794751">
              <w:tab/>
              <w:t>Land title office.</w:t>
            </w:r>
          </w:p>
        </w:tc>
        <w:tc>
          <w:tcPr>
            <w:tcW w:w="900" w:type="dxa"/>
            <w:vAlign w:val="center"/>
          </w:tcPr>
          <w:p w14:paraId="05762059" w14:textId="77777777" w:rsidR="00EC140A" w:rsidRDefault="00EC140A" w:rsidP="003613B4">
            <w:pPr>
              <w:pStyle w:val="Bullet4"/>
              <w:ind w:left="-104"/>
              <w:jc w:val="center"/>
            </w:pPr>
          </w:p>
        </w:tc>
      </w:tr>
      <w:tr w:rsidR="00EC140A" w:rsidRPr="006C189C" w14:paraId="4D8C8C87" w14:textId="77777777" w:rsidTr="003613B4">
        <w:tc>
          <w:tcPr>
            <w:tcW w:w="641" w:type="dxa"/>
          </w:tcPr>
          <w:p w14:paraId="7416DBDF" w14:textId="0BE68DF2" w:rsidR="00EC140A"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lastRenderedPageBreak/>
              <w:t>3.5</w:t>
            </w:r>
          </w:p>
        </w:tc>
        <w:tc>
          <w:tcPr>
            <w:tcW w:w="7814" w:type="dxa"/>
            <w:vAlign w:val="center"/>
          </w:tcPr>
          <w:p w14:paraId="2BFDF38C" w14:textId="16C02AE4" w:rsidR="00EC140A" w:rsidRPr="00794751" w:rsidRDefault="00EC140A" w:rsidP="00EC140A">
            <w:pPr>
              <w:pStyle w:val="Bullet1"/>
            </w:pPr>
            <w:r w:rsidRPr="00794751">
              <w:t>Consider legislation in other relevant jurisdictions (e.g., where the partnership intends to carry on business or to sell interests), in particular whether the limited liability of the limited partners will be effective in such jurisdictions.</w:t>
            </w:r>
            <w:r w:rsidR="00EB6753">
              <w:t xml:space="preserve"> Discuss compliance with </w:t>
            </w:r>
            <w:proofErr w:type="spellStart"/>
            <w:r w:rsidR="00EB6753">
              <w:t>extraprovincial</w:t>
            </w:r>
            <w:proofErr w:type="spellEnd"/>
            <w:r w:rsidR="00EB6753">
              <w:t xml:space="preserve"> registration and reporting requirements. </w:t>
            </w:r>
          </w:p>
        </w:tc>
        <w:tc>
          <w:tcPr>
            <w:tcW w:w="900" w:type="dxa"/>
            <w:vAlign w:val="center"/>
          </w:tcPr>
          <w:p w14:paraId="48750D50" w14:textId="28680D8D" w:rsidR="00EC140A" w:rsidRDefault="00C4619E" w:rsidP="003613B4">
            <w:pPr>
              <w:pStyle w:val="Bullet4"/>
              <w:ind w:left="-104"/>
              <w:jc w:val="center"/>
            </w:pPr>
            <w:r w:rsidRPr="00437BB1">
              <w:rPr>
                <w:sz w:val="40"/>
                <w:szCs w:val="40"/>
              </w:rPr>
              <w:sym w:font="Wingdings 2" w:char="F0A3"/>
            </w:r>
          </w:p>
        </w:tc>
      </w:tr>
      <w:tr w:rsidR="00EC140A" w:rsidRPr="006C189C" w14:paraId="5AF0EEC2" w14:textId="77777777" w:rsidTr="003613B4">
        <w:tc>
          <w:tcPr>
            <w:tcW w:w="641" w:type="dxa"/>
          </w:tcPr>
          <w:p w14:paraId="6C15DFC1" w14:textId="52D25344" w:rsidR="00EC140A"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t>3.6</w:t>
            </w:r>
          </w:p>
        </w:tc>
        <w:tc>
          <w:tcPr>
            <w:tcW w:w="7814" w:type="dxa"/>
            <w:vAlign w:val="center"/>
          </w:tcPr>
          <w:p w14:paraId="1E35EEF1" w14:textId="69D14612" w:rsidR="00EC140A" w:rsidRPr="00794751" w:rsidRDefault="00EC140A" w:rsidP="00EC140A">
            <w:pPr>
              <w:pStyle w:val="Bullet1"/>
            </w:pPr>
            <w:r w:rsidRPr="00794751">
              <w:t>Open a document file and retain successive drafts of the agreement. Open a separate sub-file for each major document required in the matter.</w:t>
            </w:r>
          </w:p>
        </w:tc>
        <w:tc>
          <w:tcPr>
            <w:tcW w:w="900" w:type="dxa"/>
            <w:vAlign w:val="center"/>
          </w:tcPr>
          <w:p w14:paraId="161C68E6" w14:textId="3ADCB5C9" w:rsidR="00EC140A" w:rsidRDefault="00C4619E"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03BCC038" w:rsidR="00EF1DBD" w:rsidRPr="0024237C" w:rsidRDefault="00EC140A"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1BC529E1" w:rsidR="00EF1DBD" w:rsidRPr="006C189C" w:rsidRDefault="00EC140A" w:rsidP="00EF1DBD">
            <w:pPr>
              <w:pStyle w:val="Heading1"/>
              <w:spacing w:before="80" w:after="80"/>
              <w:outlineLvl w:val="0"/>
            </w:pPr>
            <w:r w:rsidRPr="00DE1A21">
              <w:t>DRAFTING THE AGREEMENT</w:t>
            </w:r>
          </w:p>
        </w:tc>
      </w:tr>
      <w:tr w:rsidR="003613B4" w:rsidRPr="006C189C" w14:paraId="48C14C86" w14:textId="53640E6E" w:rsidTr="003613B4">
        <w:tc>
          <w:tcPr>
            <w:tcW w:w="633" w:type="dxa"/>
          </w:tcPr>
          <w:p w14:paraId="58B5E43E" w14:textId="658FD0E7" w:rsidR="003613B4"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t>4.1</w:t>
            </w:r>
          </w:p>
        </w:tc>
        <w:tc>
          <w:tcPr>
            <w:tcW w:w="7822" w:type="dxa"/>
            <w:vAlign w:val="center"/>
          </w:tcPr>
          <w:p w14:paraId="5501FFDB" w14:textId="42982B7E" w:rsidR="003613B4" w:rsidRPr="00794751" w:rsidRDefault="00EC140A" w:rsidP="00EC140A">
            <w:pPr>
              <w:pStyle w:val="Bullet1"/>
            </w:pPr>
            <w:r w:rsidRPr="00794751">
              <w:t xml:space="preserve">Prepare an outline of the agreement, indicating the clauses from your precedent file that will be included (see the </w:t>
            </w:r>
            <w:r w:rsidRPr="00794751">
              <w:rPr>
                <w:smallCaps/>
              </w:rPr>
              <w:t>partnership agreement drafting</w:t>
            </w:r>
            <w:r w:rsidRPr="00794751">
              <w:t xml:space="preserve"> </w:t>
            </w:r>
            <w:r w:rsidRPr="00E24F2B">
              <w:rPr>
                <w:smallCaps/>
              </w:rPr>
              <w:t>(B-9)</w:t>
            </w:r>
            <w:r w:rsidRPr="00794751">
              <w:t xml:space="preserve"> checklist)</w:t>
            </w:r>
            <w:r w:rsidR="00EB6753">
              <w:t>, ensuring that each clause is revised according to the specific needs and circumstances of the client</w:t>
            </w:r>
            <w:r w:rsidRPr="00794751">
              <w:t xml:space="preserve">. Also prepare an outline of any other documents required, such as a </w:t>
            </w:r>
            <w:r w:rsidRPr="00794751">
              <w:rPr>
                <w:rStyle w:val="Italics"/>
                <w:rFonts w:ascii="Times New Roman" w:hAnsi="Times New Roman"/>
                <w:sz w:val="22"/>
              </w:rPr>
              <w:t>Partnership Act,</w:t>
            </w:r>
            <w:r w:rsidRPr="00794751">
              <w:t xml:space="preserve"> s. 81 registration statement, a s. 96 registration statement, a s. 51 certificate, an employment contract, or an assignment of property to the partnership.</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6E06C48B" w:rsidR="003613B4"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t>4.2</w:t>
            </w:r>
          </w:p>
        </w:tc>
        <w:tc>
          <w:tcPr>
            <w:tcW w:w="7822" w:type="dxa"/>
            <w:vAlign w:val="center"/>
          </w:tcPr>
          <w:p w14:paraId="63B611B1" w14:textId="1CCDD880" w:rsidR="003613B4" w:rsidRPr="00794751" w:rsidRDefault="00EC140A" w:rsidP="00EC140A">
            <w:pPr>
              <w:pStyle w:val="Bullet1"/>
            </w:pPr>
            <w:r w:rsidRPr="00794751">
              <w:t>Prepare the first draft.</w:t>
            </w:r>
          </w:p>
        </w:tc>
        <w:tc>
          <w:tcPr>
            <w:tcW w:w="900" w:type="dxa"/>
            <w:vAlign w:val="center"/>
          </w:tcPr>
          <w:p w14:paraId="269C17BF" w14:textId="0421A9FC" w:rsidR="003613B4" w:rsidRPr="006C189C" w:rsidRDefault="00C4619E"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5F451AD2" w:rsidR="003613B4"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t>4.3</w:t>
            </w:r>
          </w:p>
        </w:tc>
        <w:tc>
          <w:tcPr>
            <w:tcW w:w="7822" w:type="dxa"/>
            <w:vAlign w:val="center"/>
          </w:tcPr>
          <w:p w14:paraId="4B3BE8C6" w14:textId="32E838D1" w:rsidR="003613B4" w:rsidRPr="00794751" w:rsidRDefault="0077507E" w:rsidP="00EC140A">
            <w:pPr>
              <w:pStyle w:val="Bullet1"/>
            </w:pPr>
            <w:r w:rsidRPr="00794751">
              <w:t>Review the first draft, checking each segment to ensure that it achieves the client’s objectives, and checking the document as a whole to ensure that it is internally consistent. Make any necessary corrections and prepare the second draft.</w:t>
            </w:r>
          </w:p>
        </w:tc>
        <w:tc>
          <w:tcPr>
            <w:tcW w:w="900" w:type="dxa"/>
            <w:vAlign w:val="center"/>
          </w:tcPr>
          <w:p w14:paraId="55BFBC99" w14:textId="4FD04631" w:rsidR="003613B4" w:rsidRDefault="00C4619E" w:rsidP="003613B4">
            <w:pPr>
              <w:pStyle w:val="Bullet3"/>
              <w:ind w:left="-104"/>
              <w:jc w:val="center"/>
            </w:pPr>
            <w:r w:rsidRPr="00437BB1">
              <w:rPr>
                <w:sz w:val="40"/>
                <w:szCs w:val="40"/>
              </w:rPr>
              <w:sym w:font="Wingdings 2" w:char="F0A3"/>
            </w:r>
          </w:p>
        </w:tc>
      </w:tr>
      <w:tr w:rsidR="003613B4" w:rsidRPr="006C189C" w14:paraId="5B793498" w14:textId="37B318E4" w:rsidTr="003613B4">
        <w:tc>
          <w:tcPr>
            <w:tcW w:w="633" w:type="dxa"/>
          </w:tcPr>
          <w:p w14:paraId="2D7532B2" w14:textId="0436C025" w:rsidR="003613B4" w:rsidRPr="00794751" w:rsidRDefault="00EC140A" w:rsidP="003613B4">
            <w:pPr>
              <w:spacing w:before="80" w:after="80"/>
              <w:jc w:val="right"/>
              <w:rPr>
                <w:rFonts w:ascii="Times New Roman" w:hAnsi="Times New Roman" w:cs="Times New Roman"/>
              </w:rPr>
            </w:pPr>
            <w:r w:rsidRPr="00794751">
              <w:rPr>
                <w:rFonts w:ascii="Times New Roman" w:hAnsi="Times New Roman" w:cs="Times New Roman"/>
              </w:rPr>
              <w:t>4.4</w:t>
            </w:r>
          </w:p>
        </w:tc>
        <w:tc>
          <w:tcPr>
            <w:tcW w:w="7822" w:type="dxa"/>
            <w:vAlign w:val="center"/>
          </w:tcPr>
          <w:p w14:paraId="0426B1A2" w14:textId="01DA7FAA" w:rsidR="003613B4" w:rsidRPr="00794751" w:rsidRDefault="0077507E" w:rsidP="00EC140A">
            <w:pPr>
              <w:pStyle w:val="Bullet1"/>
            </w:pPr>
            <w:r w:rsidRPr="00794751">
              <w:t>Go over the second draft with the client, or send it to the client with a request that that client review it and note any changes or questions. Discuss changes or questions.</w:t>
            </w:r>
          </w:p>
        </w:tc>
        <w:tc>
          <w:tcPr>
            <w:tcW w:w="900" w:type="dxa"/>
            <w:vAlign w:val="center"/>
          </w:tcPr>
          <w:p w14:paraId="6CCEBE77" w14:textId="0A21DAB7" w:rsidR="003613B4" w:rsidRDefault="00C4619E" w:rsidP="003613B4">
            <w:pPr>
              <w:pStyle w:val="Bullet4"/>
              <w:ind w:left="-104"/>
              <w:jc w:val="center"/>
            </w:pPr>
            <w:r w:rsidRPr="00437BB1">
              <w:rPr>
                <w:sz w:val="40"/>
                <w:szCs w:val="40"/>
              </w:rPr>
              <w:sym w:font="Wingdings 2" w:char="F0A3"/>
            </w:r>
          </w:p>
        </w:tc>
      </w:tr>
      <w:tr w:rsidR="0077507E" w:rsidRPr="006C189C" w14:paraId="093BE6EF" w14:textId="77777777" w:rsidTr="003613B4">
        <w:tc>
          <w:tcPr>
            <w:tcW w:w="633" w:type="dxa"/>
          </w:tcPr>
          <w:p w14:paraId="70250E96" w14:textId="1B961FB6" w:rsidR="0077507E" w:rsidRPr="00794751" w:rsidRDefault="0077507E" w:rsidP="003613B4">
            <w:pPr>
              <w:spacing w:before="80" w:after="80"/>
              <w:jc w:val="right"/>
              <w:rPr>
                <w:rFonts w:ascii="Times New Roman" w:hAnsi="Times New Roman" w:cs="Times New Roman"/>
              </w:rPr>
            </w:pPr>
            <w:r w:rsidRPr="00794751">
              <w:rPr>
                <w:rFonts w:ascii="Times New Roman" w:hAnsi="Times New Roman" w:cs="Times New Roman"/>
              </w:rPr>
              <w:t>4.5</w:t>
            </w:r>
          </w:p>
        </w:tc>
        <w:tc>
          <w:tcPr>
            <w:tcW w:w="7822" w:type="dxa"/>
            <w:vAlign w:val="center"/>
          </w:tcPr>
          <w:p w14:paraId="58AD7D36" w14:textId="694B4E6C" w:rsidR="0077507E" w:rsidRPr="00794751" w:rsidRDefault="0077507E" w:rsidP="00EC140A">
            <w:pPr>
              <w:pStyle w:val="Bullet1"/>
            </w:pPr>
            <w:r w:rsidRPr="00794751">
              <w:t>Make any changes required to the second draft, and send copies to the other parties or their lawyers for comment. Review any alterations with the client.</w:t>
            </w:r>
          </w:p>
        </w:tc>
        <w:tc>
          <w:tcPr>
            <w:tcW w:w="900" w:type="dxa"/>
            <w:vAlign w:val="center"/>
          </w:tcPr>
          <w:p w14:paraId="12A9700A" w14:textId="69FC2B9B" w:rsidR="0077507E" w:rsidRDefault="00C4619E" w:rsidP="003613B4">
            <w:pPr>
              <w:pStyle w:val="Bullet4"/>
              <w:ind w:left="-104"/>
              <w:jc w:val="center"/>
            </w:pPr>
            <w:r w:rsidRPr="00437BB1">
              <w:rPr>
                <w:sz w:val="40"/>
                <w:szCs w:val="40"/>
              </w:rPr>
              <w:sym w:font="Wingdings 2" w:char="F0A3"/>
            </w:r>
          </w:p>
        </w:tc>
      </w:tr>
      <w:tr w:rsidR="0077507E" w:rsidRPr="006C189C" w14:paraId="719BB98F" w14:textId="77777777" w:rsidTr="003613B4">
        <w:tc>
          <w:tcPr>
            <w:tcW w:w="633" w:type="dxa"/>
          </w:tcPr>
          <w:p w14:paraId="2623E461" w14:textId="6B4897D3" w:rsidR="0077507E" w:rsidRPr="00794751" w:rsidRDefault="0077507E" w:rsidP="003613B4">
            <w:pPr>
              <w:spacing w:before="80" w:after="80"/>
              <w:jc w:val="right"/>
              <w:rPr>
                <w:rFonts w:ascii="Times New Roman" w:hAnsi="Times New Roman" w:cs="Times New Roman"/>
              </w:rPr>
            </w:pPr>
            <w:r w:rsidRPr="00794751">
              <w:rPr>
                <w:rFonts w:ascii="Times New Roman" w:hAnsi="Times New Roman" w:cs="Times New Roman"/>
              </w:rPr>
              <w:t>4.6</w:t>
            </w:r>
          </w:p>
        </w:tc>
        <w:tc>
          <w:tcPr>
            <w:tcW w:w="7822" w:type="dxa"/>
            <w:vAlign w:val="center"/>
          </w:tcPr>
          <w:p w14:paraId="49FD1A4E" w14:textId="52661636" w:rsidR="0077507E" w:rsidRPr="00794751" w:rsidRDefault="0077507E" w:rsidP="00EC140A">
            <w:pPr>
              <w:pStyle w:val="Bullet1"/>
            </w:pPr>
            <w:r w:rsidRPr="00794751">
              <w:t xml:space="preserve">Prepare the final documents. Ensure compliance with the requirements of </w:t>
            </w:r>
            <w:r w:rsidRPr="00794751">
              <w:rPr>
                <w:rStyle w:val="Italics"/>
                <w:rFonts w:ascii="Times New Roman" w:hAnsi="Times New Roman"/>
                <w:sz w:val="22"/>
              </w:rPr>
              <w:t>Partnership Act</w:t>
            </w:r>
            <w:r w:rsidRPr="00794751">
              <w:t>, s. 81, s. 96, or s. 51, as appropriate.</w:t>
            </w:r>
          </w:p>
        </w:tc>
        <w:tc>
          <w:tcPr>
            <w:tcW w:w="900" w:type="dxa"/>
            <w:vAlign w:val="center"/>
          </w:tcPr>
          <w:p w14:paraId="0DE6FD9A" w14:textId="0D3FF73A" w:rsidR="0077507E" w:rsidRDefault="00C4619E" w:rsidP="003613B4">
            <w:pPr>
              <w:pStyle w:val="Bullet4"/>
              <w:ind w:left="-104"/>
              <w:jc w:val="center"/>
            </w:pPr>
            <w:r w:rsidRPr="00437BB1">
              <w:rPr>
                <w:sz w:val="40"/>
                <w:szCs w:val="40"/>
              </w:rPr>
              <w:sym w:font="Wingdings 2" w:char="F0A3"/>
            </w:r>
          </w:p>
        </w:tc>
      </w:tr>
      <w:tr w:rsidR="0077507E" w:rsidRPr="006C189C" w14:paraId="05403A42" w14:textId="77777777" w:rsidTr="003613B4">
        <w:tc>
          <w:tcPr>
            <w:tcW w:w="633" w:type="dxa"/>
          </w:tcPr>
          <w:p w14:paraId="10944DC3" w14:textId="2C7AEA99" w:rsidR="0077507E" w:rsidRPr="00794751" w:rsidRDefault="0077507E" w:rsidP="003613B4">
            <w:pPr>
              <w:spacing w:before="80" w:after="80"/>
              <w:jc w:val="right"/>
              <w:rPr>
                <w:rFonts w:ascii="Times New Roman" w:hAnsi="Times New Roman" w:cs="Times New Roman"/>
              </w:rPr>
            </w:pPr>
            <w:r w:rsidRPr="00794751">
              <w:rPr>
                <w:rFonts w:ascii="Times New Roman" w:hAnsi="Times New Roman" w:cs="Times New Roman"/>
              </w:rPr>
              <w:t>4.7</w:t>
            </w:r>
          </w:p>
        </w:tc>
        <w:tc>
          <w:tcPr>
            <w:tcW w:w="7822" w:type="dxa"/>
            <w:vAlign w:val="center"/>
          </w:tcPr>
          <w:p w14:paraId="2477E578" w14:textId="7D6D5778" w:rsidR="0077507E" w:rsidRPr="00794751" w:rsidRDefault="0077507E" w:rsidP="00EC140A">
            <w:pPr>
              <w:pStyle w:val="Bullet1"/>
            </w:pPr>
            <w:r w:rsidRPr="00794751">
              <w:t>Arrange for signing and execution of:</w:t>
            </w:r>
          </w:p>
        </w:tc>
        <w:tc>
          <w:tcPr>
            <w:tcW w:w="900" w:type="dxa"/>
            <w:vAlign w:val="center"/>
          </w:tcPr>
          <w:p w14:paraId="26AAE5D7" w14:textId="1AA6D4D7" w:rsidR="0077507E" w:rsidRDefault="00C4619E" w:rsidP="003613B4">
            <w:pPr>
              <w:pStyle w:val="Bullet4"/>
              <w:ind w:left="-104"/>
              <w:jc w:val="center"/>
            </w:pPr>
            <w:r w:rsidRPr="00437BB1">
              <w:rPr>
                <w:sz w:val="40"/>
                <w:szCs w:val="40"/>
              </w:rPr>
              <w:sym w:font="Wingdings 2" w:char="F0A3"/>
            </w:r>
          </w:p>
        </w:tc>
      </w:tr>
      <w:tr w:rsidR="0077507E" w:rsidRPr="006C189C" w14:paraId="54C3FE2D" w14:textId="77777777" w:rsidTr="003613B4">
        <w:tc>
          <w:tcPr>
            <w:tcW w:w="633" w:type="dxa"/>
          </w:tcPr>
          <w:p w14:paraId="4B18BD77" w14:textId="77777777" w:rsidR="0077507E" w:rsidRPr="00794751" w:rsidRDefault="0077507E" w:rsidP="003613B4">
            <w:pPr>
              <w:spacing w:before="80" w:after="80"/>
              <w:jc w:val="right"/>
              <w:rPr>
                <w:rFonts w:ascii="Times New Roman" w:hAnsi="Times New Roman" w:cs="Times New Roman"/>
              </w:rPr>
            </w:pPr>
          </w:p>
        </w:tc>
        <w:tc>
          <w:tcPr>
            <w:tcW w:w="7822" w:type="dxa"/>
            <w:vAlign w:val="center"/>
          </w:tcPr>
          <w:p w14:paraId="0F2955E6" w14:textId="1FE93E88" w:rsidR="0077507E" w:rsidRPr="00794751" w:rsidRDefault="0077507E" w:rsidP="0077507E">
            <w:pPr>
              <w:pStyle w:val="Bullet2"/>
              <w:ind w:hanging="288"/>
            </w:pPr>
            <w:r w:rsidRPr="00794751">
              <w:t>.1</w:t>
            </w:r>
            <w:r w:rsidRPr="00794751">
              <w:tab/>
              <w:t>Partnership agreement.</w:t>
            </w:r>
          </w:p>
        </w:tc>
        <w:tc>
          <w:tcPr>
            <w:tcW w:w="900" w:type="dxa"/>
            <w:vAlign w:val="center"/>
          </w:tcPr>
          <w:p w14:paraId="3FD11FF6" w14:textId="77777777" w:rsidR="0077507E" w:rsidRDefault="0077507E" w:rsidP="003613B4">
            <w:pPr>
              <w:pStyle w:val="Bullet4"/>
              <w:ind w:left="-104"/>
              <w:jc w:val="center"/>
            </w:pPr>
          </w:p>
        </w:tc>
      </w:tr>
      <w:tr w:rsidR="0077507E" w:rsidRPr="006C189C" w14:paraId="53C75E32" w14:textId="77777777" w:rsidTr="003613B4">
        <w:tc>
          <w:tcPr>
            <w:tcW w:w="633" w:type="dxa"/>
          </w:tcPr>
          <w:p w14:paraId="66713D43" w14:textId="77777777" w:rsidR="0077507E" w:rsidRPr="00794751" w:rsidRDefault="0077507E" w:rsidP="003613B4">
            <w:pPr>
              <w:spacing w:before="80" w:after="80"/>
              <w:jc w:val="right"/>
              <w:rPr>
                <w:rFonts w:ascii="Times New Roman" w:hAnsi="Times New Roman" w:cs="Times New Roman"/>
              </w:rPr>
            </w:pPr>
          </w:p>
        </w:tc>
        <w:tc>
          <w:tcPr>
            <w:tcW w:w="7822" w:type="dxa"/>
            <w:vAlign w:val="center"/>
          </w:tcPr>
          <w:p w14:paraId="2148320C" w14:textId="4AB656DC" w:rsidR="0077507E" w:rsidRPr="00794751" w:rsidRDefault="0077507E" w:rsidP="0077507E">
            <w:pPr>
              <w:pStyle w:val="Bullet2"/>
              <w:ind w:hanging="288"/>
            </w:pPr>
            <w:r w:rsidRPr="00794751">
              <w:t>.2</w:t>
            </w:r>
            <w:r w:rsidRPr="00794751">
              <w:tab/>
              <w:t>General partnership registration statement (s. 81), if applicable.</w:t>
            </w:r>
          </w:p>
        </w:tc>
        <w:tc>
          <w:tcPr>
            <w:tcW w:w="900" w:type="dxa"/>
            <w:vAlign w:val="center"/>
          </w:tcPr>
          <w:p w14:paraId="69B4AFC1" w14:textId="77777777" w:rsidR="0077507E" w:rsidRDefault="0077507E" w:rsidP="003613B4">
            <w:pPr>
              <w:pStyle w:val="Bullet4"/>
              <w:ind w:left="-104"/>
              <w:jc w:val="center"/>
            </w:pPr>
          </w:p>
        </w:tc>
      </w:tr>
      <w:tr w:rsidR="0077507E" w:rsidRPr="006C189C" w14:paraId="52070E0A" w14:textId="77777777" w:rsidTr="003613B4">
        <w:tc>
          <w:tcPr>
            <w:tcW w:w="633" w:type="dxa"/>
          </w:tcPr>
          <w:p w14:paraId="0358FDBC" w14:textId="77777777" w:rsidR="0077507E" w:rsidRPr="00794751" w:rsidRDefault="0077507E" w:rsidP="003613B4">
            <w:pPr>
              <w:spacing w:before="80" w:after="80"/>
              <w:jc w:val="right"/>
              <w:rPr>
                <w:rFonts w:ascii="Times New Roman" w:hAnsi="Times New Roman" w:cs="Times New Roman"/>
              </w:rPr>
            </w:pPr>
          </w:p>
        </w:tc>
        <w:tc>
          <w:tcPr>
            <w:tcW w:w="7822" w:type="dxa"/>
            <w:vAlign w:val="center"/>
          </w:tcPr>
          <w:p w14:paraId="080ACA5A" w14:textId="1C46572B" w:rsidR="0077507E" w:rsidRPr="00794751" w:rsidRDefault="0077507E" w:rsidP="0077507E">
            <w:pPr>
              <w:pStyle w:val="Bullet2"/>
              <w:ind w:hanging="288"/>
            </w:pPr>
            <w:r w:rsidRPr="00794751">
              <w:t>.3</w:t>
            </w:r>
            <w:r w:rsidRPr="00794751">
              <w:tab/>
              <w:t>Limited partnership certificate (s. 51) (caution regarding the effect of knowledge of any false statement therein), if applicable.</w:t>
            </w:r>
          </w:p>
        </w:tc>
        <w:tc>
          <w:tcPr>
            <w:tcW w:w="900" w:type="dxa"/>
            <w:vAlign w:val="center"/>
          </w:tcPr>
          <w:p w14:paraId="210182E3" w14:textId="77777777" w:rsidR="0077507E" w:rsidRDefault="0077507E" w:rsidP="003613B4">
            <w:pPr>
              <w:pStyle w:val="Bullet4"/>
              <w:ind w:left="-104"/>
              <w:jc w:val="center"/>
            </w:pPr>
          </w:p>
        </w:tc>
      </w:tr>
      <w:tr w:rsidR="0077507E" w:rsidRPr="006C189C" w14:paraId="3EA1B357" w14:textId="77777777" w:rsidTr="003613B4">
        <w:tc>
          <w:tcPr>
            <w:tcW w:w="633" w:type="dxa"/>
          </w:tcPr>
          <w:p w14:paraId="679346D3" w14:textId="77777777" w:rsidR="0077507E" w:rsidRPr="00794751" w:rsidRDefault="0077507E" w:rsidP="003613B4">
            <w:pPr>
              <w:spacing w:before="80" w:after="80"/>
              <w:jc w:val="right"/>
              <w:rPr>
                <w:rFonts w:ascii="Times New Roman" w:hAnsi="Times New Roman" w:cs="Times New Roman"/>
              </w:rPr>
            </w:pPr>
          </w:p>
        </w:tc>
        <w:tc>
          <w:tcPr>
            <w:tcW w:w="7822" w:type="dxa"/>
            <w:vAlign w:val="center"/>
          </w:tcPr>
          <w:p w14:paraId="1810EF09" w14:textId="5AB0312B" w:rsidR="0077507E" w:rsidRPr="00794751" w:rsidRDefault="0077507E" w:rsidP="0077507E">
            <w:pPr>
              <w:pStyle w:val="Bullet2"/>
              <w:ind w:hanging="288"/>
            </w:pPr>
            <w:r w:rsidRPr="00794751">
              <w:t>.4</w:t>
            </w:r>
            <w:r w:rsidRPr="00794751">
              <w:tab/>
              <w:t>Limited liability partnership registration statement (s. 96), if applicable.</w:t>
            </w:r>
          </w:p>
        </w:tc>
        <w:tc>
          <w:tcPr>
            <w:tcW w:w="900" w:type="dxa"/>
            <w:vAlign w:val="center"/>
          </w:tcPr>
          <w:p w14:paraId="5CAEF2B3" w14:textId="77777777" w:rsidR="0077507E" w:rsidRDefault="0077507E" w:rsidP="003613B4">
            <w:pPr>
              <w:pStyle w:val="Bullet4"/>
              <w:ind w:left="-104"/>
              <w:jc w:val="center"/>
            </w:pPr>
          </w:p>
        </w:tc>
      </w:tr>
      <w:tr w:rsidR="0077507E" w:rsidRPr="006C189C" w14:paraId="314B284A" w14:textId="77777777" w:rsidTr="003613B4">
        <w:tc>
          <w:tcPr>
            <w:tcW w:w="633" w:type="dxa"/>
          </w:tcPr>
          <w:p w14:paraId="37737C29" w14:textId="77777777" w:rsidR="0077507E" w:rsidRPr="00794751" w:rsidRDefault="0077507E" w:rsidP="003613B4">
            <w:pPr>
              <w:spacing w:before="80" w:after="80"/>
              <w:jc w:val="right"/>
              <w:rPr>
                <w:rFonts w:ascii="Times New Roman" w:hAnsi="Times New Roman" w:cs="Times New Roman"/>
              </w:rPr>
            </w:pPr>
          </w:p>
        </w:tc>
        <w:tc>
          <w:tcPr>
            <w:tcW w:w="7822" w:type="dxa"/>
            <w:vAlign w:val="center"/>
          </w:tcPr>
          <w:p w14:paraId="646EF90C" w14:textId="558DA601" w:rsidR="0077507E" w:rsidRPr="00794751" w:rsidRDefault="0077507E" w:rsidP="0077507E">
            <w:pPr>
              <w:pStyle w:val="Bullet2"/>
              <w:ind w:hanging="288"/>
            </w:pPr>
            <w:r w:rsidRPr="00794751">
              <w:t>.5</w:t>
            </w:r>
            <w:r w:rsidRPr="00794751">
              <w:tab/>
              <w:t>Employment contracts.</w:t>
            </w:r>
          </w:p>
        </w:tc>
        <w:tc>
          <w:tcPr>
            <w:tcW w:w="900" w:type="dxa"/>
            <w:vAlign w:val="center"/>
          </w:tcPr>
          <w:p w14:paraId="10553E7E" w14:textId="77777777" w:rsidR="0077507E" w:rsidRDefault="0077507E" w:rsidP="003613B4">
            <w:pPr>
              <w:pStyle w:val="Bullet4"/>
              <w:ind w:left="-104"/>
              <w:jc w:val="center"/>
            </w:pPr>
          </w:p>
        </w:tc>
      </w:tr>
      <w:tr w:rsidR="0077507E" w:rsidRPr="006C189C" w14:paraId="7729B246" w14:textId="77777777" w:rsidTr="003613B4">
        <w:tc>
          <w:tcPr>
            <w:tcW w:w="633" w:type="dxa"/>
          </w:tcPr>
          <w:p w14:paraId="1FEEB028" w14:textId="77777777" w:rsidR="0077507E" w:rsidRPr="00794751" w:rsidRDefault="0077507E" w:rsidP="003613B4">
            <w:pPr>
              <w:spacing w:before="80" w:after="80"/>
              <w:jc w:val="right"/>
              <w:rPr>
                <w:rFonts w:ascii="Times New Roman" w:hAnsi="Times New Roman" w:cs="Times New Roman"/>
              </w:rPr>
            </w:pPr>
          </w:p>
        </w:tc>
        <w:tc>
          <w:tcPr>
            <w:tcW w:w="7822" w:type="dxa"/>
            <w:vAlign w:val="center"/>
          </w:tcPr>
          <w:p w14:paraId="22E8A8FA" w14:textId="0BDF1248" w:rsidR="0077507E" w:rsidRPr="00794751" w:rsidRDefault="0077507E" w:rsidP="0077507E">
            <w:pPr>
              <w:pStyle w:val="Bullet2"/>
              <w:ind w:hanging="288"/>
            </w:pPr>
            <w:r w:rsidRPr="00794751">
              <w:t>.6</w:t>
            </w:r>
            <w:r w:rsidRPr="00794751">
              <w:tab/>
              <w:t>Assignment(s) of property.</w:t>
            </w:r>
          </w:p>
        </w:tc>
        <w:tc>
          <w:tcPr>
            <w:tcW w:w="900" w:type="dxa"/>
            <w:vAlign w:val="center"/>
          </w:tcPr>
          <w:p w14:paraId="52A74C5F" w14:textId="77777777" w:rsidR="0077507E" w:rsidRDefault="0077507E" w:rsidP="003613B4">
            <w:pPr>
              <w:pStyle w:val="Bullet4"/>
              <w:ind w:left="-104"/>
              <w:jc w:val="center"/>
            </w:pPr>
          </w:p>
        </w:tc>
      </w:tr>
      <w:tr w:rsidR="00EB6753" w:rsidRPr="006C189C" w14:paraId="68688B11" w14:textId="77777777" w:rsidTr="003613B4">
        <w:tc>
          <w:tcPr>
            <w:tcW w:w="633" w:type="dxa"/>
          </w:tcPr>
          <w:p w14:paraId="77D004A8" w14:textId="105A082A" w:rsidR="00EB6753" w:rsidRPr="00794751" w:rsidRDefault="00EB6753" w:rsidP="003613B4">
            <w:pPr>
              <w:spacing w:before="80" w:after="80"/>
              <w:jc w:val="right"/>
              <w:rPr>
                <w:rFonts w:ascii="Times New Roman" w:hAnsi="Times New Roman" w:cs="Times New Roman"/>
              </w:rPr>
            </w:pPr>
            <w:r>
              <w:rPr>
                <w:rFonts w:ascii="Times New Roman" w:hAnsi="Times New Roman" w:cs="Times New Roman"/>
              </w:rPr>
              <w:t>4.8</w:t>
            </w:r>
          </w:p>
        </w:tc>
        <w:tc>
          <w:tcPr>
            <w:tcW w:w="7822" w:type="dxa"/>
            <w:vAlign w:val="center"/>
          </w:tcPr>
          <w:p w14:paraId="024F977F" w14:textId="496F40DA" w:rsidR="00EB6753" w:rsidRPr="00EB6753" w:rsidRDefault="00EB6753" w:rsidP="00E24F2B">
            <w:pPr>
              <w:pStyle w:val="Bullet1"/>
            </w:pPr>
            <w:r>
              <w:t xml:space="preserve">Advise the client of their ongoing compliance obligations for annual filings and renewal statements. </w:t>
            </w:r>
          </w:p>
        </w:tc>
        <w:tc>
          <w:tcPr>
            <w:tcW w:w="900" w:type="dxa"/>
            <w:vAlign w:val="center"/>
          </w:tcPr>
          <w:p w14:paraId="42739D5B" w14:textId="77777777" w:rsidR="00EB6753" w:rsidRDefault="00EB6753" w:rsidP="003613B4">
            <w:pPr>
              <w:pStyle w:val="Bullet4"/>
              <w:ind w:left="-104"/>
              <w:jc w:val="center"/>
            </w:pPr>
          </w:p>
        </w:tc>
      </w:tr>
    </w:tbl>
    <w:p w14:paraId="0C0798B7" w14:textId="77777777" w:rsidR="0024237C" w:rsidRDefault="0024237C" w:rsidP="00A8366A">
      <w:pPr>
        <w:pStyle w:val="Bullet3"/>
      </w:pPr>
    </w:p>
    <w:p w14:paraId="75A95D11" w14:textId="77777777" w:rsidR="00445CA3" w:rsidRDefault="00445CA3">
      <w:r>
        <w:br w:type="page"/>
      </w:r>
    </w:p>
    <w:tbl>
      <w:tblPr>
        <w:tblStyle w:val="TableGrid"/>
        <w:tblW w:w="0" w:type="auto"/>
        <w:tblLook w:val="04A0" w:firstRow="1" w:lastRow="0" w:firstColumn="1" w:lastColumn="0" w:noHBand="0" w:noVBand="1"/>
      </w:tblPr>
      <w:tblGrid>
        <w:gridCol w:w="633"/>
        <w:gridCol w:w="7822"/>
        <w:gridCol w:w="900"/>
      </w:tblGrid>
      <w:tr w:rsidR="00C4619E" w:rsidRPr="006C189C" w14:paraId="055E5BEB" w14:textId="77777777" w:rsidTr="002F0FA9">
        <w:tc>
          <w:tcPr>
            <w:tcW w:w="633" w:type="dxa"/>
            <w:shd w:val="clear" w:color="auto" w:fill="D9E2F3" w:themeFill="accent1" w:themeFillTint="33"/>
          </w:tcPr>
          <w:p w14:paraId="06599B3F" w14:textId="7B93F19F" w:rsidR="00C4619E" w:rsidRPr="0024237C" w:rsidRDefault="00C4619E" w:rsidP="002F0FA9">
            <w:pPr>
              <w:spacing w:before="80" w:after="80"/>
              <w:jc w:val="right"/>
              <w:rPr>
                <w:rFonts w:ascii="Times New Roman" w:hAnsi="Times New Roman" w:cs="Times New Roman"/>
                <w:b/>
              </w:rPr>
            </w:pPr>
            <w:r>
              <w:rPr>
                <w:rFonts w:ascii="Times New Roman" w:hAnsi="Times New Roman" w:cs="Times New Roman"/>
                <w:b/>
              </w:rPr>
              <w:lastRenderedPageBreak/>
              <w:t>5.</w:t>
            </w:r>
          </w:p>
        </w:tc>
        <w:tc>
          <w:tcPr>
            <w:tcW w:w="8722" w:type="dxa"/>
            <w:gridSpan w:val="2"/>
            <w:shd w:val="clear" w:color="auto" w:fill="D9E2F3" w:themeFill="accent1" w:themeFillTint="33"/>
            <w:vAlign w:val="center"/>
          </w:tcPr>
          <w:p w14:paraId="36A57AA2" w14:textId="5EB964EA" w:rsidR="00C4619E" w:rsidRPr="006C189C" w:rsidRDefault="00C4619E" w:rsidP="002F0FA9">
            <w:pPr>
              <w:pStyle w:val="Heading1"/>
              <w:spacing w:before="80" w:after="80"/>
              <w:outlineLvl w:val="0"/>
            </w:pPr>
            <w:r w:rsidRPr="00DE1A21">
              <w:t>CLOSING THE FILE</w:t>
            </w:r>
          </w:p>
        </w:tc>
      </w:tr>
      <w:tr w:rsidR="00C4619E" w:rsidRPr="006C189C" w14:paraId="6A356806" w14:textId="77777777" w:rsidTr="002F0FA9">
        <w:tc>
          <w:tcPr>
            <w:tcW w:w="633" w:type="dxa"/>
          </w:tcPr>
          <w:p w14:paraId="0FF8E94A" w14:textId="12F10064" w:rsidR="00C4619E" w:rsidRPr="006C189C" w:rsidRDefault="00C4619E" w:rsidP="002F0FA9">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5B1A8815" w14:textId="4F24A6D8" w:rsidR="00C4619E" w:rsidRPr="006C189C" w:rsidRDefault="00C4619E" w:rsidP="002F0FA9">
            <w:pPr>
              <w:pStyle w:val="Bullet1"/>
            </w:pPr>
            <w:r w:rsidRPr="00DE1A21">
              <w:t>File documents:</w:t>
            </w:r>
          </w:p>
        </w:tc>
        <w:tc>
          <w:tcPr>
            <w:tcW w:w="900" w:type="dxa"/>
            <w:vAlign w:val="center"/>
          </w:tcPr>
          <w:p w14:paraId="23E3836B" w14:textId="77777777" w:rsidR="00C4619E" w:rsidRPr="006C189C" w:rsidRDefault="00C4619E" w:rsidP="002F0FA9">
            <w:pPr>
              <w:pStyle w:val="Bullet1"/>
              <w:ind w:left="-104"/>
              <w:jc w:val="center"/>
            </w:pPr>
            <w:r w:rsidRPr="00437BB1">
              <w:rPr>
                <w:sz w:val="40"/>
                <w:szCs w:val="40"/>
              </w:rPr>
              <w:sym w:font="Wingdings 2" w:char="F0A3"/>
            </w:r>
          </w:p>
        </w:tc>
      </w:tr>
      <w:tr w:rsidR="00C4619E" w:rsidRPr="006C189C" w14:paraId="34CBE53A" w14:textId="77777777" w:rsidTr="002F0FA9">
        <w:tc>
          <w:tcPr>
            <w:tcW w:w="633" w:type="dxa"/>
          </w:tcPr>
          <w:p w14:paraId="6E2E9B14" w14:textId="77777777" w:rsidR="00C4619E" w:rsidRDefault="00C4619E" w:rsidP="002F0FA9">
            <w:pPr>
              <w:spacing w:before="80" w:after="80"/>
              <w:jc w:val="right"/>
              <w:rPr>
                <w:rFonts w:ascii="Times New Roman" w:hAnsi="Times New Roman" w:cs="Times New Roman"/>
              </w:rPr>
            </w:pPr>
          </w:p>
        </w:tc>
        <w:tc>
          <w:tcPr>
            <w:tcW w:w="7822" w:type="dxa"/>
            <w:vAlign w:val="center"/>
          </w:tcPr>
          <w:p w14:paraId="0D003C90" w14:textId="02D68A4C" w:rsidR="00C4619E" w:rsidRPr="00DE1A21" w:rsidRDefault="00C4619E" w:rsidP="00C4619E">
            <w:pPr>
              <w:pStyle w:val="Bullet2"/>
              <w:ind w:hanging="288"/>
            </w:pPr>
            <w:r w:rsidRPr="00DE1A21">
              <w:t>.1</w:t>
            </w:r>
            <w:r w:rsidRPr="00DE1A21">
              <w:tab/>
              <w:t>File s. 81 registration statement with the registrar within three months after formation of the firm (s.</w:t>
            </w:r>
            <w:r>
              <w:t> </w:t>
            </w:r>
            <w:r w:rsidRPr="00DE1A21">
              <w:t>82), accompanied by the prescribed fee (s. 93). Note</w:t>
            </w:r>
            <w:r>
              <w:t xml:space="preserve"> that</w:t>
            </w:r>
            <w:r w:rsidRPr="00DE1A21">
              <w:t xml:space="preserve"> electronic filing of the registration statement is now </w:t>
            </w:r>
            <w:r w:rsidRPr="00A16AE3">
              <w:t>permitted</w:t>
            </w:r>
            <w:r>
              <w:t>.</w:t>
            </w:r>
          </w:p>
        </w:tc>
        <w:tc>
          <w:tcPr>
            <w:tcW w:w="900" w:type="dxa"/>
            <w:vAlign w:val="center"/>
          </w:tcPr>
          <w:p w14:paraId="5D20222C" w14:textId="77777777" w:rsidR="00C4619E" w:rsidRPr="00445CA3" w:rsidRDefault="00C4619E" w:rsidP="002F0FA9">
            <w:pPr>
              <w:pStyle w:val="Bullet1"/>
              <w:ind w:left="-104"/>
              <w:jc w:val="center"/>
            </w:pPr>
          </w:p>
        </w:tc>
      </w:tr>
      <w:tr w:rsidR="00C4619E" w:rsidRPr="006C189C" w14:paraId="301C4FDA" w14:textId="77777777" w:rsidTr="002F0FA9">
        <w:tc>
          <w:tcPr>
            <w:tcW w:w="633" w:type="dxa"/>
          </w:tcPr>
          <w:p w14:paraId="2C94CD20" w14:textId="77777777" w:rsidR="00C4619E" w:rsidRDefault="00C4619E" w:rsidP="002F0FA9">
            <w:pPr>
              <w:spacing w:before="80" w:after="80"/>
              <w:jc w:val="right"/>
              <w:rPr>
                <w:rFonts w:ascii="Times New Roman" w:hAnsi="Times New Roman" w:cs="Times New Roman"/>
              </w:rPr>
            </w:pPr>
          </w:p>
        </w:tc>
        <w:tc>
          <w:tcPr>
            <w:tcW w:w="7822" w:type="dxa"/>
            <w:vAlign w:val="center"/>
          </w:tcPr>
          <w:p w14:paraId="638E147F" w14:textId="5DBBB0F6" w:rsidR="00C4619E" w:rsidRPr="00DE1A21" w:rsidRDefault="00C4619E" w:rsidP="00C4619E">
            <w:pPr>
              <w:pStyle w:val="Bullet2"/>
              <w:ind w:hanging="288"/>
            </w:pPr>
            <w:r w:rsidRPr="00DE1A21">
              <w:t>.2</w:t>
            </w:r>
            <w:r w:rsidRPr="00DE1A21">
              <w:tab/>
              <w:t>File s. 51 certificate for a limited partnership with the registrar immediately</w:t>
            </w:r>
            <w:r w:rsidRPr="00D01372">
              <w:t>, accompanied by the prescribed fee (s. 93)</w:t>
            </w:r>
            <w:r w:rsidRPr="00DE1A21">
              <w:t>, and notify the client as soon as this is done.</w:t>
            </w:r>
          </w:p>
        </w:tc>
        <w:tc>
          <w:tcPr>
            <w:tcW w:w="900" w:type="dxa"/>
            <w:vAlign w:val="center"/>
          </w:tcPr>
          <w:p w14:paraId="5CB53E1A" w14:textId="77777777" w:rsidR="00C4619E" w:rsidRPr="00445CA3" w:rsidRDefault="00C4619E" w:rsidP="002F0FA9">
            <w:pPr>
              <w:pStyle w:val="Bullet1"/>
              <w:ind w:left="-104"/>
              <w:jc w:val="center"/>
            </w:pPr>
          </w:p>
        </w:tc>
      </w:tr>
      <w:tr w:rsidR="00C4619E" w:rsidRPr="006C189C" w14:paraId="32C5A18E" w14:textId="77777777" w:rsidTr="002F0FA9">
        <w:tc>
          <w:tcPr>
            <w:tcW w:w="633" w:type="dxa"/>
          </w:tcPr>
          <w:p w14:paraId="137FDD54" w14:textId="77777777" w:rsidR="00C4619E" w:rsidRDefault="00C4619E" w:rsidP="002F0FA9">
            <w:pPr>
              <w:spacing w:before="80" w:after="80"/>
              <w:jc w:val="right"/>
              <w:rPr>
                <w:rFonts w:ascii="Times New Roman" w:hAnsi="Times New Roman" w:cs="Times New Roman"/>
              </w:rPr>
            </w:pPr>
          </w:p>
        </w:tc>
        <w:tc>
          <w:tcPr>
            <w:tcW w:w="7822" w:type="dxa"/>
            <w:vAlign w:val="center"/>
          </w:tcPr>
          <w:p w14:paraId="2B5A8F65" w14:textId="654DC055" w:rsidR="00C4619E" w:rsidRPr="00DE1A21" w:rsidRDefault="00C4619E" w:rsidP="00C4619E">
            <w:pPr>
              <w:pStyle w:val="Bullet2"/>
              <w:ind w:hanging="288"/>
            </w:pPr>
            <w:r w:rsidRPr="00DE1A21">
              <w:t>.3</w:t>
            </w:r>
            <w:r w:rsidRPr="00DE1A21">
              <w:tab/>
              <w:t>File s. 96 registration statement for a limited liability partnership immediately, accompanied by the prescribed fee (s. 93).</w:t>
            </w:r>
          </w:p>
        </w:tc>
        <w:tc>
          <w:tcPr>
            <w:tcW w:w="900" w:type="dxa"/>
            <w:vAlign w:val="center"/>
          </w:tcPr>
          <w:p w14:paraId="4C3BF227" w14:textId="77777777" w:rsidR="00C4619E" w:rsidRPr="00445CA3" w:rsidRDefault="00C4619E" w:rsidP="002F0FA9">
            <w:pPr>
              <w:pStyle w:val="Bullet1"/>
              <w:ind w:left="-104"/>
              <w:jc w:val="center"/>
            </w:pPr>
          </w:p>
        </w:tc>
      </w:tr>
      <w:tr w:rsidR="00C4619E" w:rsidRPr="006C189C" w14:paraId="04D293F5" w14:textId="77777777" w:rsidTr="002F0FA9">
        <w:tc>
          <w:tcPr>
            <w:tcW w:w="633" w:type="dxa"/>
          </w:tcPr>
          <w:p w14:paraId="312BBBA3" w14:textId="50E57AD8" w:rsidR="00C4619E" w:rsidRDefault="00C4619E" w:rsidP="002F0FA9">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75CA31EE" w14:textId="0EA69C4B" w:rsidR="00C4619E" w:rsidRPr="00DE1A21" w:rsidRDefault="00C4619E" w:rsidP="002F0FA9">
            <w:pPr>
              <w:pStyle w:val="Bullet1"/>
            </w:pPr>
            <w:r w:rsidRPr="00DE1A21">
              <w:t>Complete any assignments of property to the partnership, as well as any necessary registrations.</w:t>
            </w:r>
          </w:p>
        </w:tc>
        <w:tc>
          <w:tcPr>
            <w:tcW w:w="900" w:type="dxa"/>
            <w:vAlign w:val="center"/>
          </w:tcPr>
          <w:p w14:paraId="68EA6FDE" w14:textId="6B84F494" w:rsidR="00C4619E" w:rsidRPr="00437BB1" w:rsidRDefault="00C4619E" w:rsidP="002F0FA9">
            <w:pPr>
              <w:pStyle w:val="Bullet1"/>
              <w:ind w:left="-104"/>
              <w:jc w:val="center"/>
              <w:rPr>
                <w:sz w:val="40"/>
                <w:szCs w:val="40"/>
              </w:rPr>
            </w:pPr>
            <w:r w:rsidRPr="00437BB1">
              <w:rPr>
                <w:sz w:val="40"/>
                <w:szCs w:val="40"/>
              </w:rPr>
              <w:sym w:font="Wingdings 2" w:char="F0A3"/>
            </w:r>
          </w:p>
        </w:tc>
      </w:tr>
      <w:tr w:rsidR="00C4619E" w:rsidRPr="006C189C" w14:paraId="53E3C849" w14:textId="77777777" w:rsidTr="002F0FA9">
        <w:tc>
          <w:tcPr>
            <w:tcW w:w="633" w:type="dxa"/>
          </w:tcPr>
          <w:p w14:paraId="4AEF3E7C" w14:textId="386F3AA4" w:rsidR="00C4619E" w:rsidRDefault="00C4619E" w:rsidP="002F0FA9">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573D0AB0" w14:textId="421F778C" w:rsidR="00C4619E" w:rsidRPr="00DE1A21" w:rsidRDefault="00C4619E" w:rsidP="002F0FA9">
            <w:pPr>
              <w:pStyle w:val="Bullet1"/>
            </w:pPr>
            <w:r w:rsidRPr="00E0484B">
              <w:t>Prepare a reporting letter and account as soon as practicable after closing.</w:t>
            </w:r>
            <w:r>
              <w:t xml:space="preserve"> </w:t>
            </w:r>
            <w:r w:rsidRPr="00DE1A21">
              <w:t xml:space="preserve">Where </w:t>
            </w:r>
            <w:r>
              <w:t>a partnership was registered as a limited liability partnership</w:t>
            </w:r>
            <w:r w:rsidRPr="00122CD6">
              <w:t>, advise the client</w:t>
            </w:r>
            <w:r>
              <w:t xml:space="preserve"> to take reasonable steps to notify all of its existing clients in writing that the partnership was registered as a limited liability partnership and of the changes to the liability of the par</w:t>
            </w:r>
            <w:r w:rsidRPr="00D01372">
              <w:t>t</w:t>
            </w:r>
            <w:r>
              <w:t>ners as a consequence of such registr</w:t>
            </w:r>
            <w:r w:rsidRPr="00D01372">
              <w:t>a</w:t>
            </w:r>
            <w:r>
              <w:t xml:space="preserve">tion (s. 107). </w:t>
            </w:r>
            <w:r w:rsidRPr="00DE1A21">
              <w:t>Advise that changes in circumstances, legislation (e.g., tax law), insurance requirements, etc. make it essential that the agreement be reviewed from time to time. Ascertain whether the client wishes to meet for this purpose from time to time and, if so, make entries</w:t>
            </w:r>
            <w:r>
              <w:t xml:space="preserve"> in your diary and</w:t>
            </w:r>
            <w:r w:rsidRPr="00DE1A21">
              <w:t xml:space="preserve"> “BF” systems.</w:t>
            </w:r>
          </w:p>
        </w:tc>
        <w:tc>
          <w:tcPr>
            <w:tcW w:w="900" w:type="dxa"/>
            <w:vAlign w:val="center"/>
          </w:tcPr>
          <w:p w14:paraId="5BCFF480" w14:textId="66A7CEF8" w:rsidR="00C4619E" w:rsidRPr="00437BB1" w:rsidRDefault="00C4619E" w:rsidP="002F0FA9">
            <w:pPr>
              <w:pStyle w:val="Bullet1"/>
              <w:ind w:left="-104"/>
              <w:jc w:val="center"/>
              <w:rPr>
                <w:sz w:val="40"/>
                <w:szCs w:val="40"/>
              </w:rPr>
            </w:pPr>
            <w:r w:rsidRPr="00437BB1">
              <w:rPr>
                <w:sz w:val="40"/>
                <w:szCs w:val="40"/>
              </w:rPr>
              <w:sym w:font="Wingdings 2" w:char="F0A3"/>
            </w:r>
          </w:p>
        </w:tc>
      </w:tr>
      <w:tr w:rsidR="00C4619E" w:rsidRPr="006C189C" w14:paraId="76231E02" w14:textId="77777777" w:rsidTr="002F0FA9">
        <w:tc>
          <w:tcPr>
            <w:tcW w:w="633" w:type="dxa"/>
          </w:tcPr>
          <w:p w14:paraId="3E44CF5C" w14:textId="097384C4" w:rsidR="00C4619E" w:rsidRDefault="00C4619E" w:rsidP="002F0FA9">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70D3E1A6" w14:textId="16380BE9" w:rsidR="00C4619E" w:rsidRPr="00DE1A21" w:rsidRDefault="00C4619E" w:rsidP="002F0FA9">
            <w:pPr>
              <w:pStyle w:val="Bullet1"/>
            </w:pPr>
            <w:r w:rsidRPr="00575A23">
              <w:t xml:space="preserve">Close the file. See the </w:t>
            </w:r>
            <w:r>
              <w:rPr>
                <w:bCs/>
                <w:smallCaps/>
              </w:rPr>
              <w:t xml:space="preserve">client </w:t>
            </w:r>
            <w:r w:rsidRPr="00944672">
              <w:rPr>
                <w:smallCaps/>
              </w:rPr>
              <w:t xml:space="preserve">file opening </w:t>
            </w:r>
            <w:r>
              <w:rPr>
                <w:smallCaps/>
              </w:rPr>
              <w:t>and</w:t>
            </w:r>
            <w:r w:rsidRPr="00944672">
              <w:rPr>
                <w:smallCaps/>
              </w:rPr>
              <w:t xml:space="preserve"> closing</w:t>
            </w:r>
            <w:r w:rsidRPr="00575A23">
              <w:t xml:space="preserve"> (A-2) checklist.</w:t>
            </w:r>
          </w:p>
        </w:tc>
        <w:tc>
          <w:tcPr>
            <w:tcW w:w="900" w:type="dxa"/>
            <w:vAlign w:val="center"/>
          </w:tcPr>
          <w:p w14:paraId="0B84865C" w14:textId="4EBBEE03" w:rsidR="00C4619E" w:rsidRPr="00437BB1" w:rsidRDefault="00C4619E" w:rsidP="002F0FA9">
            <w:pPr>
              <w:pStyle w:val="Bullet1"/>
              <w:ind w:left="-104"/>
              <w:jc w:val="center"/>
              <w:rPr>
                <w:sz w:val="40"/>
                <w:szCs w:val="40"/>
              </w:rPr>
            </w:pPr>
            <w:r w:rsidRPr="00437BB1">
              <w:rPr>
                <w:sz w:val="40"/>
                <w:szCs w:val="40"/>
              </w:rPr>
              <w:sym w:font="Wingdings 2" w:char="F0A3"/>
            </w:r>
          </w:p>
        </w:tc>
      </w:tr>
    </w:tbl>
    <w:p w14:paraId="5F1D34E9" w14:textId="77777777" w:rsidR="00C4619E" w:rsidRDefault="00C4619E" w:rsidP="00C4619E"/>
    <w:sectPr w:rsidR="00C4619E" w:rsidSect="00644A0B">
      <w:headerReference w:type="even" r:id="rId16"/>
      <w:headerReference w:type="default" r:id="rId17"/>
      <w:footerReference w:type="even" r:id="rId18"/>
      <w:footerReference w:type="default" r:id="rId19"/>
      <w:footerReference w:type="first" r:id="rId20"/>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130B" w14:textId="77777777" w:rsidR="00B42D5B" w:rsidRDefault="00B42D5B" w:rsidP="001F4715">
      <w:pPr>
        <w:spacing w:after="0"/>
      </w:pPr>
      <w:r>
        <w:separator/>
      </w:r>
    </w:p>
  </w:endnote>
  <w:endnote w:type="continuationSeparator" w:id="0">
    <w:p w14:paraId="7C469624" w14:textId="77777777" w:rsidR="00B42D5B" w:rsidRDefault="00B42D5B"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6B6C5B78" w:rsidR="004A3AAF" w:rsidRPr="007A7B9F" w:rsidRDefault="002E4EE7">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0A7F78">
          <w:rPr>
            <w:rFonts w:ascii="Times New Roman" w:hAnsi="Times New Roman" w:cs="Times New Roman"/>
          </w:rPr>
          <w:t>B</w:t>
        </w:r>
        <w:r w:rsidR="007A7B9F" w:rsidRPr="007A7B9F">
          <w:rPr>
            <w:rFonts w:ascii="Times New Roman" w:hAnsi="Times New Roman" w:cs="Times New Roman"/>
          </w:rPr>
          <w:t>-</w:t>
        </w:r>
        <w:r w:rsidR="000A7F78">
          <w:rPr>
            <w:rFonts w:ascii="Times New Roman" w:hAnsi="Times New Roman" w:cs="Times New Roman"/>
          </w:rPr>
          <w:t>8</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46D56540"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0A7F78">
          <w:rPr>
            <w:rFonts w:ascii="Times New Roman" w:hAnsi="Times New Roman" w:cs="Times New Roman"/>
          </w:rPr>
          <w:t>B</w:t>
        </w:r>
        <w:r w:rsidR="007A7B9F" w:rsidRPr="007A7B9F">
          <w:rPr>
            <w:rFonts w:ascii="Times New Roman" w:hAnsi="Times New Roman" w:cs="Times New Roman"/>
          </w:rPr>
          <w:t>-</w:t>
        </w:r>
        <w:r w:rsidR="000A7F78">
          <w:rPr>
            <w:rFonts w:ascii="Times New Roman" w:hAnsi="Times New Roman" w:cs="Times New Roman"/>
          </w:rPr>
          <w:t>8</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5E47" w14:textId="77777777" w:rsidR="00987154" w:rsidRDefault="00987154">
    <w:pPr>
      <w:tabs>
        <w:tab w:val="center" w:pos="4680"/>
        <w:tab w:val="right" w:pos="9360"/>
      </w:tabs>
      <w:spacing w:after="0"/>
    </w:pPr>
    <w:bookmarkStart w:id="0" w:name="eDOCS_Footer_FirstPage"/>
    <w:r>
      <w:rPr>
        <w:rFonts w:ascii="Calibri" w:hAnsi="Calibri" w:cs="Calibri"/>
      </w:rPr>
      <w:t>DM4552140</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48A5" w14:textId="77777777" w:rsidR="00B42D5B" w:rsidRDefault="00B42D5B" w:rsidP="001F4715">
      <w:pPr>
        <w:spacing w:after="0"/>
      </w:pPr>
      <w:r>
        <w:separator/>
      </w:r>
    </w:p>
  </w:footnote>
  <w:footnote w:type="continuationSeparator" w:id="0">
    <w:p w14:paraId="19ABC5BF" w14:textId="77777777" w:rsidR="00B42D5B" w:rsidRDefault="00B42D5B"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41E0EECF" w:rsidR="004A3AAF" w:rsidRDefault="000A7F78" w:rsidP="001C5F6C">
    <w:pPr>
      <w:pStyle w:val="Header"/>
      <w:tabs>
        <w:tab w:val="clear" w:pos="4680"/>
        <w:tab w:val="clear" w:pos="9360"/>
        <w:tab w:val="right" w:pos="9810"/>
      </w:tabs>
      <w:ind w:left="-450"/>
      <w:rPr>
        <w:rFonts w:ascii="Times New Roman" w:hAnsi="Times New Roman" w:cs="Times New Roman"/>
        <w:b/>
        <w:lang w:val="en-US"/>
      </w:rPr>
    </w:pPr>
    <w:r w:rsidRPr="000A7F78">
      <w:rPr>
        <w:rFonts w:ascii="Times New Roman" w:hAnsi="Times New Roman" w:cs="Times New Roman"/>
        <w:b/>
        <w:lang w:val="en-US"/>
      </w:rPr>
      <w:t>PARTNERSHIP AGREEMENT</w:t>
    </w:r>
    <w:r w:rsidR="004A3AAF">
      <w:rPr>
        <w:rFonts w:ascii="Times New Roman" w:hAnsi="Times New Roman" w:cs="Times New Roman"/>
        <w:b/>
        <w:lang w:val="en-US"/>
      </w:rPr>
      <w:tab/>
      <w:t>LAW SOCIETY OF BRITISH COLUMBIA</w:t>
    </w:r>
  </w:p>
  <w:p w14:paraId="3A441FBF" w14:textId="368C8F72" w:rsidR="004A3AAF" w:rsidRPr="001F4715" w:rsidRDefault="000A7F78" w:rsidP="000A7F78">
    <w:pPr>
      <w:pStyle w:val="Header"/>
      <w:tabs>
        <w:tab w:val="clear" w:pos="4680"/>
        <w:tab w:val="clear" w:pos="9360"/>
        <w:tab w:val="right" w:pos="9810"/>
      </w:tabs>
      <w:ind w:left="-450"/>
      <w:rPr>
        <w:rFonts w:ascii="Times New Roman" w:hAnsi="Times New Roman" w:cs="Times New Roman"/>
        <w:b/>
        <w:lang w:val="en-US"/>
      </w:rPr>
    </w:pPr>
    <w:r w:rsidRPr="000A7F78">
      <w:rPr>
        <w:rFonts w:ascii="Times New Roman" w:hAnsi="Times New Roman" w:cs="Times New Roman"/>
        <w:b/>
        <w:lang w:val="en-US"/>
      </w:rPr>
      <w:t>PROCEDURE</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0DAF4942"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0A7F78" w:rsidRPr="000A7F78">
      <w:rPr>
        <w:rFonts w:ascii="Times New Roman" w:hAnsi="Times New Roman" w:cs="Times New Roman"/>
        <w:b/>
        <w:lang w:val="en-US"/>
      </w:rPr>
      <w:t>PARTNERSHIP AGREEMENT</w:t>
    </w:r>
  </w:p>
  <w:p w14:paraId="6C3656F9" w14:textId="2DF6AEC1" w:rsidR="001F4715" w:rsidRPr="001F4715" w:rsidRDefault="0051703F" w:rsidP="000A7F78">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0A7F78" w:rsidRPr="000A7F78">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27CCC"/>
    <w:rsid w:val="00037B91"/>
    <w:rsid w:val="00053C83"/>
    <w:rsid w:val="00055CB6"/>
    <w:rsid w:val="000643FD"/>
    <w:rsid w:val="00091777"/>
    <w:rsid w:val="00093048"/>
    <w:rsid w:val="0009665A"/>
    <w:rsid w:val="000A6BCB"/>
    <w:rsid w:val="000A6C5A"/>
    <w:rsid w:val="000A7F78"/>
    <w:rsid w:val="000D7DC4"/>
    <w:rsid w:val="00121A45"/>
    <w:rsid w:val="001268D6"/>
    <w:rsid w:val="00151D64"/>
    <w:rsid w:val="001561EF"/>
    <w:rsid w:val="00162F7C"/>
    <w:rsid w:val="00187224"/>
    <w:rsid w:val="0019072D"/>
    <w:rsid w:val="00196F37"/>
    <w:rsid w:val="001C5F6C"/>
    <w:rsid w:val="001F4715"/>
    <w:rsid w:val="001F573C"/>
    <w:rsid w:val="00201686"/>
    <w:rsid w:val="00210E66"/>
    <w:rsid w:val="00237E8F"/>
    <w:rsid w:val="0024237C"/>
    <w:rsid w:val="00253395"/>
    <w:rsid w:val="002662C2"/>
    <w:rsid w:val="00273379"/>
    <w:rsid w:val="00281E30"/>
    <w:rsid w:val="00282870"/>
    <w:rsid w:val="002A54E7"/>
    <w:rsid w:val="002A6052"/>
    <w:rsid w:val="002B6C34"/>
    <w:rsid w:val="002B7E9E"/>
    <w:rsid w:val="002C61B4"/>
    <w:rsid w:val="002E491D"/>
    <w:rsid w:val="002E4EE7"/>
    <w:rsid w:val="00311879"/>
    <w:rsid w:val="00314EC2"/>
    <w:rsid w:val="00334A6B"/>
    <w:rsid w:val="0033597E"/>
    <w:rsid w:val="00340A88"/>
    <w:rsid w:val="003613B4"/>
    <w:rsid w:val="00362CB2"/>
    <w:rsid w:val="00380C8D"/>
    <w:rsid w:val="003A0B2F"/>
    <w:rsid w:val="003A6EC2"/>
    <w:rsid w:val="003B1583"/>
    <w:rsid w:val="003C59AD"/>
    <w:rsid w:val="00437BB1"/>
    <w:rsid w:val="00445CA3"/>
    <w:rsid w:val="00475D46"/>
    <w:rsid w:val="004A3AAF"/>
    <w:rsid w:val="004B7266"/>
    <w:rsid w:val="004C5E94"/>
    <w:rsid w:val="004E6C67"/>
    <w:rsid w:val="0051703F"/>
    <w:rsid w:val="00594174"/>
    <w:rsid w:val="005A4860"/>
    <w:rsid w:val="005A491E"/>
    <w:rsid w:val="005B5696"/>
    <w:rsid w:val="005D285A"/>
    <w:rsid w:val="005F6CF5"/>
    <w:rsid w:val="00600431"/>
    <w:rsid w:val="00605609"/>
    <w:rsid w:val="00612D7E"/>
    <w:rsid w:val="00636883"/>
    <w:rsid w:val="00644A0B"/>
    <w:rsid w:val="006701F4"/>
    <w:rsid w:val="00671D9D"/>
    <w:rsid w:val="006B5878"/>
    <w:rsid w:val="006C189C"/>
    <w:rsid w:val="006E4A9A"/>
    <w:rsid w:val="006E55CB"/>
    <w:rsid w:val="007145EA"/>
    <w:rsid w:val="00737156"/>
    <w:rsid w:val="00755B10"/>
    <w:rsid w:val="007713E0"/>
    <w:rsid w:val="00774997"/>
    <w:rsid w:val="0077507E"/>
    <w:rsid w:val="00780FDE"/>
    <w:rsid w:val="00794751"/>
    <w:rsid w:val="007A7B9F"/>
    <w:rsid w:val="007D13AE"/>
    <w:rsid w:val="007D1803"/>
    <w:rsid w:val="00834DFA"/>
    <w:rsid w:val="008719A1"/>
    <w:rsid w:val="008978EC"/>
    <w:rsid w:val="008A69BF"/>
    <w:rsid w:val="008C57AA"/>
    <w:rsid w:val="008D5C5A"/>
    <w:rsid w:val="008F3757"/>
    <w:rsid w:val="008F7EDC"/>
    <w:rsid w:val="00920EBA"/>
    <w:rsid w:val="00987154"/>
    <w:rsid w:val="0099481B"/>
    <w:rsid w:val="009A3CD0"/>
    <w:rsid w:val="009B5BB5"/>
    <w:rsid w:val="00A412F7"/>
    <w:rsid w:val="00A60F08"/>
    <w:rsid w:val="00A8366A"/>
    <w:rsid w:val="00A84E85"/>
    <w:rsid w:val="00A95D38"/>
    <w:rsid w:val="00A96286"/>
    <w:rsid w:val="00AB59BD"/>
    <w:rsid w:val="00AD6B19"/>
    <w:rsid w:val="00AE0AA1"/>
    <w:rsid w:val="00B11680"/>
    <w:rsid w:val="00B13931"/>
    <w:rsid w:val="00B33BC1"/>
    <w:rsid w:val="00B42D5B"/>
    <w:rsid w:val="00B9282E"/>
    <w:rsid w:val="00B96306"/>
    <w:rsid w:val="00BA2B59"/>
    <w:rsid w:val="00BA6FB2"/>
    <w:rsid w:val="00C4619E"/>
    <w:rsid w:val="00C4719F"/>
    <w:rsid w:val="00C54E31"/>
    <w:rsid w:val="00C7315E"/>
    <w:rsid w:val="00C91E5C"/>
    <w:rsid w:val="00CA0191"/>
    <w:rsid w:val="00CC1CDC"/>
    <w:rsid w:val="00CE7348"/>
    <w:rsid w:val="00D32DD5"/>
    <w:rsid w:val="00D415B9"/>
    <w:rsid w:val="00D960B3"/>
    <w:rsid w:val="00DB271F"/>
    <w:rsid w:val="00DD027C"/>
    <w:rsid w:val="00DD2A61"/>
    <w:rsid w:val="00DE214E"/>
    <w:rsid w:val="00DF5F59"/>
    <w:rsid w:val="00E013EA"/>
    <w:rsid w:val="00E053A9"/>
    <w:rsid w:val="00E07E24"/>
    <w:rsid w:val="00E24F2B"/>
    <w:rsid w:val="00E55D72"/>
    <w:rsid w:val="00E8707E"/>
    <w:rsid w:val="00EB47B5"/>
    <w:rsid w:val="00EB6753"/>
    <w:rsid w:val="00EC140A"/>
    <w:rsid w:val="00ED51E8"/>
    <w:rsid w:val="00EE24B4"/>
    <w:rsid w:val="00EF1DBD"/>
    <w:rsid w:val="00F0206E"/>
    <w:rsid w:val="00F0440B"/>
    <w:rsid w:val="00F17A4C"/>
    <w:rsid w:val="00F462DC"/>
    <w:rsid w:val="00F65855"/>
    <w:rsid w:val="00F67246"/>
    <w:rsid w:val="00F9481D"/>
    <w:rsid w:val="00FB0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0A7F78"/>
    <w:rPr>
      <w:rFonts w:ascii="Times" w:hAnsi="Times"/>
      <w:i/>
      <w:sz w:val="20"/>
    </w:rPr>
  </w:style>
  <w:style w:type="character" w:styleId="Hyperlink">
    <w:name w:val="Hyperlink"/>
    <w:uiPriority w:val="99"/>
    <w:rsid w:val="000A7F78"/>
    <w:rPr>
      <w:color w:val="0000FF"/>
      <w:u w:val="single"/>
    </w:rPr>
  </w:style>
  <w:style w:type="character" w:styleId="UnresolvedMention">
    <w:name w:val="Unresolved Mention"/>
    <w:basedOn w:val="DefaultParagraphFont"/>
    <w:uiPriority w:val="99"/>
    <w:semiHidden/>
    <w:unhideWhenUsed/>
    <w:rsid w:val="005D285A"/>
    <w:rPr>
      <w:color w:val="605E5C"/>
      <w:shd w:val="clear" w:color="auto" w:fill="E1DFDD"/>
    </w:rPr>
  </w:style>
  <w:style w:type="character" w:customStyle="1" w:styleId="ItalicsI1">
    <w:name w:val="Italics=I1"/>
    <w:rsid w:val="00671D9D"/>
    <w:rPr>
      <w:rFonts w:ascii="Times New Roman" w:hAnsi="Times New Roman"/>
      <w:i/>
      <w:sz w:val="20"/>
    </w:rPr>
  </w:style>
  <w:style w:type="paragraph" w:styleId="Revision">
    <w:name w:val="Revision"/>
    <w:hidden/>
    <w:uiPriority w:val="99"/>
    <w:semiHidden/>
    <w:rsid w:val="0099481B"/>
    <w:pPr>
      <w:spacing w:after="0"/>
    </w:pPr>
  </w:style>
  <w:style w:type="character" w:styleId="CommentReference">
    <w:name w:val="annotation reference"/>
    <w:basedOn w:val="DefaultParagraphFont"/>
    <w:uiPriority w:val="99"/>
    <w:semiHidden/>
    <w:unhideWhenUsed/>
    <w:rsid w:val="00037B91"/>
    <w:rPr>
      <w:sz w:val="16"/>
      <w:szCs w:val="16"/>
    </w:rPr>
  </w:style>
  <w:style w:type="paragraph" w:styleId="CommentText">
    <w:name w:val="annotation text"/>
    <w:basedOn w:val="Normal"/>
    <w:link w:val="CommentTextChar"/>
    <w:uiPriority w:val="99"/>
    <w:unhideWhenUsed/>
    <w:rsid w:val="00037B91"/>
    <w:rPr>
      <w:sz w:val="20"/>
      <w:szCs w:val="20"/>
    </w:rPr>
  </w:style>
  <w:style w:type="character" w:customStyle="1" w:styleId="CommentTextChar">
    <w:name w:val="Comment Text Char"/>
    <w:basedOn w:val="DefaultParagraphFont"/>
    <w:link w:val="CommentText"/>
    <w:uiPriority w:val="99"/>
    <w:rsid w:val="00037B91"/>
    <w:rPr>
      <w:sz w:val="20"/>
      <w:szCs w:val="20"/>
    </w:rPr>
  </w:style>
  <w:style w:type="paragraph" w:styleId="CommentSubject">
    <w:name w:val="annotation subject"/>
    <w:basedOn w:val="CommentText"/>
    <w:next w:val="CommentText"/>
    <w:link w:val="CommentSubjectChar"/>
    <w:uiPriority w:val="99"/>
    <w:semiHidden/>
    <w:unhideWhenUsed/>
    <w:rsid w:val="00037B91"/>
    <w:rPr>
      <w:b/>
      <w:bCs/>
    </w:rPr>
  </w:style>
  <w:style w:type="character" w:customStyle="1" w:styleId="CommentSubjectChar">
    <w:name w:val="Comment Subject Char"/>
    <w:basedOn w:val="CommentTextChar"/>
    <w:link w:val="CommentSubject"/>
    <w:uiPriority w:val="99"/>
    <w:semiHidden/>
    <w:rsid w:val="00037B91"/>
    <w:rPr>
      <w:b/>
      <w:bCs/>
      <w:sz w:val="20"/>
      <w:szCs w:val="20"/>
    </w:rPr>
  </w:style>
  <w:style w:type="character" w:styleId="FollowedHyperlink">
    <w:name w:val="FollowedHyperlink"/>
    <w:basedOn w:val="DefaultParagraphFont"/>
    <w:uiPriority w:val="99"/>
    <w:semiHidden/>
    <w:unhideWhenUsed/>
    <w:rsid w:val="00636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nada.ca/en/services/taxe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acticeadvice@lsbc.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society.bc.ca/for-lawyers/discipline-advisories/" TargetMode="External"/><Relationship Id="rId5" Type="http://schemas.openxmlformats.org/officeDocument/2006/relationships/webSettings" Target="webSettings.xml"/><Relationship Id="rId15" Type="http://schemas.openxmlformats.org/officeDocument/2006/relationships/hyperlink" Target="http://www.lawsociety.bc.ca/Website/media/Shared/docs/practice/resources/Ltrs-NonEngagement.pdf" TargetMode="External"/><Relationship Id="rId10" Type="http://schemas.openxmlformats.org/officeDocument/2006/relationships/hyperlink" Target="https://www.lawsociety.bc.ca/for-lawyers/practice-resources/client-id-verific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2.gov.bc.ca/gov/content/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4817</Words>
  <Characters>27462</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Partnership Agreement Procedure</vt:lpstr>
    </vt:vector>
  </TitlesOfParts>
  <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 Procedure</dc:title>
  <dc:subject/>
  <dc:creator/>
  <cp:keywords/>
  <dc:description/>
  <cp:lastModifiedBy/>
  <cp:revision>1</cp:revision>
  <dcterms:created xsi:type="dcterms:W3CDTF">2024-12-12T18:09:00Z</dcterms:created>
  <dcterms:modified xsi:type="dcterms:W3CDTF">2024-12-12T18:09:00Z</dcterms:modified>
</cp:coreProperties>
</file>