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Borders>
          <w:top w:val="single" w:sz="6" w:space="0" w:color="auto"/>
          <w:bottom w:val="single" w:sz="6" w:space="0" w:color="auto"/>
        </w:tblBorders>
        <w:tblLayout w:type="fixed"/>
        <w:tblLook w:val="0000" w:firstRow="0" w:lastRow="0" w:firstColumn="0" w:lastColumn="0" w:noHBand="0" w:noVBand="0"/>
      </w:tblPr>
      <w:tblGrid>
        <w:gridCol w:w="6948"/>
        <w:gridCol w:w="450"/>
        <w:gridCol w:w="450"/>
        <w:gridCol w:w="450"/>
        <w:gridCol w:w="1001"/>
        <w:gridCol w:w="1001"/>
      </w:tblGrid>
      <w:tr w:rsidR="00B434EE" w14:paraId="4B77027F" w14:textId="77777777" w:rsidTr="00385BB8">
        <w:trPr>
          <w:cantSplit/>
          <w:tblHeader/>
        </w:trPr>
        <w:tc>
          <w:tcPr>
            <w:tcW w:w="6948" w:type="dxa"/>
            <w:tcBorders>
              <w:top w:val="single" w:sz="6" w:space="0" w:color="auto"/>
              <w:bottom w:val="single" w:sz="6" w:space="0" w:color="auto"/>
            </w:tcBorders>
          </w:tcPr>
          <w:p w14:paraId="648D9D12" w14:textId="77777777" w:rsidR="00B434EE" w:rsidRDefault="00B434EE" w:rsidP="00385BB8">
            <w:pPr>
              <w:pStyle w:val="unformattedtext"/>
              <w:widowControl w:val="0"/>
              <w:spacing w:before="60" w:after="0"/>
              <w:jc w:val="center"/>
              <w:rPr>
                <w:rFonts w:ascii="Arial" w:hAnsi="Arial"/>
                <w:smallCaps/>
                <w:sz w:val="16"/>
              </w:rPr>
            </w:pPr>
            <w:r>
              <w:rPr>
                <w:rFonts w:ascii="Arial" w:hAnsi="Arial"/>
                <w:smallCaps/>
                <w:sz w:val="16"/>
              </w:rPr>
              <w:t xml:space="preserve">LEGEND — </w:t>
            </w:r>
            <w:r>
              <w:rPr>
                <w:rFonts w:ascii="Arial" w:hAnsi="Arial"/>
                <w:b/>
                <w:smallCaps/>
                <w:sz w:val="16"/>
              </w:rPr>
              <w:t>NA</w:t>
            </w:r>
            <w:r>
              <w:rPr>
                <w:rFonts w:ascii="Arial" w:hAnsi="Arial"/>
                <w:smallCaps/>
                <w:sz w:val="16"/>
              </w:rPr>
              <w:t xml:space="preserve"> </w:t>
            </w:r>
            <w:r>
              <w:rPr>
                <w:rFonts w:ascii="Arial" w:hAnsi="Arial"/>
                <w:sz w:val="16"/>
              </w:rPr>
              <w:t>= Not applicable</w:t>
            </w:r>
            <w:r>
              <w:rPr>
                <w:rFonts w:ascii="Arial" w:hAnsi="Arial"/>
                <w:smallCaps/>
                <w:sz w:val="16"/>
              </w:rPr>
              <w:t xml:space="preserve"> </w:t>
            </w:r>
            <w:r>
              <w:rPr>
                <w:rFonts w:ascii="Arial" w:hAnsi="Arial"/>
                <w:b/>
                <w:smallCaps/>
                <w:sz w:val="16"/>
              </w:rPr>
              <w:t>L</w:t>
            </w:r>
            <w:r>
              <w:rPr>
                <w:rFonts w:ascii="Arial" w:hAnsi="Arial"/>
                <w:smallCaps/>
                <w:sz w:val="16"/>
              </w:rPr>
              <w:t xml:space="preserve"> =</w:t>
            </w:r>
            <w:r>
              <w:rPr>
                <w:rFonts w:ascii="Arial" w:hAnsi="Arial"/>
                <w:sz w:val="16"/>
              </w:rPr>
              <w:t xml:space="preserve"> Lawyer</w:t>
            </w:r>
            <w:r>
              <w:rPr>
                <w:rFonts w:ascii="Arial" w:hAnsi="Arial"/>
                <w:smallCaps/>
                <w:sz w:val="16"/>
              </w:rPr>
              <w:t xml:space="preserve"> </w:t>
            </w:r>
            <w:r>
              <w:rPr>
                <w:rFonts w:ascii="Arial" w:hAnsi="Arial"/>
                <w:b/>
                <w:smallCaps/>
                <w:sz w:val="16"/>
              </w:rPr>
              <w:t>LA</w:t>
            </w:r>
            <w:r>
              <w:rPr>
                <w:rFonts w:ascii="Arial" w:hAnsi="Arial"/>
                <w:sz w:val="16"/>
              </w:rPr>
              <w:t xml:space="preserve"> = Legal </w:t>
            </w:r>
            <w:r w:rsidR="00986A82">
              <w:rPr>
                <w:rFonts w:ascii="Arial" w:hAnsi="Arial"/>
                <w:sz w:val="16"/>
              </w:rPr>
              <w:t>assistant</w:t>
            </w:r>
          </w:p>
          <w:p w14:paraId="27CFB00E" w14:textId="77777777" w:rsidR="00B434EE" w:rsidRDefault="00B434EE" w:rsidP="00385BB8">
            <w:pPr>
              <w:pStyle w:val="unformattedtext"/>
              <w:widowControl w:val="0"/>
              <w:spacing w:before="60" w:after="0"/>
              <w:jc w:val="center"/>
              <w:rPr>
                <w:rFonts w:ascii="Arial" w:hAnsi="Arial"/>
                <w:smallCaps/>
                <w:sz w:val="16"/>
              </w:rPr>
            </w:pPr>
            <w:r>
              <w:rPr>
                <w:rFonts w:ascii="Arial" w:hAnsi="Arial"/>
                <w:smallCaps/>
                <w:sz w:val="16"/>
              </w:rPr>
              <w:t>ACTION TO BE CONSIDERED</w:t>
            </w:r>
          </w:p>
        </w:tc>
        <w:tc>
          <w:tcPr>
            <w:tcW w:w="450" w:type="dxa"/>
            <w:tcBorders>
              <w:top w:val="single" w:sz="6" w:space="0" w:color="auto"/>
              <w:left w:val="single" w:sz="6" w:space="0" w:color="auto"/>
              <w:bottom w:val="single" w:sz="6" w:space="0" w:color="auto"/>
            </w:tcBorders>
          </w:tcPr>
          <w:p w14:paraId="65A1CDDE" w14:textId="77777777" w:rsidR="00B434EE" w:rsidRDefault="00B434EE" w:rsidP="00385BB8">
            <w:pPr>
              <w:pStyle w:val="unformattedtext"/>
              <w:spacing w:before="30" w:after="0"/>
              <w:jc w:val="center"/>
              <w:rPr>
                <w:rFonts w:ascii="Arial" w:hAnsi="Arial"/>
                <w:smallCaps/>
                <w:sz w:val="16"/>
              </w:rPr>
            </w:pPr>
          </w:p>
          <w:p w14:paraId="0B63B41D" w14:textId="77777777" w:rsidR="00B434EE" w:rsidRDefault="00B434EE" w:rsidP="00385BB8">
            <w:pPr>
              <w:pStyle w:val="unformattedtext"/>
              <w:spacing w:before="30" w:after="0"/>
              <w:jc w:val="center"/>
              <w:rPr>
                <w:rFonts w:ascii="Arial" w:hAnsi="Arial"/>
                <w:smallCaps/>
                <w:sz w:val="16"/>
              </w:rPr>
            </w:pPr>
            <w:r>
              <w:rPr>
                <w:rFonts w:ascii="Arial" w:hAnsi="Arial"/>
                <w:smallCaps/>
                <w:sz w:val="16"/>
              </w:rPr>
              <w:t>NA</w:t>
            </w:r>
          </w:p>
        </w:tc>
        <w:tc>
          <w:tcPr>
            <w:tcW w:w="450" w:type="dxa"/>
            <w:tcBorders>
              <w:top w:val="single" w:sz="6" w:space="0" w:color="auto"/>
              <w:left w:val="single" w:sz="6" w:space="0" w:color="auto"/>
              <w:bottom w:val="single" w:sz="6" w:space="0" w:color="auto"/>
            </w:tcBorders>
          </w:tcPr>
          <w:p w14:paraId="0B0176AF" w14:textId="77777777" w:rsidR="00B434EE" w:rsidRDefault="00B434EE" w:rsidP="00385BB8">
            <w:pPr>
              <w:pStyle w:val="unformattedtext"/>
              <w:spacing w:before="30" w:after="0"/>
              <w:jc w:val="center"/>
              <w:rPr>
                <w:rFonts w:ascii="Arial" w:hAnsi="Arial"/>
                <w:smallCaps/>
                <w:sz w:val="16"/>
              </w:rPr>
            </w:pPr>
          </w:p>
          <w:p w14:paraId="5232C940" w14:textId="77777777" w:rsidR="00B434EE" w:rsidRDefault="00B434EE" w:rsidP="00385BB8">
            <w:pPr>
              <w:pStyle w:val="unformattedtext"/>
              <w:spacing w:before="30" w:after="0"/>
              <w:jc w:val="center"/>
              <w:rPr>
                <w:rFonts w:ascii="Arial" w:hAnsi="Arial"/>
                <w:smallCaps/>
                <w:sz w:val="16"/>
              </w:rPr>
            </w:pPr>
            <w:r>
              <w:rPr>
                <w:rFonts w:ascii="Arial" w:hAnsi="Arial"/>
                <w:smallCaps/>
                <w:sz w:val="16"/>
              </w:rPr>
              <w:t>L</w:t>
            </w:r>
          </w:p>
        </w:tc>
        <w:tc>
          <w:tcPr>
            <w:tcW w:w="450" w:type="dxa"/>
            <w:tcBorders>
              <w:top w:val="single" w:sz="6" w:space="0" w:color="auto"/>
              <w:left w:val="single" w:sz="6" w:space="0" w:color="auto"/>
              <w:bottom w:val="single" w:sz="6" w:space="0" w:color="auto"/>
            </w:tcBorders>
          </w:tcPr>
          <w:p w14:paraId="015F8681" w14:textId="77777777" w:rsidR="00B434EE" w:rsidRDefault="00B434EE" w:rsidP="00385BB8">
            <w:pPr>
              <w:pStyle w:val="unformattedtext"/>
              <w:spacing w:before="30" w:after="0"/>
              <w:jc w:val="center"/>
              <w:rPr>
                <w:rFonts w:ascii="Arial" w:hAnsi="Arial"/>
                <w:smallCaps/>
                <w:sz w:val="16"/>
              </w:rPr>
            </w:pPr>
          </w:p>
          <w:p w14:paraId="48B7A5B4" w14:textId="77777777" w:rsidR="00B434EE" w:rsidRDefault="00B434EE" w:rsidP="00385BB8">
            <w:pPr>
              <w:pStyle w:val="unformattedtext"/>
              <w:spacing w:before="30" w:after="0"/>
              <w:jc w:val="center"/>
              <w:rPr>
                <w:rFonts w:ascii="Arial" w:hAnsi="Arial"/>
                <w:smallCaps/>
                <w:sz w:val="16"/>
              </w:rPr>
            </w:pPr>
            <w:r>
              <w:rPr>
                <w:rFonts w:ascii="Arial" w:hAnsi="Arial"/>
                <w:smallCaps/>
                <w:sz w:val="16"/>
              </w:rPr>
              <w:t>LA</w:t>
            </w:r>
          </w:p>
        </w:tc>
        <w:tc>
          <w:tcPr>
            <w:tcW w:w="1001" w:type="dxa"/>
            <w:tcBorders>
              <w:top w:val="single" w:sz="6" w:space="0" w:color="auto"/>
              <w:left w:val="single" w:sz="6" w:space="0" w:color="auto"/>
              <w:bottom w:val="single" w:sz="6" w:space="0" w:color="auto"/>
            </w:tcBorders>
          </w:tcPr>
          <w:p w14:paraId="485CD5FD" w14:textId="77777777" w:rsidR="00B434EE" w:rsidRDefault="00B434EE" w:rsidP="00385BB8">
            <w:pPr>
              <w:pStyle w:val="unformattedtext"/>
              <w:spacing w:before="60"/>
              <w:jc w:val="center"/>
              <w:rPr>
                <w:rFonts w:ascii="Arial" w:hAnsi="Arial"/>
                <w:smallCaps/>
                <w:sz w:val="16"/>
              </w:rPr>
            </w:pPr>
            <w:r>
              <w:rPr>
                <w:rFonts w:ascii="Arial" w:hAnsi="Arial"/>
                <w:smallCaps/>
                <w:sz w:val="16"/>
              </w:rPr>
              <w:t>DATE DUE</w:t>
            </w:r>
          </w:p>
        </w:tc>
        <w:tc>
          <w:tcPr>
            <w:tcW w:w="1001" w:type="dxa"/>
            <w:tcBorders>
              <w:top w:val="single" w:sz="6" w:space="0" w:color="auto"/>
              <w:left w:val="single" w:sz="6" w:space="0" w:color="auto"/>
              <w:bottom w:val="single" w:sz="6" w:space="0" w:color="auto"/>
            </w:tcBorders>
          </w:tcPr>
          <w:p w14:paraId="2C8A29EC" w14:textId="77777777" w:rsidR="00B434EE" w:rsidRDefault="00B434EE" w:rsidP="00385BB8">
            <w:pPr>
              <w:pStyle w:val="unformattedtext"/>
              <w:spacing w:before="60"/>
              <w:jc w:val="center"/>
              <w:rPr>
                <w:rFonts w:ascii="Arial" w:hAnsi="Arial"/>
                <w:smallCaps/>
                <w:sz w:val="16"/>
              </w:rPr>
            </w:pPr>
            <w:r>
              <w:rPr>
                <w:rFonts w:ascii="Arial" w:hAnsi="Arial"/>
                <w:smallCaps/>
                <w:sz w:val="16"/>
              </w:rPr>
              <w:t>DATE DONE</w:t>
            </w:r>
          </w:p>
        </w:tc>
      </w:tr>
      <w:tr w:rsidR="00B434EE" w14:paraId="17B7D13A" w14:textId="77777777" w:rsidTr="00385BB8">
        <w:trPr>
          <w:cantSplit/>
          <w:tblHeader/>
        </w:trPr>
        <w:tc>
          <w:tcPr>
            <w:tcW w:w="6948" w:type="dxa"/>
            <w:tcBorders>
              <w:top w:val="nil"/>
            </w:tcBorders>
          </w:tcPr>
          <w:p w14:paraId="2FA7B215" w14:textId="77777777" w:rsidR="00B434EE" w:rsidRDefault="00B434EE" w:rsidP="00385BB8">
            <w:pPr>
              <w:pStyle w:val="centre"/>
              <w:keepNext w:val="0"/>
              <w:keepLines w:val="0"/>
              <w:widowControl w:val="0"/>
              <w:spacing w:before="0" w:after="0"/>
              <w:rPr>
                <w:b w:val="0"/>
                <w:sz w:val="10"/>
              </w:rPr>
            </w:pPr>
          </w:p>
        </w:tc>
        <w:tc>
          <w:tcPr>
            <w:tcW w:w="450" w:type="dxa"/>
            <w:tcBorders>
              <w:top w:val="nil"/>
              <w:left w:val="single" w:sz="6" w:space="0" w:color="auto"/>
            </w:tcBorders>
          </w:tcPr>
          <w:p w14:paraId="4F679157" w14:textId="77777777" w:rsidR="00B434EE" w:rsidRDefault="00B434EE" w:rsidP="00385BB8">
            <w:pPr>
              <w:pStyle w:val="unformattedtext"/>
              <w:spacing w:after="0"/>
              <w:jc w:val="center"/>
              <w:rPr>
                <w:sz w:val="10"/>
              </w:rPr>
            </w:pPr>
          </w:p>
        </w:tc>
        <w:tc>
          <w:tcPr>
            <w:tcW w:w="450" w:type="dxa"/>
            <w:tcBorders>
              <w:top w:val="nil"/>
              <w:left w:val="single" w:sz="6" w:space="0" w:color="auto"/>
            </w:tcBorders>
          </w:tcPr>
          <w:p w14:paraId="533F9BE8" w14:textId="77777777" w:rsidR="00B434EE" w:rsidRDefault="00B434EE" w:rsidP="00385BB8">
            <w:pPr>
              <w:pStyle w:val="unformattedtext"/>
              <w:spacing w:after="0"/>
              <w:jc w:val="center"/>
              <w:rPr>
                <w:sz w:val="10"/>
              </w:rPr>
            </w:pPr>
          </w:p>
        </w:tc>
        <w:tc>
          <w:tcPr>
            <w:tcW w:w="450" w:type="dxa"/>
            <w:tcBorders>
              <w:top w:val="nil"/>
              <w:left w:val="single" w:sz="6" w:space="0" w:color="auto"/>
            </w:tcBorders>
          </w:tcPr>
          <w:p w14:paraId="4A4D034C" w14:textId="77777777" w:rsidR="00B434EE" w:rsidRDefault="00B434EE" w:rsidP="00385BB8">
            <w:pPr>
              <w:pStyle w:val="unformattedtext"/>
              <w:spacing w:after="0"/>
              <w:jc w:val="center"/>
              <w:rPr>
                <w:sz w:val="10"/>
              </w:rPr>
            </w:pPr>
          </w:p>
        </w:tc>
        <w:tc>
          <w:tcPr>
            <w:tcW w:w="1001" w:type="dxa"/>
            <w:tcBorders>
              <w:top w:val="nil"/>
              <w:left w:val="single" w:sz="6" w:space="0" w:color="auto"/>
            </w:tcBorders>
          </w:tcPr>
          <w:p w14:paraId="078469A8" w14:textId="77777777" w:rsidR="00B434EE" w:rsidRDefault="00B434EE" w:rsidP="00385BB8">
            <w:pPr>
              <w:pStyle w:val="unformattedtext"/>
              <w:spacing w:after="0"/>
              <w:jc w:val="center"/>
              <w:rPr>
                <w:sz w:val="10"/>
              </w:rPr>
            </w:pPr>
          </w:p>
        </w:tc>
        <w:tc>
          <w:tcPr>
            <w:tcW w:w="1001" w:type="dxa"/>
            <w:tcBorders>
              <w:top w:val="nil"/>
              <w:left w:val="single" w:sz="6" w:space="0" w:color="auto"/>
            </w:tcBorders>
          </w:tcPr>
          <w:p w14:paraId="7DD60CD9" w14:textId="77777777" w:rsidR="00B434EE" w:rsidRDefault="00B434EE" w:rsidP="00385BB8">
            <w:pPr>
              <w:pStyle w:val="unformattedtext"/>
              <w:spacing w:after="0"/>
              <w:jc w:val="center"/>
              <w:rPr>
                <w:sz w:val="10"/>
              </w:rPr>
            </w:pPr>
          </w:p>
        </w:tc>
      </w:tr>
      <w:tr w:rsidR="00B5402C" w:rsidRPr="00B32E3E" w14:paraId="7C75F406" w14:textId="77777777" w:rsidTr="00740FB6">
        <w:trPr>
          <w:cantSplit/>
          <w:trHeight w:val="20"/>
        </w:trPr>
        <w:tc>
          <w:tcPr>
            <w:tcW w:w="6948" w:type="dxa"/>
          </w:tcPr>
          <w:p w14:paraId="01E2633C" w14:textId="77777777" w:rsidR="00B5402C" w:rsidRPr="00B32E3E" w:rsidRDefault="00B5402C">
            <w:pPr>
              <w:pStyle w:val="centre"/>
              <w:keepNext w:val="0"/>
              <w:keepLines w:val="0"/>
              <w:widowControl w:val="0"/>
            </w:pPr>
            <w:r w:rsidRPr="00B32E3E">
              <w:t>INTRODUCTION</w:t>
            </w:r>
          </w:p>
          <w:p w14:paraId="65059B02" w14:textId="22E3C597" w:rsidR="001466BF" w:rsidRPr="00B32E3E" w:rsidRDefault="00B5402C">
            <w:pPr>
              <w:pStyle w:val="NormalparagraphGN"/>
              <w:widowControl w:val="0"/>
              <w:rPr>
                <w:b/>
                <w:bCs/>
              </w:rPr>
            </w:pPr>
            <w:r w:rsidRPr="00B32E3E">
              <w:rPr>
                <w:b/>
                <w:bCs/>
              </w:rPr>
              <w:t>Purpose and currency of checklist</w:t>
            </w:r>
            <w:r w:rsidR="00085C36" w:rsidRPr="00B32E3E">
              <w:rPr>
                <w:b/>
                <w:bCs/>
              </w:rPr>
              <w:t xml:space="preserve">. </w:t>
            </w:r>
            <w:r w:rsidR="002E0499" w:rsidRPr="00B32E3E">
              <w:rPr>
                <w:bCs/>
              </w:rPr>
              <w:t xml:space="preserve">This checklist is designed to be used with the </w:t>
            </w:r>
            <w:r w:rsidR="002E0499" w:rsidRPr="00B32E3E">
              <w:rPr>
                <w:bCs/>
                <w:smallCaps/>
              </w:rPr>
              <w:t>client identification</w:t>
            </w:r>
            <w:r w:rsidR="00A54CB0">
              <w:t xml:space="preserve">, </w:t>
            </w:r>
            <w:r w:rsidR="00A54CB0">
              <w:rPr>
                <w:smallCaps/>
              </w:rPr>
              <w:t>verification, and source of money</w:t>
            </w:r>
            <w:r w:rsidR="002E0499" w:rsidRPr="00B32E3E">
              <w:rPr>
                <w:bCs/>
                <w:smallCaps/>
              </w:rPr>
              <w:t xml:space="preserve"> </w:t>
            </w:r>
            <w:r w:rsidR="002E0499" w:rsidRPr="00B32E3E">
              <w:rPr>
                <w:bCs/>
              </w:rPr>
              <w:t xml:space="preserve">(A-1) </w:t>
            </w:r>
            <w:r w:rsidR="002E0499">
              <w:rPr>
                <w:bCs/>
              </w:rPr>
              <w:t xml:space="preserve">and </w:t>
            </w:r>
            <w:r w:rsidR="002E0499">
              <w:t xml:space="preserve">the </w:t>
            </w:r>
            <w:r w:rsidR="00233E8D">
              <w:rPr>
                <w:bCs/>
                <w:smallCaps/>
              </w:rPr>
              <w:t xml:space="preserve">client </w:t>
            </w:r>
            <w:r w:rsidR="00233E8D" w:rsidRPr="00944672">
              <w:rPr>
                <w:smallCaps/>
              </w:rPr>
              <w:t xml:space="preserve">file opening </w:t>
            </w:r>
            <w:r w:rsidR="00233E8D">
              <w:rPr>
                <w:smallCaps/>
              </w:rPr>
              <w:t>an</w:t>
            </w:r>
            <w:r w:rsidR="00716312">
              <w:rPr>
                <w:smallCaps/>
              </w:rPr>
              <w:t xml:space="preserve"> </w:t>
            </w:r>
            <w:r w:rsidR="00233E8D">
              <w:rPr>
                <w:smallCaps/>
              </w:rPr>
              <w:t>d</w:t>
            </w:r>
            <w:r w:rsidR="00233E8D" w:rsidRPr="00944672">
              <w:rPr>
                <w:smallCaps/>
              </w:rPr>
              <w:t xml:space="preserve"> closing</w:t>
            </w:r>
            <w:r w:rsidR="00233E8D">
              <w:t xml:space="preserve"> </w:t>
            </w:r>
            <w:r w:rsidR="002E0499">
              <w:t xml:space="preserve">(A-2) </w:t>
            </w:r>
            <w:r w:rsidR="002E0499" w:rsidRPr="00B32E3E">
              <w:rPr>
                <w:bCs/>
              </w:rPr>
              <w:t>checklist</w:t>
            </w:r>
            <w:r w:rsidR="002E0499">
              <w:rPr>
                <w:bCs/>
              </w:rPr>
              <w:t>s</w:t>
            </w:r>
            <w:r w:rsidR="002E0499" w:rsidRPr="00B32E3E">
              <w:rPr>
                <w:bCs/>
              </w:rPr>
              <w:t>.</w:t>
            </w:r>
            <w:r w:rsidR="002E0499">
              <w:t xml:space="preserve"> It </w:t>
            </w:r>
            <w:r w:rsidR="00321F39" w:rsidRPr="00B32E3E">
              <w:t xml:space="preserve">covers </w:t>
            </w:r>
            <w:r w:rsidRPr="00B32E3E">
              <w:t xml:space="preserve">matters to be discussed and information to be collected </w:t>
            </w:r>
            <w:r w:rsidR="00321F39" w:rsidRPr="00B32E3E">
              <w:t>before</w:t>
            </w:r>
            <w:r w:rsidRPr="00B32E3E">
              <w:t xml:space="preserve"> the commencement of</w:t>
            </w:r>
            <w:r w:rsidR="00200786">
              <w:t xml:space="preserve"> a family law </w:t>
            </w:r>
            <w:r w:rsidR="0018226E">
              <w:t>proceeding</w:t>
            </w:r>
            <w:r w:rsidR="00200786">
              <w:t>.</w:t>
            </w:r>
            <w:r w:rsidRPr="00B32E3E">
              <w:t xml:space="preserve"> It focuses on the initial interview with the client, </w:t>
            </w:r>
            <w:r w:rsidR="00321F39" w:rsidRPr="00B32E3E">
              <w:t>but</w:t>
            </w:r>
            <w:r w:rsidRPr="00B32E3E">
              <w:t xml:space="preserve"> includes some follow-up from that interview. </w:t>
            </w:r>
          </w:p>
          <w:p w14:paraId="23188DFF" w14:textId="1720034E" w:rsidR="00B5402C" w:rsidRPr="00B32E3E" w:rsidRDefault="00B5402C" w:rsidP="007A67E7">
            <w:pPr>
              <w:pStyle w:val="NormalparagraphGN"/>
              <w:widowControl w:val="0"/>
            </w:pPr>
            <w:r w:rsidRPr="00B32E3E">
              <w:t xml:space="preserve">The lawyer should </w:t>
            </w:r>
            <w:r w:rsidR="00780CED" w:rsidRPr="00B32E3E">
              <w:t xml:space="preserve">also </w:t>
            </w:r>
            <w:r w:rsidRPr="00B32E3E">
              <w:t xml:space="preserve">refer, as appropriate, to the checklists for </w:t>
            </w:r>
            <w:r w:rsidRPr="00B32E3E">
              <w:rPr>
                <w:rStyle w:val="SmallCaps"/>
                <w:rFonts w:ascii="Times New Roman" w:hAnsi="Times New Roman"/>
              </w:rPr>
              <w:t>family law agreement procedure</w:t>
            </w:r>
            <w:r w:rsidR="00B04F2B" w:rsidRPr="00B32E3E">
              <w:rPr>
                <w:rStyle w:val="SmallCaps"/>
                <w:rFonts w:ascii="Times New Roman" w:hAnsi="Times New Roman"/>
              </w:rPr>
              <w:t xml:space="preserve"> (D</w:t>
            </w:r>
            <w:r w:rsidR="008F00EA" w:rsidRPr="00B32E3E">
              <w:rPr>
                <w:rStyle w:val="SmallCaps"/>
                <w:rFonts w:ascii="Times New Roman" w:hAnsi="Times New Roman"/>
              </w:rPr>
              <w:t>-</w:t>
            </w:r>
            <w:r w:rsidR="00B04F2B" w:rsidRPr="00B32E3E">
              <w:rPr>
                <w:rStyle w:val="SmallCaps"/>
                <w:rFonts w:ascii="Times New Roman" w:hAnsi="Times New Roman"/>
              </w:rPr>
              <w:t>2)</w:t>
            </w:r>
            <w:r w:rsidRPr="00B32E3E">
              <w:t xml:space="preserve">, </w:t>
            </w:r>
            <w:r w:rsidRPr="00B32E3E">
              <w:rPr>
                <w:rStyle w:val="SmallCaps"/>
                <w:rFonts w:ascii="Times New Roman" w:hAnsi="Times New Roman"/>
              </w:rPr>
              <w:t>separation agreement drafting</w:t>
            </w:r>
            <w:r w:rsidR="00B04F2B" w:rsidRPr="00B32E3E">
              <w:rPr>
                <w:rStyle w:val="SmallCaps"/>
                <w:rFonts w:ascii="Times New Roman" w:hAnsi="Times New Roman"/>
              </w:rPr>
              <w:t xml:space="preserve"> (D</w:t>
            </w:r>
            <w:r w:rsidR="008F00EA" w:rsidRPr="00B32E3E">
              <w:rPr>
                <w:rStyle w:val="SmallCaps"/>
                <w:rFonts w:ascii="Times New Roman" w:hAnsi="Times New Roman"/>
              </w:rPr>
              <w:t>-</w:t>
            </w:r>
            <w:r w:rsidR="00B04F2B" w:rsidRPr="00B32E3E">
              <w:rPr>
                <w:rStyle w:val="SmallCaps"/>
                <w:rFonts w:ascii="Times New Roman" w:hAnsi="Times New Roman"/>
              </w:rPr>
              <w:t>3)</w:t>
            </w:r>
            <w:r w:rsidRPr="00B32E3E">
              <w:rPr>
                <w:rStyle w:val="SmallCaps"/>
                <w:rFonts w:ascii="Times New Roman" w:hAnsi="Times New Roman"/>
              </w:rPr>
              <w:t>, marriage agreement drafting</w:t>
            </w:r>
            <w:r w:rsidR="00B04F2B" w:rsidRPr="00B32E3E">
              <w:rPr>
                <w:rStyle w:val="SmallCaps"/>
                <w:rFonts w:ascii="Times New Roman" w:hAnsi="Times New Roman"/>
              </w:rPr>
              <w:t xml:space="preserve"> (D</w:t>
            </w:r>
            <w:r w:rsidR="008F00EA" w:rsidRPr="00B32E3E">
              <w:rPr>
                <w:rStyle w:val="SmallCaps"/>
                <w:rFonts w:ascii="Times New Roman" w:hAnsi="Times New Roman"/>
              </w:rPr>
              <w:t>-</w:t>
            </w:r>
            <w:r w:rsidR="00B04F2B" w:rsidRPr="00B32E3E">
              <w:rPr>
                <w:rStyle w:val="SmallCaps"/>
                <w:rFonts w:ascii="Times New Roman" w:hAnsi="Times New Roman"/>
              </w:rPr>
              <w:t>4)</w:t>
            </w:r>
            <w:r w:rsidRPr="00B32E3E">
              <w:t xml:space="preserve">, </w:t>
            </w:r>
            <w:r w:rsidR="00B04F2B" w:rsidRPr="00B32E3E">
              <w:rPr>
                <w:rStyle w:val="SmallCaps"/>
                <w:rFonts w:ascii="Times New Roman" w:hAnsi="Times New Roman"/>
              </w:rPr>
              <w:t>family law proceeding (D</w:t>
            </w:r>
            <w:r w:rsidR="008F00EA" w:rsidRPr="00B32E3E">
              <w:rPr>
                <w:rStyle w:val="SmallCaps"/>
                <w:rFonts w:ascii="Times New Roman" w:hAnsi="Times New Roman"/>
              </w:rPr>
              <w:t>-</w:t>
            </w:r>
            <w:r w:rsidR="00B04F2B" w:rsidRPr="00B32E3E">
              <w:rPr>
                <w:rStyle w:val="SmallCaps"/>
                <w:rFonts w:ascii="Times New Roman" w:hAnsi="Times New Roman"/>
              </w:rPr>
              <w:t>5)</w:t>
            </w:r>
            <w:r w:rsidR="00B04F2B" w:rsidRPr="00B32E3E">
              <w:t>,</w:t>
            </w:r>
            <w:r w:rsidR="009F1B37">
              <w:t xml:space="preserve"> </w:t>
            </w:r>
            <w:r w:rsidR="00AD0307">
              <w:rPr>
                <w:i/>
                <w:smallCaps/>
              </w:rPr>
              <w:t>c</w:t>
            </w:r>
            <w:r w:rsidR="00897AD2" w:rsidRPr="00AD0307">
              <w:rPr>
                <w:i/>
                <w:smallCaps/>
              </w:rPr>
              <w:t xml:space="preserve">hild, </w:t>
            </w:r>
            <w:r w:rsidR="00AD0307">
              <w:rPr>
                <w:i/>
                <w:smallCaps/>
              </w:rPr>
              <w:t>f</w:t>
            </w:r>
            <w:r w:rsidR="00897AD2" w:rsidRPr="00AD0307">
              <w:rPr>
                <w:i/>
                <w:smallCaps/>
              </w:rPr>
              <w:t xml:space="preserve">amily and </w:t>
            </w:r>
            <w:r w:rsidR="00AD0307">
              <w:rPr>
                <w:i/>
                <w:smallCaps/>
              </w:rPr>
              <w:t>c</w:t>
            </w:r>
            <w:r w:rsidR="00897AD2" w:rsidRPr="00AD0307">
              <w:rPr>
                <w:i/>
                <w:smallCaps/>
              </w:rPr>
              <w:t xml:space="preserve">ommunity </w:t>
            </w:r>
            <w:r w:rsidR="00AD0307">
              <w:rPr>
                <w:i/>
                <w:smallCaps/>
              </w:rPr>
              <w:t>s</w:t>
            </w:r>
            <w:r w:rsidR="00897AD2" w:rsidRPr="00AD0307">
              <w:rPr>
                <w:i/>
                <w:smallCaps/>
              </w:rPr>
              <w:t xml:space="preserve">ervice </w:t>
            </w:r>
            <w:r w:rsidR="00AD0307">
              <w:rPr>
                <w:i/>
                <w:smallCaps/>
              </w:rPr>
              <w:t>a</w:t>
            </w:r>
            <w:r w:rsidR="00897AD2" w:rsidRPr="00AD0307">
              <w:rPr>
                <w:i/>
                <w:smallCaps/>
              </w:rPr>
              <w:t>ct</w:t>
            </w:r>
            <w:r w:rsidR="00897AD2" w:rsidRPr="00AD0307">
              <w:rPr>
                <w:smallCaps/>
              </w:rPr>
              <w:t xml:space="preserve"> </w:t>
            </w:r>
            <w:r w:rsidR="00AD0307">
              <w:rPr>
                <w:smallCaps/>
              </w:rPr>
              <w:t>p</w:t>
            </w:r>
            <w:r w:rsidR="00897AD2" w:rsidRPr="00AD0307">
              <w:rPr>
                <w:smallCaps/>
              </w:rPr>
              <w:t xml:space="preserve">rocedure </w:t>
            </w:r>
            <w:r w:rsidR="009F1B37" w:rsidRPr="00AD0307">
              <w:rPr>
                <w:smallCaps/>
              </w:rPr>
              <w:t>(D-6),</w:t>
            </w:r>
            <w:r w:rsidR="00B04F2B" w:rsidRPr="00AD0307">
              <w:rPr>
                <w:smallCaps/>
              </w:rPr>
              <w:t xml:space="preserve"> </w:t>
            </w:r>
            <w:proofErr w:type="spellStart"/>
            <w:r w:rsidR="00AD0307">
              <w:rPr>
                <w:smallCaps/>
              </w:rPr>
              <w:t>p</w:t>
            </w:r>
            <w:r w:rsidR="00B26151" w:rsidRPr="00AD0307">
              <w:rPr>
                <w:smallCaps/>
              </w:rPr>
              <w:t>olyfam</w:t>
            </w:r>
            <w:proofErr w:type="spellEnd"/>
            <w:r w:rsidR="00B26151" w:rsidRPr="00AD0307">
              <w:rPr>
                <w:smallCaps/>
              </w:rPr>
              <w:t xml:space="preserve"> </w:t>
            </w:r>
            <w:r w:rsidR="00AD0307">
              <w:rPr>
                <w:smallCaps/>
              </w:rPr>
              <w:t>a</w:t>
            </w:r>
            <w:r w:rsidR="00B26151" w:rsidRPr="00AD0307">
              <w:rPr>
                <w:smallCaps/>
              </w:rPr>
              <w:t xml:space="preserve">greement </w:t>
            </w:r>
            <w:r w:rsidR="00AD0307">
              <w:rPr>
                <w:smallCaps/>
              </w:rPr>
              <w:t>p</w:t>
            </w:r>
            <w:r w:rsidR="00B26151" w:rsidRPr="00AD0307">
              <w:rPr>
                <w:smallCaps/>
              </w:rPr>
              <w:t>rocedure (D-7)</w:t>
            </w:r>
            <w:r w:rsidR="0057239D">
              <w:t>,</w:t>
            </w:r>
            <w:r w:rsidR="00B26151" w:rsidRPr="00AD0307">
              <w:rPr>
                <w:smallCaps/>
              </w:rPr>
              <w:t xml:space="preserve"> </w:t>
            </w:r>
            <w:proofErr w:type="spellStart"/>
            <w:r w:rsidR="00AD0307">
              <w:rPr>
                <w:smallCaps/>
              </w:rPr>
              <w:t>p</w:t>
            </w:r>
            <w:r w:rsidR="00B26151" w:rsidRPr="00AD0307">
              <w:rPr>
                <w:smallCaps/>
              </w:rPr>
              <w:t>olyfam</w:t>
            </w:r>
            <w:proofErr w:type="spellEnd"/>
            <w:r w:rsidR="00B26151" w:rsidRPr="00AD0307">
              <w:rPr>
                <w:smallCaps/>
              </w:rPr>
              <w:t xml:space="preserve"> </w:t>
            </w:r>
            <w:r w:rsidR="00AD0307">
              <w:rPr>
                <w:smallCaps/>
              </w:rPr>
              <w:t>a</w:t>
            </w:r>
            <w:r w:rsidR="00B26151" w:rsidRPr="00AD0307">
              <w:rPr>
                <w:smallCaps/>
              </w:rPr>
              <w:t xml:space="preserve">greement </w:t>
            </w:r>
            <w:r w:rsidR="00AD0307">
              <w:rPr>
                <w:smallCaps/>
              </w:rPr>
              <w:t>d</w:t>
            </w:r>
            <w:r w:rsidR="00B26151" w:rsidRPr="00AD0307">
              <w:rPr>
                <w:smallCaps/>
              </w:rPr>
              <w:t>rafting</w:t>
            </w:r>
            <w:r w:rsidR="00B26151">
              <w:rPr>
                <w:smallCaps/>
              </w:rPr>
              <w:t xml:space="preserve"> (D-8), </w:t>
            </w:r>
            <w:r w:rsidR="00780CED" w:rsidRPr="00B32E3E">
              <w:t xml:space="preserve">and </w:t>
            </w:r>
            <w:r w:rsidRPr="00B32E3E">
              <w:rPr>
                <w:rStyle w:val="SmallCaps"/>
                <w:rFonts w:ascii="Times New Roman" w:hAnsi="Times New Roman"/>
              </w:rPr>
              <w:t>general litigation procedure</w:t>
            </w:r>
            <w:r w:rsidR="00B04F2B" w:rsidRPr="00B32E3E">
              <w:rPr>
                <w:rStyle w:val="SmallCaps"/>
                <w:rFonts w:ascii="Times New Roman" w:hAnsi="Times New Roman"/>
              </w:rPr>
              <w:t xml:space="preserve"> (E</w:t>
            </w:r>
            <w:r w:rsidR="008F00EA" w:rsidRPr="00B32E3E">
              <w:rPr>
                <w:rStyle w:val="SmallCaps"/>
                <w:rFonts w:ascii="Times New Roman" w:hAnsi="Times New Roman"/>
              </w:rPr>
              <w:t>-</w:t>
            </w:r>
            <w:r w:rsidR="00B04F2B" w:rsidRPr="00B32E3E">
              <w:rPr>
                <w:rStyle w:val="SmallCaps"/>
                <w:rFonts w:ascii="Times New Roman" w:hAnsi="Times New Roman"/>
              </w:rPr>
              <w:t>2)</w:t>
            </w:r>
            <w:r w:rsidRPr="00B32E3E">
              <w:t>. This checklist is current to</w:t>
            </w:r>
            <w:r w:rsidR="003E6DB6" w:rsidRPr="00B32E3E">
              <w:t xml:space="preserve"> </w:t>
            </w:r>
            <w:r w:rsidR="00697097">
              <w:t xml:space="preserve">September 1, </w:t>
            </w:r>
            <w:r w:rsidR="00697097" w:rsidRPr="00896F98">
              <w:t>20</w:t>
            </w:r>
            <w:r w:rsidR="0053370C" w:rsidRPr="00896F98">
              <w:t>2</w:t>
            </w:r>
            <w:r w:rsidR="00896F98" w:rsidRPr="003B1B5D">
              <w:t>3</w:t>
            </w:r>
            <w:r w:rsidR="000A02DB" w:rsidRPr="00B32E3E">
              <w:t>.</w:t>
            </w:r>
          </w:p>
        </w:tc>
        <w:tc>
          <w:tcPr>
            <w:tcW w:w="450" w:type="dxa"/>
            <w:tcBorders>
              <w:left w:val="single" w:sz="6" w:space="0" w:color="auto"/>
            </w:tcBorders>
          </w:tcPr>
          <w:p w14:paraId="000C3A32" w14:textId="77777777" w:rsidR="00B5402C" w:rsidRPr="00B32E3E" w:rsidRDefault="00B5402C">
            <w:pPr>
              <w:pStyle w:val="unformattedtext"/>
              <w:spacing w:before="60"/>
              <w:jc w:val="center"/>
            </w:pPr>
          </w:p>
        </w:tc>
        <w:tc>
          <w:tcPr>
            <w:tcW w:w="450" w:type="dxa"/>
            <w:tcBorders>
              <w:left w:val="single" w:sz="6" w:space="0" w:color="auto"/>
            </w:tcBorders>
          </w:tcPr>
          <w:p w14:paraId="7021395F" w14:textId="77777777" w:rsidR="00B5402C" w:rsidRPr="00B32E3E" w:rsidRDefault="00B5402C">
            <w:pPr>
              <w:pStyle w:val="unformattedtext"/>
              <w:spacing w:before="60"/>
              <w:jc w:val="center"/>
            </w:pPr>
          </w:p>
        </w:tc>
        <w:tc>
          <w:tcPr>
            <w:tcW w:w="450" w:type="dxa"/>
            <w:tcBorders>
              <w:left w:val="single" w:sz="6" w:space="0" w:color="auto"/>
            </w:tcBorders>
          </w:tcPr>
          <w:p w14:paraId="45A2EDF8" w14:textId="77777777" w:rsidR="00B5402C" w:rsidRPr="00B32E3E" w:rsidRDefault="00B5402C">
            <w:pPr>
              <w:pStyle w:val="unformattedtext"/>
              <w:spacing w:before="60"/>
              <w:jc w:val="center"/>
            </w:pPr>
          </w:p>
        </w:tc>
        <w:tc>
          <w:tcPr>
            <w:tcW w:w="1001" w:type="dxa"/>
            <w:tcBorders>
              <w:left w:val="single" w:sz="6" w:space="0" w:color="auto"/>
            </w:tcBorders>
          </w:tcPr>
          <w:p w14:paraId="16901F55" w14:textId="77777777" w:rsidR="00B5402C" w:rsidRPr="00B32E3E" w:rsidRDefault="00B5402C">
            <w:pPr>
              <w:pStyle w:val="unformattedtext"/>
              <w:spacing w:before="60"/>
              <w:jc w:val="center"/>
            </w:pPr>
          </w:p>
        </w:tc>
        <w:tc>
          <w:tcPr>
            <w:tcW w:w="1001" w:type="dxa"/>
            <w:tcBorders>
              <w:left w:val="single" w:sz="6" w:space="0" w:color="auto"/>
            </w:tcBorders>
          </w:tcPr>
          <w:p w14:paraId="320ECA5C" w14:textId="77777777" w:rsidR="00B5402C" w:rsidRPr="00B32E3E" w:rsidRDefault="00B5402C">
            <w:pPr>
              <w:pStyle w:val="unformattedtext"/>
              <w:spacing w:before="60"/>
              <w:jc w:val="center"/>
            </w:pPr>
          </w:p>
        </w:tc>
      </w:tr>
      <w:tr w:rsidR="00B5402C" w:rsidRPr="00B32E3E" w14:paraId="55EF567A" w14:textId="77777777" w:rsidTr="00740FB6">
        <w:trPr>
          <w:cantSplit/>
          <w:trHeight w:val="20"/>
        </w:trPr>
        <w:tc>
          <w:tcPr>
            <w:tcW w:w="6948" w:type="dxa"/>
          </w:tcPr>
          <w:p w14:paraId="1BAA1E34" w14:textId="77777777" w:rsidR="005171F8" w:rsidRDefault="00D5738F" w:rsidP="004D01AD">
            <w:pPr>
              <w:pStyle w:val="NormalparagraphGN"/>
              <w:spacing w:before="120"/>
              <w:rPr>
                <w:rStyle w:val="bold1"/>
                <w:rFonts w:ascii="Times New Roman" w:hAnsi="Times New Roman"/>
              </w:rPr>
            </w:pPr>
            <w:r w:rsidRPr="00B32E3E">
              <w:rPr>
                <w:b/>
                <w:bCs/>
                <w:spacing w:val="-2"/>
              </w:rPr>
              <w:t>New developments</w:t>
            </w:r>
            <w:r w:rsidR="00ED3D46" w:rsidRPr="00B32E3E">
              <w:rPr>
                <w:b/>
                <w:bCs/>
                <w:spacing w:val="-2"/>
              </w:rPr>
              <w:t>:</w:t>
            </w:r>
            <w:r w:rsidR="001466BF" w:rsidRPr="00B32E3E">
              <w:rPr>
                <w:rStyle w:val="bold1"/>
                <w:rFonts w:ascii="Times New Roman" w:hAnsi="Times New Roman"/>
              </w:rPr>
              <w:t xml:space="preserve"> </w:t>
            </w:r>
          </w:p>
          <w:p w14:paraId="541F8AC1" w14:textId="04896D76" w:rsidR="00896F98" w:rsidRPr="00B32E3E" w:rsidRDefault="00896F98" w:rsidP="000C19EB">
            <w:pPr>
              <w:pStyle w:val="NormalparagraphGN"/>
              <w:numPr>
                <w:ilvl w:val="0"/>
                <w:numId w:val="33"/>
              </w:numPr>
              <w:spacing w:before="120"/>
              <w:ind w:left="337"/>
            </w:pPr>
            <w:r w:rsidRPr="00896F98">
              <w:rPr>
                <w:b/>
                <w:lang w:val="en-CA"/>
              </w:rPr>
              <w:t>Supreme Court Family Rules</w:t>
            </w:r>
            <w:r w:rsidR="002D3818">
              <w:rPr>
                <w:b/>
                <w:lang w:val="en-CA"/>
              </w:rPr>
              <w:t>, B.C. Reg. 169/2009 (the “SCFR”)</w:t>
            </w:r>
            <w:r w:rsidRPr="00896F98">
              <w:rPr>
                <w:b/>
                <w:lang w:val="en-CA"/>
              </w:rPr>
              <w:t xml:space="preserve">. </w:t>
            </w:r>
            <w:r w:rsidRPr="00896F98">
              <w:rPr>
                <w:lang w:val="en-CA"/>
              </w:rPr>
              <w:t>Amendments to the SCFR came into effect on September 1, 2023</w:t>
            </w:r>
            <w:r w:rsidR="00F05C57">
              <w:rPr>
                <w:lang w:val="en-CA"/>
              </w:rPr>
              <w:t xml:space="preserve"> (B.C. Reg. 176/2023).</w:t>
            </w:r>
            <w:r w:rsidRPr="00896F98">
              <w:rPr>
                <w:lang w:val="en-CA"/>
              </w:rPr>
              <w:t xml:space="preserve"> The changes are primarily focussed on trial management conferences, case planning conferences, trial briefs, and trial certificates. See </w:t>
            </w:r>
            <w:r w:rsidR="0039224D">
              <w:rPr>
                <w:lang w:val="en-CA"/>
              </w:rPr>
              <w:t xml:space="preserve">Supreme Court Family </w:t>
            </w:r>
            <w:hyperlink r:id="rId8" w:history="1">
              <w:r w:rsidRPr="00896F98">
                <w:rPr>
                  <w:rStyle w:val="Hyperlink"/>
                  <w:lang w:val="en-CA"/>
                </w:rPr>
                <w:t xml:space="preserve">Practice Direction </w:t>
              </w:r>
              <w:r w:rsidR="0039224D">
                <w:rPr>
                  <w:rStyle w:val="Hyperlink"/>
                  <w:lang w:val="en-CA"/>
                </w:rPr>
                <w:t>PD-</w:t>
              </w:r>
              <w:r w:rsidRPr="00896F98">
                <w:rPr>
                  <w:rStyle w:val="Hyperlink"/>
                  <w:lang w:val="en-CA"/>
                </w:rPr>
                <w:t>63</w:t>
              </w:r>
            </w:hyperlink>
            <w:r w:rsidR="00050286">
              <w:t>—Trial Management Conferences, Trial Briefs and Trial Certificates – Transitional Guidance</w:t>
            </w:r>
            <w:r w:rsidRPr="00896F98">
              <w:rPr>
                <w:lang w:val="en-CA"/>
              </w:rPr>
              <w:t xml:space="preserve"> for transitional guidance on the changes. Note that if available, an email address for service is required of counsel and unrepresented parties alike.</w:t>
            </w:r>
          </w:p>
        </w:tc>
        <w:tc>
          <w:tcPr>
            <w:tcW w:w="450" w:type="dxa"/>
            <w:tcBorders>
              <w:left w:val="single" w:sz="6" w:space="0" w:color="auto"/>
            </w:tcBorders>
          </w:tcPr>
          <w:p w14:paraId="591B02A0" w14:textId="77777777" w:rsidR="00B5402C" w:rsidRPr="00B32E3E" w:rsidRDefault="00B5402C">
            <w:pPr>
              <w:pStyle w:val="unformattedtext"/>
              <w:spacing w:before="60"/>
              <w:jc w:val="center"/>
            </w:pPr>
          </w:p>
        </w:tc>
        <w:tc>
          <w:tcPr>
            <w:tcW w:w="450" w:type="dxa"/>
            <w:tcBorders>
              <w:left w:val="single" w:sz="6" w:space="0" w:color="auto"/>
            </w:tcBorders>
          </w:tcPr>
          <w:p w14:paraId="7C409F45" w14:textId="77777777" w:rsidR="00B5402C" w:rsidRPr="00B32E3E" w:rsidRDefault="00B5402C">
            <w:pPr>
              <w:pStyle w:val="unformattedtext"/>
              <w:spacing w:before="60"/>
              <w:jc w:val="center"/>
            </w:pPr>
          </w:p>
        </w:tc>
        <w:tc>
          <w:tcPr>
            <w:tcW w:w="450" w:type="dxa"/>
            <w:tcBorders>
              <w:left w:val="single" w:sz="6" w:space="0" w:color="auto"/>
            </w:tcBorders>
          </w:tcPr>
          <w:p w14:paraId="562B1087" w14:textId="77777777" w:rsidR="00B5402C" w:rsidRPr="00B32E3E" w:rsidRDefault="00B5402C">
            <w:pPr>
              <w:pStyle w:val="unformattedtext"/>
              <w:spacing w:before="60"/>
              <w:jc w:val="center"/>
            </w:pPr>
          </w:p>
        </w:tc>
        <w:tc>
          <w:tcPr>
            <w:tcW w:w="1001" w:type="dxa"/>
            <w:tcBorders>
              <w:left w:val="single" w:sz="6" w:space="0" w:color="auto"/>
            </w:tcBorders>
          </w:tcPr>
          <w:p w14:paraId="4D25EBA0" w14:textId="77777777" w:rsidR="00B5402C" w:rsidRPr="00B32E3E" w:rsidRDefault="00B5402C">
            <w:pPr>
              <w:pStyle w:val="unformattedtext"/>
              <w:spacing w:before="60"/>
              <w:jc w:val="center"/>
            </w:pPr>
          </w:p>
        </w:tc>
        <w:tc>
          <w:tcPr>
            <w:tcW w:w="1001" w:type="dxa"/>
            <w:tcBorders>
              <w:left w:val="single" w:sz="6" w:space="0" w:color="auto"/>
            </w:tcBorders>
          </w:tcPr>
          <w:p w14:paraId="42CD3822" w14:textId="77777777" w:rsidR="00B5402C" w:rsidRPr="00B32E3E" w:rsidRDefault="00B5402C">
            <w:pPr>
              <w:pStyle w:val="unformattedtext"/>
              <w:spacing w:before="60"/>
              <w:jc w:val="center"/>
            </w:pPr>
          </w:p>
        </w:tc>
      </w:tr>
      <w:tr w:rsidR="004E5EF7" w:rsidRPr="00AD0307" w14:paraId="460129D0" w14:textId="77777777" w:rsidTr="00740FB6">
        <w:trPr>
          <w:cantSplit/>
          <w:trHeight w:val="20"/>
        </w:trPr>
        <w:tc>
          <w:tcPr>
            <w:tcW w:w="6948" w:type="dxa"/>
          </w:tcPr>
          <w:p w14:paraId="59D57643" w14:textId="0F4DC184" w:rsidR="004C4041" w:rsidRPr="00310223" w:rsidRDefault="000C19EB" w:rsidP="003B1B5D">
            <w:pPr>
              <w:pStyle w:val="NormalparagraphGN"/>
              <w:numPr>
                <w:ilvl w:val="0"/>
                <w:numId w:val="33"/>
              </w:numPr>
              <w:spacing w:before="120"/>
              <w:ind w:left="337"/>
            </w:pPr>
            <w:bookmarkStart w:id="0" w:name="_Hlk144304197"/>
            <w:r w:rsidRPr="00687D42">
              <w:rPr>
                <w:b/>
                <w:i/>
              </w:rPr>
              <w:t>Fa</w:t>
            </w:r>
            <w:bookmarkStart w:id="1" w:name="_Hlk144304229"/>
            <w:r w:rsidRPr="00687D42">
              <w:rPr>
                <w:b/>
                <w:i/>
              </w:rPr>
              <w:t>mily Law Act</w:t>
            </w:r>
            <w:r>
              <w:rPr>
                <w:b/>
              </w:rPr>
              <w:t>, S.B.C. 2011, c. 25 (“</w:t>
            </w:r>
            <w:r w:rsidRPr="003B1B5D">
              <w:rPr>
                <w:b/>
                <w:i/>
              </w:rPr>
              <w:t>FLA</w:t>
            </w:r>
            <w:r>
              <w:rPr>
                <w:b/>
              </w:rPr>
              <w:t>”)</w:t>
            </w:r>
            <w:r w:rsidRPr="00687D42">
              <w:rPr>
                <w:b/>
                <w:i/>
              </w:rPr>
              <w:t>.</w:t>
            </w:r>
            <w:r w:rsidRPr="00687D42">
              <w:t xml:space="preserve"> Amendments to the </w:t>
            </w:r>
            <w:r w:rsidRPr="00687D42">
              <w:rPr>
                <w:i/>
              </w:rPr>
              <w:t xml:space="preserve">FLA </w:t>
            </w:r>
            <w:r w:rsidRPr="00687D42">
              <w:t>received Royal Assent on May 1, 2023, including amendments to: rules applying to the presumption of advancement or presumption of resulting trust (s. 81.1); exclusions applying to excluded property (s</w:t>
            </w:r>
            <w:r>
              <w:t>s</w:t>
            </w:r>
            <w:r w:rsidRPr="00687D42">
              <w:t xml:space="preserve">. 85(3) </w:t>
            </w:r>
            <w:r>
              <w:t>and</w:t>
            </w:r>
            <w:r w:rsidRPr="00687D42">
              <w:t xml:space="preserve"> 96); designations of limited members (s. 113(2)); disability benefits (s. 122);</w:t>
            </w:r>
            <w:r>
              <w:t xml:space="preserve"> and</w:t>
            </w:r>
            <w:r w:rsidRPr="00687D42">
              <w:t xml:space="preserve"> calculation of a limited member’s proportionate share on death of a member prior to pension commencement (s. 124). The applicability of certain amendments may depend on whether the family law proceeding is a “pre-existing proceeding</w:t>
            </w:r>
            <w:r>
              <w:t>”</w:t>
            </w:r>
            <w:r w:rsidRPr="00687D42">
              <w:t xml:space="preserve">, meaning a proceeding under the </w:t>
            </w:r>
            <w:r w:rsidRPr="00687D42">
              <w:rPr>
                <w:i/>
              </w:rPr>
              <w:t>FLA</w:t>
            </w:r>
            <w:r w:rsidRPr="00687D42">
              <w:t xml:space="preserve"> respecting property division or to set aside or replace an agreement respecting property division, </w:t>
            </w:r>
            <w:r>
              <w:t>commenced</w:t>
            </w:r>
            <w:r w:rsidRPr="00687D42">
              <w:t xml:space="preserve"> before May 11, 2023. Amendments that will come into force at a later date by regulation pertain to: pets as “companion animals” (s.</w:t>
            </w:r>
            <w:r w:rsidR="00320082">
              <w:t> </w:t>
            </w:r>
            <w:r w:rsidRPr="00687D42">
              <w:t xml:space="preserve">97); commuted value transfer options </w:t>
            </w:r>
            <w:r w:rsidR="00320082">
              <w:br/>
            </w:r>
            <w:r w:rsidRPr="00687D42">
              <w:t>(s.</w:t>
            </w:r>
            <w:r w:rsidR="00320082">
              <w:t> </w:t>
            </w:r>
            <w:r w:rsidRPr="00687D42">
              <w:t xml:space="preserve">113(2)(b)); Locked-in Retirement Accounts and Life Income Funds </w:t>
            </w:r>
            <w:r w:rsidR="00320082">
              <w:br/>
            </w:r>
            <w:r w:rsidRPr="00687D42">
              <w:t xml:space="preserve">(s. 117.1); annuities (s. 118.1); survivor benefits payable under pension plans </w:t>
            </w:r>
            <w:r w:rsidR="00320082">
              <w:br/>
            </w:r>
            <w:r w:rsidRPr="00687D42">
              <w:t>(s. 126.1); and administrative fees relating to pension division (s. 140).</w:t>
            </w:r>
            <w:bookmarkEnd w:id="0"/>
            <w:bookmarkEnd w:id="1"/>
          </w:p>
        </w:tc>
        <w:tc>
          <w:tcPr>
            <w:tcW w:w="450" w:type="dxa"/>
            <w:tcBorders>
              <w:left w:val="single" w:sz="6" w:space="0" w:color="auto"/>
            </w:tcBorders>
          </w:tcPr>
          <w:p w14:paraId="6D26D06A" w14:textId="77777777" w:rsidR="004E5EF7" w:rsidRPr="00AD0307" w:rsidRDefault="004E5EF7">
            <w:pPr>
              <w:pStyle w:val="unformattedtext"/>
              <w:spacing w:before="60"/>
              <w:jc w:val="center"/>
            </w:pPr>
          </w:p>
        </w:tc>
        <w:tc>
          <w:tcPr>
            <w:tcW w:w="450" w:type="dxa"/>
            <w:tcBorders>
              <w:left w:val="single" w:sz="6" w:space="0" w:color="auto"/>
            </w:tcBorders>
          </w:tcPr>
          <w:p w14:paraId="051657D1" w14:textId="77777777" w:rsidR="004E5EF7" w:rsidRPr="00AD0307" w:rsidRDefault="004E5EF7">
            <w:pPr>
              <w:pStyle w:val="unformattedtext"/>
              <w:spacing w:before="60"/>
              <w:jc w:val="center"/>
            </w:pPr>
          </w:p>
        </w:tc>
        <w:tc>
          <w:tcPr>
            <w:tcW w:w="450" w:type="dxa"/>
            <w:tcBorders>
              <w:left w:val="single" w:sz="6" w:space="0" w:color="auto"/>
            </w:tcBorders>
          </w:tcPr>
          <w:p w14:paraId="45339038" w14:textId="77777777" w:rsidR="004E5EF7" w:rsidRPr="00AD0307" w:rsidRDefault="004E5EF7">
            <w:pPr>
              <w:pStyle w:val="unformattedtext"/>
              <w:spacing w:before="60"/>
              <w:jc w:val="center"/>
            </w:pPr>
          </w:p>
        </w:tc>
        <w:tc>
          <w:tcPr>
            <w:tcW w:w="1001" w:type="dxa"/>
            <w:tcBorders>
              <w:left w:val="single" w:sz="6" w:space="0" w:color="auto"/>
            </w:tcBorders>
          </w:tcPr>
          <w:p w14:paraId="66307D06" w14:textId="77777777" w:rsidR="004E5EF7" w:rsidRPr="00AD0307" w:rsidRDefault="004E5EF7">
            <w:pPr>
              <w:pStyle w:val="unformattedtext"/>
              <w:spacing w:before="60"/>
              <w:jc w:val="center"/>
            </w:pPr>
          </w:p>
        </w:tc>
        <w:tc>
          <w:tcPr>
            <w:tcW w:w="1001" w:type="dxa"/>
            <w:tcBorders>
              <w:left w:val="single" w:sz="6" w:space="0" w:color="auto"/>
            </w:tcBorders>
          </w:tcPr>
          <w:p w14:paraId="6D39305C" w14:textId="77777777" w:rsidR="004E5EF7" w:rsidRPr="00AD0307" w:rsidRDefault="004E5EF7">
            <w:pPr>
              <w:pStyle w:val="unformattedtext"/>
              <w:spacing w:before="60"/>
              <w:jc w:val="center"/>
            </w:pPr>
          </w:p>
        </w:tc>
      </w:tr>
      <w:tr w:rsidR="007E25FC" w:rsidRPr="006A2C4C" w14:paraId="7C797AD9" w14:textId="77777777" w:rsidTr="004D01AD">
        <w:trPr>
          <w:cantSplit/>
          <w:trHeight w:val="270"/>
        </w:trPr>
        <w:tc>
          <w:tcPr>
            <w:tcW w:w="6948" w:type="dxa"/>
          </w:tcPr>
          <w:p w14:paraId="73025DA3" w14:textId="0B9C6976" w:rsidR="00B935A9" w:rsidRPr="000C19EB" w:rsidRDefault="000C19EB" w:rsidP="000C19EB">
            <w:pPr>
              <w:pStyle w:val="ListParagraph"/>
              <w:numPr>
                <w:ilvl w:val="0"/>
                <w:numId w:val="33"/>
              </w:numPr>
              <w:ind w:left="337"/>
              <w:rPr>
                <w:rFonts w:ascii="Times New Roman" w:eastAsia="Times New Roman" w:hAnsi="Times New Roman"/>
                <w:sz w:val="20"/>
                <w:szCs w:val="20"/>
              </w:rPr>
            </w:pPr>
            <w:bookmarkStart w:id="2" w:name="_Hlk144304268"/>
            <w:r w:rsidRPr="000C19EB">
              <w:rPr>
                <w:rFonts w:ascii="Times New Roman" w:eastAsia="Times New Roman" w:hAnsi="Times New Roman"/>
                <w:b/>
                <w:sz w:val="20"/>
                <w:szCs w:val="20"/>
              </w:rPr>
              <w:t>Divorce Act, R.S.C. 1985, c. 3 (2nd Supp.).</w:t>
            </w:r>
            <w:r w:rsidRPr="000C19EB">
              <w:rPr>
                <w:rFonts w:ascii="Times New Roman" w:eastAsia="Times New Roman" w:hAnsi="Times New Roman"/>
                <w:sz w:val="20"/>
                <w:szCs w:val="20"/>
              </w:rPr>
              <w:t xml:space="preserve"> Amendments to the </w:t>
            </w:r>
            <w:r w:rsidRPr="000C19EB">
              <w:rPr>
                <w:rFonts w:ascii="Times New Roman" w:eastAsia="Times New Roman" w:hAnsi="Times New Roman"/>
                <w:i/>
                <w:sz w:val="20"/>
                <w:szCs w:val="20"/>
              </w:rPr>
              <w:t>Divorce Act</w:t>
            </w:r>
            <w:r w:rsidRPr="000C19EB">
              <w:rPr>
                <w:rFonts w:ascii="Times New Roman" w:eastAsia="Times New Roman" w:hAnsi="Times New Roman"/>
                <w:sz w:val="20"/>
                <w:szCs w:val="20"/>
              </w:rPr>
              <w:t xml:space="preserve"> came into force on March 1, 2021. The amended provisions on care of children are similar to the regime under the </w:t>
            </w:r>
            <w:r w:rsidRPr="000C19EB">
              <w:rPr>
                <w:rFonts w:ascii="Times New Roman" w:eastAsia="Times New Roman" w:hAnsi="Times New Roman"/>
                <w:i/>
                <w:sz w:val="20"/>
                <w:szCs w:val="20"/>
              </w:rPr>
              <w:t>FLA</w:t>
            </w:r>
            <w:r w:rsidRPr="000C19EB">
              <w:rPr>
                <w:rFonts w:ascii="Times New Roman" w:eastAsia="Times New Roman" w:hAnsi="Times New Roman"/>
                <w:sz w:val="20"/>
                <w:szCs w:val="20"/>
              </w:rPr>
              <w:t>. Family law practitioners are advised to familiarize themselves with the amendments.</w:t>
            </w:r>
            <w:bookmarkEnd w:id="2"/>
          </w:p>
        </w:tc>
        <w:tc>
          <w:tcPr>
            <w:tcW w:w="450" w:type="dxa"/>
            <w:tcBorders>
              <w:left w:val="single" w:sz="6" w:space="0" w:color="auto"/>
            </w:tcBorders>
          </w:tcPr>
          <w:p w14:paraId="6EACA491" w14:textId="77777777" w:rsidR="007E25FC" w:rsidRPr="00AD0307" w:rsidRDefault="007E25FC" w:rsidP="005C19F3">
            <w:pPr>
              <w:pStyle w:val="unformattedtext"/>
              <w:spacing w:before="60"/>
              <w:jc w:val="center"/>
            </w:pPr>
          </w:p>
        </w:tc>
        <w:tc>
          <w:tcPr>
            <w:tcW w:w="450" w:type="dxa"/>
            <w:tcBorders>
              <w:left w:val="single" w:sz="6" w:space="0" w:color="auto"/>
            </w:tcBorders>
          </w:tcPr>
          <w:p w14:paraId="703240F0" w14:textId="77777777" w:rsidR="007E25FC" w:rsidRPr="00AD0307" w:rsidRDefault="007E25FC" w:rsidP="005C19F3">
            <w:pPr>
              <w:pStyle w:val="unformattedtext"/>
              <w:spacing w:before="60"/>
              <w:jc w:val="center"/>
            </w:pPr>
          </w:p>
        </w:tc>
        <w:tc>
          <w:tcPr>
            <w:tcW w:w="450" w:type="dxa"/>
            <w:tcBorders>
              <w:left w:val="single" w:sz="6" w:space="0" w:color="auto"/>
            </w:tcBorders>
          </w:tcPr>
          <w:p w14:paraId="52F2378A" w14:textId="77777777" w:rsidR="007E25FC" w:rsidRPr="00AD0307" w:rsidRDefault="007E25FC" w:rsidP="005C19F3">
            <w:pPr>
              <w:pStyle w:val="unformattedtext"/>
              <w:spacing w:before="60"/>
              <w:jc w:val="center"/>
            </w:pPr>
          </w:p>
        </w:tc>
        <w:tc>
          <w:tcPr>
            <w:tcW w:w="1001" w:type="dxa"/>
            <w:tcBorders>
              <w:left w:val="single" w:sz="6" w:space="0" w:color="auto"/>
            </w:tcBorders>
          </w:tcPr>
          <w:p w14:paraId="314988D1" w14:textId="77777777" w:rsidR="007E25FC" w:rsidRPr="006A2C4C" w:rsidRDefault="007E25FC" w:rsidP="00CD1062">
            <w:pPr>
              <w:pStyle w:val="NormalparagraphGN"/>
              <w:spacing w:before="120"/>
              <w:ind w:left="360"/>
            </w:pPr>
          </w:p>
        </w:tc>
        <w:tc>
          <w:tcPr>
            <w:tcW w:w="1001" w:type="dxa"/>
            <w:tcBorders>
              <w:left w:val="single" w:sz="6" w:space="0" w:color="auto"/>
            </w:tcBorders>
          </w:tcPr>
          <w:p w14:paraId="6D12920A" w14:textId="77777777" w:rsidR="007E25FC" w:rsidRPr="006A2C4C" w:rsidRDefault="007E25FC" w:rsidP="00CD1062">
            <w:pPr>
              <w:pStyle w:val="NormalparagraphGN"/>
              <w:spacing w:before="120"/>
              <w:ind w:left="360"/>
            </w:pPr>
          </w:p>
        </w:tc>
      </w:tr>
      <w:tr w:rsidR="007A67E7" w:rsidRPr="006A2C4C" w14:paraId="426ADF62" w14:textId="77777777" w:rsidTr="00320082">
        <w:trPr>
          <w:cantSplit/>
          <w:trHeight w:val="2682"/>
        </w:trPr>
        <w:tc>
          <w:tcPr>
            <w:tcW w:w="6948" w:type="dxa"/>
          </w:tcPr>
          <w:p w14:paraId="5A969A67" w14:textId="640B05A6" w:rsidR="007B3C62" w:rsidRPr="007B3C62" w:rsidRDefault="007A67E7" w:rsidP="007109B3">
            <w:pPr>
              <w:pStyle w:val="NormalparagraphGN"/>
              <w:numPr>
                <w:ilvl w:val="0"/>
                <w:numId w:val="24"/>
              </w:numPr>
              <w:spacing w:before="120"/>
            </w:pPr>
            <w:bookmarkStart w:id="3" w:name="_Hlk144304333"/>
            <w:r w:rsidRPr="007A67E7">
              <w:rPr>
                <w:b/>
              </w:rPr>
              <w:t>Provincial Court Family Rules</w:t>
            </w:r>
            <w:r w:rsidR="00426226">
              <w:rPr>
                <w:b/>
              </w:rPr>
              <w:t>, B.C. Reg. 120/2020 (“PCFR”)</w:t>
            </w:r>
            <w:r w:rsidRPr="007A67E7">
              <w:rPr>
                <w:b/>
              </w:rPr>
              <w:t>.</w:t>
            </w:r>
            <w:r w:rsidRPr="00A2776D">
              <w:t xml:space="preserve"> On May </w:t>
            </w:r>
            <w:r w:rsidR="00255E07">
              <w:t>16, 2022</w:t>
            </w:r>
            <w:r w:rsidR="00CE7604">
              <w:t>,</w:t>
            </w:r>
            <w:r w:rsidR="00255E07">
              <w:t xml:space="preserve"> </w:t>
            </w:r>
            <w:r w:rsidR="00CE7604">
              <w:t xml:space="preserve">new </w:t>
            </w:r>
            <w:r w:rsidR="00255E07">
              <w:t xml:space="preserve">Rules 123.1 to 130 </w:t>
            </w:r>
            <w:r w:rsidR="00CE7604">
              <w:t xml:space="preserve">of the PCFR became effective </w:t>
            </w:r>
            <w:r w:rsidR="00255E07">
              <w:t xml:space="preserve">and set out the procedure for an </w:t>
            </w:r>
            <w:r w:rsidR="00CE7604">
              <w:t>“</w:t>
            </w:r>
            <w:r w:rsidR="00255E07">
              <w:t>informal trial</w:t>
            </w:r>
            <w:r w:rsidR="00CE7604">
              <w:t>”</w:t>
            </w:r>
            <w:r w:rsidR="00255E07">
              <w:t xml:space="preserve"> as part of a pilot project between the Ministry of Attorney General and Provincial Court of B</w:t>
            </w:r>
            <w:r w:rsidR="0051114D">
              <w:t xml:space="preserve">ritish </w:t>
            </w:r>
            <w:r w:rsidR="00255E07">
              <w:t>C</w:t>
            </w:r>
            <w:r w:rsidR="0051114D">
              <w:t>olumbia</w:t>
            </w:r>
            <w:r w:rsidR="00255E07">
              <w:t xml:space="preserve">. The </w:t>
            </w:r>
            <w:r w:rsidR="00CE7604">
              <w:t>“</w:t>
            </w:r>
            <w:r w:rsidR="00255E07">
              <w:t>informal trial</w:t>
            </w:r>
            <w:r w:rsidR="00CE7604">
              <w:t>”</w:t>
            </w:r>
            <w:r w:rsidR="00255E07">
              <w:t xml:space="preserve"> pilot project </w:t>
            </w:r>
            <w:r w:rsidR="00CE7604">
              <w:t xml:space="preserve">takes </w:t>
            </w:r>
            <w:r w:rsidR="00255E07">
              <w:t>place in Kamloops</w:t>
            </w:r>
            <w:r w:rsidR="00CE7604">
              <w:t>. M</w:t>
            </w:r>
            <w:r w:rsidR="00255E07">
              <w:t xml:space="preserve">ore information </w:t>
            </w:r>
            <w:r w:rsidR="00CE7604">
              <w:t xml:space="preserve">is available </w:t>
            </w:r>
            <w:r w:rsidR="00255E07">
              <w:t xml:space="preserve">at: </w:t>
            </w:r>
            <w:hyperlink r:id="rId9" w:history="1">
              <w:r w:rsidR="00255E07" w:rsidRPr="005F0655">
                <w:rPr>
                  <w:rStyle w:val="Hyperlink"/>
                </w:rPr>
                <w:t>www2.gov.bc.ca/assets/gov/birth-adoption-death-marriage-and-divorce/divorce/family/options/court/informal-trial/informal-trial-explainer.pdf</w:t>
              </w:r>
            </w:hyperlink>
            <w:r w:rsidR="00255E07">
              <w:t xml:space="preserve"> </w:t>
            </w:r>
            <w:r w:rsidR="00255E07" w:rsidDel="00255E07">
              <w:t xml:space="preserve"> </w:t>
            </w:r>
            <w:bookmarkEnd w:id="3"/>
          </w:p>
        </w:tc>
        <w:tc>
          <w:tcPr>
            <w:tcW w:w="450" w:type="dxa"/>
            <w:tcBorders>
              <w:left w:val="single" w:sz="6" w:space="0" w:color="auto"/>
            </w:tcBorders>
          </w:tcPr>
          <w:p w14:paraId="5EAE5987" w14:textId="77777777" w:rsidR="007A67E7" w:rsidRPr="00AD0307" w:rsidRDefault="007A67E7" w:rsidP="005C19F3">
            <w:pPr>
              <w:pStyle w:val="unformattedtext"/>
              <w:spacing w:before="60"/>
              <w:jc w:val="center"/>
            </w:pPr>
          </w:p>
        </w:tc>
        <w:tc>
          <w:tcPr>
            <w:tcW w:w="450" w:type="dxa"/>
            <w:tcBorders>
              <w:left w:val="single" w:sz="6" w:space="0" w:color="auto"/>
            </w:tcBorders>
          </w:tcPr>
          <w:p w14:paraId="61AD7066" w14:textId="77777777" w:rsidR="007A67E7" w:rsidRPr="00AD0307" w:rsidRDefault="007A67E7" w:rsidP="005C19F3">
            <w:pPr>
              <w:pStyle w:val="unformattedtext"/>
              <w:spacing w:before="60"/>
              <w:jc w:val="center"/>
            </w:pPr>
          </w:p>
        </w:tc>
        <w:tc>
          <w:tcPr>
            <w:tcW w:w="450" w:type="dxa"/>
            <w:tcBorders>
              <w:left w:val="single" w:sz="6" w:space="0" w:color="auto"/>
            </w:tcBorders>
          </w:tcPr>
          <w:p w14:paraId="55BDE985" w14:textId="77777777" w:rsidR="007A67E7" w:rsidRPr="00AD0307" w:rsidRDefault="007A67E7" w:rsidP="005C19F3">
            <w:pPr>
              <w:pStyle w:val="unformattedtext"/>
              <w:spacing w:before="60"/>
              <w:jc w:val="center"/>
            </w:pPr>
          </w:p>
        </w:tc>
        <w:tc>
          <w:tcPr>
            <w:tcW w:w="1001" w:type="dxa"/>
            <w:tcBorders>
              <w:left w:val="single" w:sz="6" w:space="0" w:color="auto"/>
            </w:tcBorders>
          </w:tcPr>
          <w:p w14:paraId="71B485CE" w14:textId="77777777" w:rsidR="007A67E7" w:rsidRPr="006A2C4C" w:rsidRDefault="007A67E7" w:rsidP="00CD1062">
            <w:pPr>
              <w:pStyle w:val="NormalparagraphGN"/>
              <w:spacing w:before="120"/>
              <w:ind w:left="360"/>
            </w:pPr>
          </w:p>
        </w:tc>
        <w:tc>
          <w:tcPr>
            <w:tcW w:w="1001" w:type="dxa"/>
            <w:tcBorders>
              <w:left w:val="single" w:sz="6" w:space="0" w:color="auto"/>
            </w:tcBorders>
          </w:tcPr>
          <w:p w14:paraId="357E1EA8" w14:textId="77777777" w:rsidR="007A67E7" w:rsidRPr="006A2C4C" w:rsidRDefault="007A67E7" w:rsidP="00CD1062">
            <w:pPr>
              <w:pStyle w:val="NormalparagraphGN"/>
              <w:spacing w:before="120"/>
              <w:ind w:left="360"/>
            </w:pPr>
          </w:p>
        </w:tc>
      </w:tr>
      <w:tr w:rsidR="007A67E7" w:rsidRPr="006A2C4C" w14:paraId="4FF34492" w14:textId="77777777" w:rsidTr="00A2776D">
        <w:trPr>
          <w:cantSplit/>
          <w:trHeight w:val="81"/>
        </w:trPr>
        <w:tc>
          <w:tcPr>
            <w:tcW w:w="6948" w:type="dxa"/>
          </w:tcPr>
          <w:p w14:paraId="245B5110" w14:textId="3A4E7082" w:rsidR="003F3359" w:rsidRPr="00167886" w:rsidDel="00AB1147" w:rsidRDefault="00A51AB0" w:rsidP="00167886">
            <w:pPr>
              <w:pStyle w:val="NormalparagraphGN"/>
              <w:numPr>
                <w:ilvl w:val="0"/>
                <w:numId w:val="34"/>
              </w:numPr>
              <w:spacing w:after="0"/>
              <w:ind w:left="337"/>
              <w:rPr>
                <w:rStyle w:val="Strong"/>
                <w:b w:val="0"/>
                <w:bCs w:val="0"/>
              </w:rPr>
            </w:pPr>
            <w:bookmarkStart w:id="4" w:name="_Hlk144304455"/>
            <w:r w:rsidRPr="00896F98">
              <w:rPr>
                <w:b/>
                <w:lang w:val="en-CA"/>
              </w:rPr>
              <w:lastRenderedPageBreak/>
              <w:t>Updated practice directions for sealing orders and applications to commence proceedings anonymously</w:t>
            </w:r>
            <w:r w:rsidR="002A5118">
              <w:rPr>
                <w:b/>
                <w:lang w:val="en-CA"/>
              </w:rPr>
              <w:t xml:space="preserve"> in Supreme Court</w:t>
            </w:r>
            <w:r w:rsidRPr="00896F98">
              <w:rPr>
                <w:b/>
                <w:lang w:val="en-CA"/>
              </w:rPr>
              <w:t xml:space="preserve">. </w:t>
            </w:r>
            <w:r w:rsidRPr="00896F98">
              <w:rPr>
                <w:lang w:val="en-CA"/>
              </w:rPr>
              <w:t xml:space="preserve">Litigants seeking a sealing order in a civil or family law proceeding must follow the guidelines as set out in </w:t>
            </w:r>
            <w:r w:rsidR="00BD3957">
              <w:rPr>
                <w:lang w:val="en-CA"/>
              </w:rPr>
              <w:t xml:space="preserve">Supreme Court Family </w:t>
            </w:r>
            <w:hyperlink r:id="rId10" w:history="1">
              <w:r w:rsidRPr="00896F98">
                <w:rPr>
                  <w:rStyle w:val="Hyperlink"/>
                  <w:lang w:val="en-CA"/>
                </w:rPr>
                <w:t xml:space="preserve">Practice Direction </w:t>
              </w:r>
              <w:r w:rsidR="00BD3957">
                <w:rPr>
                  <w:rStyle w:val="Hyperlink"/>
                  <w:lang w:val="en-CA"/>
                </w:rPr>
                <w:t>PD-</w:t>
              </w:r>
              <w:r w:rsidRPr="00896F98">
                <w:rPr>
                  <w:rStyle w:val="Hyperlink"/>
                  <w:lang w:val="en-CA"/>
                </w:rPr>
                <w:t>58</w:t>
              </w:r>
            </w:hyperlink>
            <w:r w:rsidR="00BD3957">
              <w:t>—</w:t>
            </w:r>
            <w:r w:rsidR="00BD3957" w:rsidRPr="00BD3957">
              <w:t>Sealing Orders in Civil and Family Proceedings</w:t>
            </w:r>
            <w:r w:rsidRPr="00896F98">
              <w:rPr>
                <w:lang w:val="en-CA"/>
              </w:rPr>
              <w:t xml:space="preserve">. For the procedure to commence proceedings using initials or a pseudonym in civil or family law proceedings, see </w:t>
            </w:r>
            <w:r w:rsidR="00300D0B">
              <w:rPr>
                <w:lang w:val="en-CA"/>
              </w:rPr>
              <w:t xml:space="preserve">Supreme Court Family </w:t>
            </w:r>
            <w:hyperlink r:id="rId11" w:history="1">
              <w:r w:rsidRPr="00896F98">
                <w:rPr>
                  <w:rStyle w:val="Hyperlink"/>
                  <w:lang w:val="en-CA"/>
                </w:rPr>
                <w:t xml:space="preserve">Practice Direction </w:t>
              </w:r>
              <w:r w:rsidR="00300D0B">
                <w:rPr>
                  <w:rStyle w:val="Hyperlink"/>
                  <w:lang w:val="en-CA"/>
                </w:rPr>
                <w:t>PD-</w:t>
              </w:r>
              <w:r w:rsidRPr="00896F98">
                <w:rPr>
                  <w:rStyle w:val="Hyperlink"/>
                  <w:lang w:val="en-CA"/>
                </w:rPr>
                <w:t>61</w:t>
              </w:r>
            </w:hyperlink>
            <w:r w:rsidR="00300D0B">
              <w:t>—Applications to Commence Proceedings Anonymously</w:t>
            </w:r>
            <w:r w:rsidRPr="00896F98">
              <w:rPr>
                <w:lang w:val="en-CA"/>
              </w:rPr>
              <w:t>. Practice Directions 58 and 61 were updated on August 1, 2023.</w:t>
            </w:r>
            <w:bookmarkEnd w:id="4"/>
          </w:p>
        </w:tc>
        <w:tc>
          <w:tcPr>
            <w:tcW w:w="450" w:type="dxa"/>
            <w:tcBorders>
              <w:left w:val="single" w:sz="6" w:space="0" w:color="auto"/>
            </w:tcBorders>
          </w:tcPr>
          <w:p w14:paraId="5E419FFD" w14:textId="77777777" w:rsidR="007A67E7" w:rsidRPr="00AD0307" w:rsidRDefault="007A67E7" w:rsidP="00167886">
            <w:pPr>
              <w:pStyle w:val="unformattedtext"/>
              <w:spacing w:after="0"/>
              <w:jc w:val="center"/>
            </w:pPr>
          </w:p>
        </w:tc>
        <w:tc>
          <w:tcPr>
            <w:tcW w:w="450" w:type="dxa"/>
            <w:tcBorders>
              <w:left w:val="single" w:sz="6" w:space="0" w:color="auto"/>
            </w:tcBorders>
          </w:tcPr>
          <w:p w14:paraId="16A38A33" w14:textId="77777777" w:rsidR="007A67E7" w:rsidRPr="00AD0307" w:rsidRDefault="007A67E7" w:rsidP="00167886">
            <w:pPr>
              <w:pStyle w:val="unformattedtext"/>
              <w:spacing w:after="0"/>
              <w:jc w:val="center"/>
            </w:pPr>
          </w:p>
        </w:tc>
        <w:tc>
          <w:tcPr>
            <w:tcW w:w="450" w:type="dxa"/>
            <w:tcBorders>
              <w:left w:val="single" w:sz="6" w:space="0" w:color="auto"/>
            </w:tcBorders>
          </w:tcPr>
          <w:p w14:paraId="1AF97F7A" w14:textId="77777777" w:rsidR="007A67E7" w:rsidRPr="00AD0307" w:rsidRDefault="007A67E7" w:rsidP="00167886">
            <w:pPr>
              <w:pStyle w:val="unformattedtext"/>
              <w:spacing w:after="0"/>
              <w:jc w:val="center"/>
            </w:pPr>
          </w:p>
        </w:tc>
        <w:tc>
          <w:tcPr>
            <w:tcW w:w="1001" w:type="dxa"/>
            <w:tcBorders>
              <w:left w:val="single" w:sz="6" w:space="0" w:color="auto"/>
            </w:tcBorders>
          </w:tcPr>
          <w:p w14:paraId="709C2097" w14:textId="77777777" w:rsidR="007A67E7" w:rsidRPr="006A2C4C" w:rsidRDefault="007A67E7" w:rsidP="00167886">
            <w:pPr>
              <w:pStyle w:val="NormalparagraphGN"/>
              <w:spacing w:after="0"/>
              <w:ind w:left="360"/>
            </w:pPr>
          </w:p>
        </w:tc>
        <w:tc>
          <w:tcPr>
            <w:tcW w:w="1001" w:type="dxa"/>
            <w:tcBorders>
              <w:left w:val="single" w:sz="6" w:space="0" w:color="auto"/>
            </w:tcBorders>
          </w:tcPr>
          <w:p w14:paraId="309B46AE" w14:textId="77777777" w:rsidR="007A67E7" w:rsidRPr="006A2C4C" w:rsidRDefault="007A67E7" w:rsidP="00167886">
            <w:pPr>
              <w:pStyle w:val="NormalparagraphGN"/>
              <w:spacing w:after="0"/>
              <w:ind w:left="360"/>
            </w:pPr>
          </w:p>
        </w:tc>
      </w:tr>
      <w:tr w:rsidR="007E25FC" w:rsidRPr="00B32E3E" w14:paraId="5CA7B759" w14:textId="77777777" w:rsidTr="00167886">
        <w:trPr>
          <w:cantSplit/>
          <w:trHeight w:val="999"/>
        </w:trPr>
        <w:tc>
          <w:tcPr>
            <w:tcW w:w="6948" w:type="dxa"/>
          </w:tcPr>
          <w:p w14:paraId="3894941F" w14:textId="26298A76" w:rsidR="007E25FC" w:rsidRPr="00167886" w:rsidRDefault="00167886" w:rsidP="00167886">
            <w:pPr>
              <w:pStyle w:val="NormalparagraphGN"/>
              <w:numPr>
                <w:ilvl w:val="0"/>
                <w:numId w:val="24"/>
              </w:numPr>
              <w:spacing w:after="0"/>
              <w:rPr>
                <w:rStyle w:val="Strong"/>
                <w:bCs w:val="0"/>
              </w:rPr>
            </w:pPr>
            <w:r w:rsidRPr="00D334EB">
              <w:rPr>
                <w:rStyle w:val="Strong"/>
                <w:rFonts w:cs="Arial"/>
                <w:color w:val="17212B"/>
                <w:lang w:val="en-CA"/>
              </w:rPr>
              <w:t xml:space="preserve">Retroactive adjustment of child support. </w:t>
            </w:r>
            <w:r w:rsidRPr="003B1B5D">
              <w:rPr>
                <w:rStyle w:val="Strong"/>
                <w:rFonts w:cs="Arial"/>
                <w:b w:val="0"/>
                <w:color w:val="17212B"/>
                <w:lang w:val="en-CA"/>
              </w:rPr>
              <w:t>Child support may be varied</w:t>
            </w:r>
            <w:r w:rsidRPr="00D334EB">
              <w:rPr>
                <w:rStyle w:val="Strong"/>
                <w:rFonts w:cs="Arial"/>
                <w:b w:val="0"/>
                <w:color w:val="17212B"/>
                <w:lang w:val="en-CA"/>
              </w:rPr>
              <w:t xml:space="preserve"> retroactively</w:t>
            </w:r>
            <w:r>
              <w:rPr>
                <w:rStyle w:val="Strong"/>
                <w:rFonts w:cs="Arial"/>
                <w:b w:val="0"/>
                <w:color w:val="17212B"/>
                <w:lang w:val="en-CA"/>
              </w:rPr>
              <w:t xml:space="preserve"> in some circumstances, </w:t>
            </w:r>
            <w:r w:rsidRPr="00D334EB">
              <w:rPr>
                <w:rStyle w:val="Strong"/>
                <w:rFonts w:cs="Arial"/>
                <w:b w:val="0"/>
                <w:color w:val="17212B"/>
                <w:lang w:val="en-CA"/>
              </w:rPr>
              <w:t>even when the children are no longer “chi</w:t>
            </w:r>
            <w:r w:rsidRPr="00144EB0">
              <w:rPr>
                <w:rStyle w:val="Strong"/>
                <w:rFonts w:cs="Arial"/>
                <w:b w:val="0"/>
                <w:color w:val="17212B"/>
                <w:lang w:val="en-CA"/>
              </w:rPr>
              <w:t>ldren” for the purposes of support</w:t>
            </w:r>
            <w:r>
              <w:rPr>
                <w:rStyle w:val="Strong"/>
              </w:rPr>
              <w:t xml:space="preserve"> </w:t>
            </w:r>
            <w:bookmarkStart w:id="5" w:name="_Hlk144035559"/>
            <w:r w:rsidRPr="003B1B5D">
              <w:rPr>
                <w:rStyle w:val="Strong"/>
                <w:b w:val="0"/>
              </w:rPr>
              <w:t>(</w:t>
            </w:r>
            <w:r w:rsidRPr="00144EB0">
              <w:rPr>
                <w:rStyle w:val="Strong"/>
                <w:rFonts w:cs="Arial"/>
                <w:b w:val="0"/>
                <w:i/>
                <w:color w:val="17212B"/>
                <w:lang w:val="en-CA"/>
              </w:rPr>
              <w:t>Michel v. Graydon</w:t>
            </w:r>
            <w:r w:rsidRPr="00144EB0">
              <w:t>, 2</w:t>
            </w:r>
            <w:r w:rsidRPr="00144EB0">
              <w:rPr>
                <w:rStyle w:val="Strong"/>
                <w:rFonts w:cs="Arial"/>
                <w:b w:val="0"/>
                <w:color w:val="17212B"/>
                <w:lang w:val="en-CA"/>
              </w:rPr>
              <w:t>020 SCC 24</w:t>
            </w:r>
            <w:r>
              <w:rPr>
                <w:rStyle w:val="Strong"/>
                <w:rFonts w:cs="Arial"/>
                <w:b w:val="0"/>
                <w:color w:val="17212B"/>
                <w:lang w:val="en-CA"/>
              </w:rPr>
              <w:t xml:space="preserve">; </w:t>
            </w:r>
            <w:r>
              <w:rPr>
                <w:rStyle w:val="Strong"/>
                <w:rFonts w:cs="Arial"/>
                <w:b w:val="0"/>
                <w:i/>
                <w:color w:val="17212B"/>
                <w:lang w:val="en-CA"/>
              </w:rPr>
              <w:t>Colucci v. Colucci</w:t>
            </w:r>
            <w:r>
              <w:rPr>
                <w:rStyle w:val="Strong"/>
                <w:rFonts w:cs="Arial"/>
                <w:b w:val="0"/>
                <w:color w:val="17212B"/>
                <w:lang w:val="en-CA"/>
              </w:rPr>
              <w:t xml:space="preserve">, 2021 SCC 24). </w:t>
            </w:r>
            <w:bookmarkEnd w:id="5"/>
          </w:p>
        </w:tc>
        <w:tc>
          <w:tcPr>
            <w:tcW w:w="450" w:type="dxa"/>
            <w:tcBorders>
              <w:left w:val="single" w:sz="6" w:space="0" w:color="auto"/>
            </w:tcBorders>
          </w:tcPr>
          <w:p w14:paraId="37034D4B" w14:textId="77777777" w:rsidR="007E25FC" w:rsidRPr="00B32E3E" w:rsidRDefault="007E25FC" w:rsidP="00167886">
            <w:pPr>
              <w:pStyle w:val="unformattedtext"/>
              <w:spacing w:after="0"/>
            </w:pPr>
          </w:p>
        </w:tc>
        <w:tc>
          <w:tcPr>
            <w:tcW w:w="450" w:type="dxa"/>
            <w:tcBorders>
              <w:left w:val="single" w:sz="6" w:space="0" w:color="auto"/>
            </w:tcBorders>
          </w:tcPr>
          <w:p w14:paraId="14B8FC88" w14:textId="77777777" w:rsidR="007E25FC" w:rsidRPr="00B32E3E" w:rsidRDefault="007E25FC" w:rsidP="00167886">
            <w:pPr>
              <w:pStyle w:val="unformattedtext"/>
              <w:spacing w:after="0"/>
            </w:pPr>
          </w:p>
        </w:tc>
        <w:tc>
          <w:tcPr>
            <w:tcW w:w="450" w:type="dxa"/>
            <w:tcBorders>
              <w:left w:val="single" w:sz="6" w:space="0" w:color="auto"/>
            </w:tcBorders>
          </w:tcPr>
          <w:p w14:paraId="17BCAF6C" w14:textId="77777777" w:rsidR="007E25FC" w:rsidRPr="00B32E3E" w:rsidRDefault="007E25FC" w:rsidP="00167886">
            <w:pPr>
              <w:pStyle w:val="unformattedtext"/>
              <w:spacing w:after="0"/>
            </w:pPr>
          </w:p>
        </w:tc>
        <w:tc>
          <w:tcPr>
            <w:tcW w:w="1001" w:type="dxa"/>
            <w:tcBorders>
              <w:left w:val="single" w:sz="6" w:space="0" w:color="auto"/>
            </w:tcBorders>
          </w:tcPr>
          <w:p w14:paraId="3CA276AF" w14:textId="77777777" w:rsidR="007E25FC" w:rsidRPr="00B32E3E" w:rsidRDefault="007E25FC" w:rsidP="00167886">
            <w:pPr>
              <w:pStyle w:val="unformattedtext"/>
              <w:spacing w:after="0"/>
            </w:pPr>
          </w:p>
        </w:tc>
        <w:tc>
          <w:tcPr>
            <w:tcW w:w="1001" w:type="dxa"/>
            <w:tcBorders>
              <w:left w:val="single" w:sz="6" w:space="0" w:color="auto"/>
            </w:tcBorders>
          </w:tcPr>
          <w:p w14:paraId="3FAFF71C" w14:textId="77777777" w:rsidR="007E25FC" w:rsidRPr="00B32E3E" w:rsidRDefault="007E25FC" w:rsidP="00167886">
            <w:pPr>
              <w:pStyle w:val="unformattedtext"/>
              <w:spacing w:after="0"/>
              <w:rPr>
                <w:rStyle w:val="CommentReference"/>
                <w:sz w:val="20"/>
                <w:szCs w:val="20"/>
              </w:rPr>
            </w:pPr>
          </w:p>
        </w:tc>
      </w:tr>
      <w:tr w:rsidR="005C19F3" w:rsidRPr="00B32E3E" w14:paraId="721D90EC" w14:textId="77777777" w:rsidTr="00167886">
        <w:trPr>
          <w:cantSplit/>
          <w:trHeight w:val="756"/>
        </w:trPr>
        <w:tc>
          <w:tcPr>
            <w:tcW w:w="6948" w:type="dxa"/>
          </w:tcPr>
          <w:p w14:paraId="2931CACB" w14:textId="550AE7F2" w:rsidR="005C19F3" w:rsidRPr="00167886" w:rsidRDefault="00167886" w:rsidP="00167886">
            <w:pPr>
              <w:pStyle w:val="NormalparagraphGN"/>
              <w:numPr>
                <w:ilvl w:val="0"/>
                <w:numId w:val="24"/>
              </w:numPr>
              <w:spacing w:after="0"/>
              <w:rPr>
                <w:b/>
              </w:rPr>
            </w:pPr>
            <w:r w:rsidRPr="00AF33B8">
              <w:rPr>
                <w:b/>
                <w:i/>
              </w:rPr>
              <w:t>Land Owner Transparency Act</w:t>
            </w:r>
            <w:r w:rsidRPr="003B1B5D">
              <w:rPr>
                <w:b/>
              </w:rPr>
              <w:t>, S.B.C. 2019, c. 23</w:t>
            </w:r>
            <w:r w:rsidRPr="00AF33B8">
              <w:rPr>
                <w:b/>
                <w:i/>
              </w:rPr>
              <w:t>.</w:t>
            </w:r>
            <w:r w:rsidRPr="00AF33B8">
              <w:t xml:space="preserve"> The </w:t>
            </w:r>
            <w:r w:rsidRPr="00AF33B8">
              <w:rPr>
                <w:i/>
              </w:rPr>
              <w:t>Land Owne</w:t>
            </w:r>
            <w:r w:rsidRPr="00AA7410">
              <w:rPr>
                <w:i/>
              </w:rPr>
              <w:t>r Transparency Ac</w:t>
            </w:r>
            <w:r>
              <w:rPr>
                <w:i/>
              </w:rPr>
              <w:t>t</w:t>
            </w:r>
            <w:r w:rsidRPr="00AA7410">
              <w:t xml:space="preserve"> </w:t>
            </w:r>
            <w:r w:rsidRPr="00AF33B8">
              <w:rPr>
                <w:iCs/>
                <w:lang w:val="en-CA"/>
              </w:rPr>
              <w:t xml:space="preserve">may affect the implementation of the </w:t>
            </w:r>
            <w:r w:rsidRPr="00AA7410">
              <w:t>division of real property in family law matters.</w:t>
            </w:r>
          </w:p>
        </w:tc>
        <w:tc>
          <w:tcPr>
            <w:tcW w:w="450" w:type="dxa"/>
            <w:tcBorders>
              <w:left w:val="single" w:sz="6" w:space="0" w:color="auto"/>
            </w:tcBorders>
          </w:tcPr>
          <w:p w14:paraId="763D9214" w14:textId="77777777" w:rsidR="005C19F3" w:rsidRPr="00B32E3E" w:rsidRDefault="005C19F3" w:rsidP="00167886">
            <w:pPr>
              <w:pStyle w:val="unformattedtext"/>
              <w:spacing w:after="0"/>
            </w:pPr>
          </w:p>
        </w:tc>
        <w:tc>
          <w:tcPr>
            <w:tcW w:w="450" w:type="dxa"/>
            <w:tcBorders>
              <w:left w:val="single" w:sz="6" w:space="0" w:color="auto"/>
            </w:tcBorders>
          </w:tcPr>
          <w:p w14:paraId="3319FC48" w14:textId="77777777" w:rsidR="005C19F3" w:rsidRPr="00B32E3E" w:rsidRDefault="005C19F3" w:rsidP="00167886">
            <w:pPr>
              <w:pStyle w:val="unformattedtext"/>
              <w:spacing w:after="0"/>
            </w:pPr>
          </w:p>
        </w:tc>
        <w:tc>
          <w:tcPr>
            <w:tcW w:w="450" w:type="dxa"/>
            <w:tcBorders>
              <w:left w:val="single" w:sz="6" w:space="0" w:color="auto"/>
            </w:tcBorders>
          </w:tcPr>
          <w:p w14:paraId="06F0291B" w14:textId="77777777" w:rsidR="005C19F3" w:rsidRPr="00B32E3E" w:rsidRDefault="005C19F3" w:rsidP="00167886">
            <w:pPr>
              <w:pStyle w:val="unformattedtext"/>
              <w:spacing w:after="0"/>
            </w:pPr>
          </w:p>
        </w:tc>
        <w:tc>
          <w:tcPr>
            <w:tcW w:w="1001" w:type="dxa"/>
            <w:tcBorders>
              <w:left w:val="single" w:sz="6" w:space="0" w:color="auto"/>
            </w:tcBorders>
          </w:tcPr>
          <w:p w14:paraId="4665A735" w14:textId="77777777" w:rsidR="005C19F3" w:rsidRPr="00B32E3E" w:rsidRDefault="005C19F3" w:rsidP="00167886">
            <w:pPr>
              <w:pStyle w:val="unformattedtext"/>
              <w:spacing w:after="0"/>
            </w:pPr>
          </w:p>
        </w:tc>
        <w:tc>
          <w:tcPr>
            <w:tcW w:w="1001" w:type="dxa"/>
            <w:tcBorders>
              <w:left w:val="single" w:sz="6" w:space="0" w:color="auto"/>
            </w:tcBorders>
          </w:tcPr>
          <w:p w14:paraId="44CC7126" w14:textId="77777777" w:rsidR="005C19F3" w:rsidRPr="00B32E3E" w:rsidRDefault="005C19F3" w:rsidP="00167886">
            <w:pPr>
              <w:pStyle w:val="unformattedtext"/>
              <w:spacing w:after="0"/>
              <w:rPr>
                <w:rStyle w:val="CommentReference"/>
                <w:sz w:val="20"/>
                <w:szCs w:val="20"/>
              </w:rPr>
            </w:pPr>
          </w:p>
        </w:tc>
      </w:tr>
      <w:tr w:rsidR="007E25FC" w:rsidRPr="00B32E3E" w14:paraId="33B12523" w14:textId="77777777" w:rsidTr="00167886">
        <w:trPr>
          <w:cantSplit/>
          <w:trHeight w:val="954"/>
        </w:trPr>
        <w:tc>
          <w:tcPr>
            <w:tcW w:w="6948" w:type="dxa"/>
          </w:tcPr>
          <w:p w14:paraId="734DB0EE" w14:textId="0237BFA3" w:rsidR="00BD7D97" w:rsidRDefault="00167886" w:rsidP="00167886">
            <w:pPr>
              <w:pStyle w:val="NormalparagraphGN"/>
              <w:widowControl w:val="0"/>
              <w:numPr>
                <w:ilvl w:val="0"/>
                <w:numId w:val="34"/>
              </w:numPr>
              <w:spacing w:after="0"/>
              <w:ind w:left="337"/>
              <w:rPr>
                <w:b/>
              </w:rPr>
            </w:pPr>
            <w:r>
              <w:rPr>
                <w:b/>
              </w:rPr>
              <w:t>T</w:t>
            </w:r>
            <w:r w:rsidRPr="00AF33B8">
              <w:rPr>
                <w:b/>
              </w:rPr>
              <w:t>ransparency register.</w:t>
            </w:r>
            <w:r w:rsidRPr="00AF33B8">
              <w:t xml:space="preserve"> The operative provisions of the </w:t>
            </w:r>
            <w:r w:rsidRPr="00AA7410">
              <w:rPr>
                <w:i/>
              </w:rPr>
              <w:t>Busi</w:t>
            </w:r>
            <w:r w:rsidRPr="00AF33B8">
              <w:rPr>
                <w:i/>
              </w:rPr>
              <w:t>ness Corporations Amendment Act, 2019</w:t>
            </w:r>
            <w:r w:rsidRPr="00AF33B8">
              <w:rPr>
                <w:i/>
                <w:iCs/>
              </w:rPr>
              <w:t xml:space="preserve">, </w:t>
            </w:r>
            <w:r w:rsidRPr="00AF33B8">
              <w:t>S.B.C. 2019, c. 15 came into force on October 1, 2020 (B.C. Reg. 77/2020)</w:t>
            </w:r>
            <w:r>
              <w:t>, which</w:t>
            </w:r>
            <w:r w:rsidRPr="00A2776D">
              <w:t xml:space="preserve"> </w:t>
            </w:r>
            <w:r w:rsidRPr="00A2776D">
              <w:rPr>
                <w:iCs/>
                <w:lang w:val="en-CA"/>
              </w:rPr>
              <w:t>may affect corporate matters</w:t>
            </w:r>
            <w:r w:rsidRPr="00A2776D">
              <w:t xml:space="preserve"> in family law proceed</w:t>
            </w:r>
            <w:r w:rsidRPr="00AF33B8">
              <w:t>ings</w:t>
            </w:r>
            <w:r>
              <w:t>.</w:t>
            </w:r>
          </w:p>
        </w:tc>
        <w:tc>
          <w:tcPr>
            <w:tcW w:w="450" w:type="dxa"/>
            <w:tcBorders>
              <w:left w:val="single" w:sz="6" w:space="0" w:color="auto"/>
            </w:tcBorders>
          </w:tcPr>
          <w:p w14:paraId="06899CC4" w14:textId="77777777" w:rsidR="007E25FC" w:rsidRPr="00B32E3E" w:rsidRDefault="007E25FC" w:rsidP="00167886">
            <w:pPr>
              <w:pStyle w:val="unformattedtext"/>
              <w:spacing w:after="0"/>
            </w:pPr>
          </w:p>
        </w:tc>
        <w:tc>
          <w:tcPr>
            <w:tcW w:w="450" w:type="dxa"/>
            <w:tcBorders>
              <w:left w:val="single" w:sz="6" w:space="0" w:color="auto"/>
            </w:tcBorders>
          </w:tcPr>
          <w:p w14:paraId="684FB9E2" w14:textId="77777777" w:rsidR="007E25FC" w:rsidRPr="00B32E3E" w:rsidRDefault="007E25FC" w:rsidP="00167886">
            <w:pPr>
              <w:pStyle w:val="unformattedtext"/>
              <w:spacing w:after="0"/>
            </w:pPr>
          </w:p>
        </w:tc>
        <w:tc>
          <w:tcPr>
            <w:tcW w:w="450" w:type="dxa"/>
            <w:tcBorders>
              <w:left w:val="single" w:sz="6" w:space="0" w:color="auto"/>
            </w:tcBorders>
          </w:tcPr>
          <w:p w14:paraId="559AF329" w14:textId="77777777" w:rsidR="007E25FC" w:rsidRPr="00B32E3E" w:rsidRDefault="007E25FC" w:rsidP="00167886">
            <w:pPr>
              <w:pStyle w:val="unformattedtext"/>
              <w:spacing w:after="0"/>
            </w:pPr>
          </w:p>
        </w:tc>
        <w:tc>
          <w:tcPr>
            <w:tcW w:w="1001" w:type="dxa"/>
            <w:tcBorders>
              <w:left w:val="single" w:sz="6" w:space="0" w:color="auto"/>
            </w:tcBorders>
          </w:tcPr>
          <w:p w14:paraId="346F407D" w14:textId="77777777" w:rsidR="007E25FC" w:rsidRPr="00B32E3E" w:rsidRDefault="007E25FC" w:rsidP="00167886">
            <w:pPr>
              <w:pStyle w:val="unformattedtext"/>
              <w:spacing w:after="0"/>
            </w:pPr>
          </w:p>
        </w:tc>
        <w:tc>
          <w:tcPr>
            <w:tcW w:w="1001" w:type="dxa"/>
            <w:tcBorders>
              <w:left w:val="single" w:sz="6" w:space="0" w:color="auto"/>
            </w:tcBorders>
          </w:tcPr>
          <w:p w14:paraId="2B09D806" w14:textId="77777777" w:rsidR="007E25FC" w:rsidRPr="00B32E3E" w:rsidRDefault="007E25FC" w:rsidP="00167886">
            <w:pPr>
              <w:pStyle w:val="unformattedtext"/>
              <w:spacing w:after="0"/>
              <w:rPr>
                <w:rStyle w:val="CommentReference"/>
                <w:sz w:val="20"/>
                <w:szCs w:val="20"/>
              </w:rPr>
            </w:pPr>
          </w:p>
        </w:tc>
      </w:tr>
      <w:tr w:rsidR="00DD2CC6" w:rsidRPr="00B90E70" w14:paraId="16DCB204" w14:textId="77777777" w:rsidTr="00DD2CC6">
        <w:trPr>
          <w:cantSplit/>
          <w:trHeight w:val="293"/>
        </w:trPr>
        <w:tc>
          <w:tcPr>
            <w:tcW w:w="6948" w:type="dxa"/>
          </w:tcPr>
          <w:p w14:paraId="49C331A2" w14:textId="77777777" w:rsidR="00DD2CC6" w:rsidRDefault="00DD2CC6" w:rsidP="00172303">
            <w:pPr>
              <w:pStyle w:val="NormalparagraphGN"/>
              <w:widowControl w:val="0"/>
              <w:spacing w:before="60"/>
              <w:rPr>
                <w:b/>
              </w:rPr>
            </w:pPr>
            <w:r>
              <w:rPr>
                <w:b/>
                <w:bCs/>
                <w:spacing w:val="-2"/>
              </w:rPr>
              <w:t>Of note</w:t>
            </w:r>
            <w:r w:rsidRPr="00B32E3E">
              <w:rPr>
                <w:b/>
                <w:bCs/>
                <w:spacing w:val="-2"/>
              </w:rPr>
              <w:t>:</w:t>
            </w:r>
          </w:p>
        </w:tc>
        <w:tc>
          <w:tcPr>
            <w:tcW w:w="450" w:type="dxa"/>
            <w:tcBorders>
              <w:left w:val="single" w:sz="6" w:space="0" w:color="auto"/>
            </w:tcBorders>
          </w:tcPr>
          <w:p w14:paraId="60540106" w14:textId="77777777" w:rsidR="00DD2CC6" w:rsidRPr="00B90E70" w:rsidRDefault="00DD2CC6" w:rsidP="00172303">
            <w:pPr>
              <w:pStyle w:val="unformattedtext"/>
              <w:spacing w:after="60"/>
            </w:pPr>
          </w:p>
        </w:tc>
        <w:tc>
          <w:tcPr>
            <w:tcW w:w="450" w:type="dxa"/>
            <w:tcBorders>
              <w:left w:val="single" w:sz="6" w:space="0" w:color="auto"/>
            </w:tcBorders>
          </w:tcPr>
          <w:p w14:paraId="11B8269D" w14:textId="77777777" w:rsidR="00DD2CC6" w:rsidRPr="00B90E70" w:rsidRDefault="00DD2CC6" w:rsidP="00172303">
            <w:pPr>
              <w:pStyle w:val="unformattedtext"/>
              <w:spacing w:after="60"/>
            </w:pPr>
          </w:p>
        </w:tc>
        <w:tc>
          <w:tcPr>
            <w:tcW w:w="450" w:type="dxa"/>
            <w:tcBorders>
              <w:left w:val="single" w:sz="6" w:space="0" w:color="auto"/>
            </w:tcBorders>
          </w:tcPr>
          <w:p w14:paraId="60AE09EF" w14:textId="77777777" w:rsidR="00DD2CC6" w:rsidRPr="00B90E70" w:rsidRDefault="00DD2CC6" w:rsidP="00172303">
            <w:pPr>
              <w:pStyle w:val="unformattedtext"/>
              <w:spacing w:after="60"/>
            </w:pPr>
          </w:p>
        </w:tc>
        <w:tc>
          <w:tcPr>
            <w:tcW w:w="1001" w:type="dxa"/>
            <w:tcBorders>
              <w:left w:val="single" w:sz="6" w:space="0" w:color="auto"/>
            </w:tcBorders>
          </w:tcPr>
          <w:p w14:paraId="0FBFF8CF" w14:textId="77777777" w:rsidR="00DD2CC6" w:rsidRPr="00B90E70" w:rsidRDefault="00DD2CC6" w:rsidP="00172303">
            <w:pPr>
              <w:pStyle w:val="unformattedtext"/>
              <w:spacing w:after="60"/>
            </w:pPr>
          </w:p>
        </w:tc>
        <w:tc>
          <w:tcPr>
            <w:tcW w:w="1001" w:type="dxa"/>
            <w:tcBorders>
              <w:left w:val="single" w:sz="6" w:space="0" w:color="auto"/>
            </w:tcBorders>
          </w:tcPr>
          <w:p w14:paraId="52B8CEA7" w14:textId="77777777" w:rsidR="00DD2CC6" w:rsidRPr="00B90E70" w:rsidRDefault="00DD2CC6" w:rsidP="00172303">
            <w:pPr>
              <w:pStyle w:val="unformattedtext"/>
              <w:spacing w:after="60"/>
            </w:pPr>
          </w:p>
        </w:tc>
      </w:tr>
      <w:tr w:rsidR="007A67E7" w:rsidRPr="00B90E70" w14:paraId="0F1C72DE" w14:textId="77777777" w:rsidTr="00167886">
        <w:trPr>
          <w:cantSplit/>
          <w:trHeight w:val="3348"/>
        </w:trPr>
        <w:tc>
          <w:tcPr>
            <w:tcW w:w="6948" w:type="dxa"/>
          </w:tcPr>
          <w:p w14:paraId="14601277" w14:textId="7F8F68C0" w:rsidR="007A67E7" w:rsidRDefault="007A67E7" w:rsidP="003F3359">
            <w:pPr>
              <w:pStyle w:val="NormalparagraphGN"/>
              <w:numPr>
                <w:ilvl w:val="0"/>
                <w:numId w:val="23"/>
              </w:numPr>
              <w:spacing w:before="40" w:after="80"/>
              <w:rPr>
                <w:b/>
              </w:rPr>
            </w:pPr>
            <w:bookmarkStart w:id="6" w:name="_Hlk144304614"/>
            <w:r>
              <w:rPr>
                <w:b/>
              </w:rPr>
              <w:t>Aboriginal law</w:t>
            </w:r>
            <w:r w:rsidRPr="00C931E8">
              <w:rPr>
                <w:b/>
              </w:rPr>
              <w:t>.</w:t>
            </w:r>
            <w:r w:rsidRPr="00B90E70">
              <w:t xml:space="preserve"> </w:t>
            </w:r>
            <w:r w:rsidRPr="00090535">
              <w:t xml:space="preserve">If the client or the other party has ties to an </w:t>
            </w:r>
            <w:r>
              <w:t>Indigenous</w:t>
            </w:r>
            <w:r w:rsidRPr="00090535">
              <w:t xml:space="preserve"> community, special considerations may apply (e.g., see items </w:t>
            </w:r>
            <w:r w:rsidRPr="00A40288">
              <w:t>1.13</w:t>
            </w:r>
            <w:r w:rsidRPr="00090535">
              <w:t xml:space="preserve"> and </w:t>
            </w:r>
            <w:r w:rsidRPr="00A40288">
              <w:t>2.18.6</w:t>
            </w:r>
            <w:r w:rsidRPr="00090535">
              <w:t xml:space="preserve"> in </w:t>
            </w:r>
            <w:r>
              <w:t>this</w:t>
            </w:r>
            <w:r w:rsidRPr="00090535">
              <w:t xml:space="preserve"> </w:t>
            </w:r>
            <w:r w:rsidRPr="00090535">
              <w:rPr>
                <w:rStyle w:val="SmallCapsSC"/>
              </w:rPr>
              <w:t>family practice interview</w:t>
            </w:r>
            <w:r w:rsidRPr="00090535">
              <w:t xml:space="preserve"> (D-1) checklist). Note the requirements of Part 10, Division 3</w:t>
            </w:r>
            <w:r w:rsidR="000B3625">
              <w:t xml:space="preserve"> of the </w:t>
            </w:r>
            <w:r w:rsidR="000B3625">
              <w:rPr>
                <w:i/>
              </w:rPr>
              <w:t>FLA</w:t>
            </w:r>
            <w:r w:rsidRPr="00090535">
              <w:t xml:space="preserve">, which </w:t>
            </w:r>
            <w:r w:rsidR="000B3625">
              <w:t xml:space="preserve">sets out </w:t>
            </w:r>
            <w:r w:rsidRPr="00090535">
              <w:t xml:space="preserve">standing and notice in cases </w:t>
            </w:r>
            <w:r w:rsidR="0052139A" w:rsidRPr="00090535">
              <w:t>concerning</w:t>
            </w:r>
            <w:r w:rsidR="0052139A">
              <w:t xml:space="preserve"> </w:t>
            </w:r>
            <w:proofErr w:type="spellStart"/>
            <w:r w:rsidR="007B3C62" w:rsidRPr="00090535">
              <w:t>Nis</w:t>
            </w:r>
            <w:r w:rsidR="0042358C">
              <w:rPr>
                <w:u w:val="single"/>
              </w:rPr>
              <w:t>ǥ</w:t>
            </w:r>
            <w:r w:rsidR="007B3C62" w:rsidRPr="00090535">
              <w:t>a’a</w:t>
            </w:r>
            <w:proofErr w:type="spellEnd"/>
            <w:r w:rsidR="007B3C62" w:rsidRPr="00090535">
              <w:t xml:space="preserve"> and treaty </w:t>
            </w:r>
            <w:r w:rsidR="007B3C62">
              <w:t>F</w:t>
            </w:r>
            <w:r w:rsidR="007B3C62" w:rsidRPr="00090535">
              <w:t xml:space="preserve">irst </w:t>
            </w:r>
            <w:r w:rsidR="007B3C62">
              <w:t>N</w:t>
            </w:r>
            <w:r w:rsidR="007B3C62" w:rsidRPr="00090535">
              <w:t>ations children and treaty lands.</w:t>
            </w:r>
            <w:r w:rsidR="007B3C62" w:rsidRPr="00B90E70">
              <w:t xml:space="preserve"> </w:t>
            </w:r>
            <w:r w:rsidR="007B3C62">
              <w:t>T</w:t>
            </w:r>
            <w:r w:rsidR="007B3C62" w:rsidRPr="00B90E70">
              <w:t xml:space="preserve">he </w:t>
            </w:r>
            <w:r w:rsidR="007B3C62" w:rsidRPr="00B90E70">
              <w:rPr>
                <w:i/>
              </w:rPr>
              <w:t>Family Homes on</w:t>
            </w:r>
            <w:r w:rsidR="005C11B4">
              <w:rPr>
                <w:i/>
              </w:rPr>
              <w:t xml:space="preserve"> </w:t>
            </w:r>
            <w:r w:rsidR="005C11B4" w:rsidRPr="00B90E70">
              <w:rPr>
                <w:i/>
              </w:rPr>
              <w:t>Reserves and Matrimonial Interests or Rights Act</w:t>
            </w:r>
            <w:r w:rsidR="005C11B4" w:rsidRPr="00B90E70">
              <w:t>,</w:t>
            </w:r>
            <w:r w:rsidR="005C11B4" w:rsidRPr="00B90E70" w:rsidDel="00757D1E">
              <w:t xml:space="preserve"> </w:t>
            </w:r>
            <w:r w:rsidR="005C11B4" w:rsidRPr="00B90E70">
              <w:t>S.C. 2013, c. 20,</w:t>
            </w:r>
            <w:r w:rsidR="005C11B4">
              <w:t xml:space="preserve"> </w:t>
            </w:r>
            <w:r w:rsidR="00E720AD">
              <w:t>(the “</w:t>
            </w:r>
            <w:r w:rsidR="00E720AD" w:rsidRPr="003B1B5D">
              <w:rPr>
                <w:i/>
              </w:rPr>
              <w:t>FHRMIRA</w:t>
            </w:r>
            <w:r w:rsidR="00E720AD">
              <w:t xml:space="preserve">”) applies to married couples or common-law partners living on-reserve lands, where at least one spouse is a First Nation member. </w:t>
            </w:r>
            <w:r w:rsidR="003F3359">
              <w:t xml:space="preserve">The </w:t>
            </w:r>
            <w:r w:rsidR="003F3359">
              <w:rPr>
                <w:i/>
              </w:rPr>
              <w:t xml:space="preserve">FHRMIRA </w:t>
            </w:r>
            <w:r w:rsidR="003165F1">
              <w:t>provides</w:t>
            </w:r>
            <w:r w:rsidR="00E720AD">
              <w:t xml:space="preserve"> mechanisms for </w:t>
            </w:r>
            <w:r w:rsidR="005C11B4" w:rsidRPr="00B90E70">
              <w:t xml:space="preserve">First Nations to </w:t>
            </w:r>
            <w:r w:rsidR="00E720AD">
              <w:t>create laws pertaining to matrimonial real property and also sets out provisional federal rules for use until First Nation</w:t>
            </w:r>
            <w:r w:rsidR="003F3359">
              <w:t>s</w:t>
            </w:r>
            <w:r w:rsidR="00E720AD">
              <w:t xml:space="preserve"> establish </w:t>
            </w:r>
            <w:r w:rsidR="003F3359">
              <w:t>their</w:t>
            </w:r>
            <w:r w:rsidR="00E720AD">
              <w:t xml:space="preserve"> own law</w:t>
            </w:r>
            <w:r w:rsidR="003F3359">
              <w:t>s</w:t>
            </w:r>
            <w:r w:rsidR="00E720AD">
              <w:t xml:space="preserve">. </w:t>
            </w:r>
            <w:r w:rsidR="005C11B4" w:rsidRPr="00AA7410">
              <w:t xml:space="preserve">Consider </w:t>
            </w:r>
            <w:r w:rsidR="003F3359">
              <w:t xml:space="preserve">seeking the advice of </w:t>
            </w:r>
            <w:r w:rsidR="005C11B4" w:rsidRPr="00AA7410">
              <w:t xml:space="preserve">a lawyer with </w:t>
            </w:r>
            <w:r w:rsidR="003F3359">
              <w:t xml:space="preserve">experience in </w:t>
            </w:r>
            <w:r w:rsidR="005C11B4" w:rsidRPr="00AA7410">
              <w:t>Aboriginal law</w:t>
            </w:r>
            <w:r w:rsidR="003F3359">
              <w:t>.</w:t>
            </w:r>
            <w:r w:rsidR="005C11B4" w:rsidRPr="00AA7410">
              <w:t xml:space="preserve"> Further information on Aboriginal law issues is available on the “Aboriginal Law” page in the “Practice Areas” section of the CLEBC website (</w:t>
            </w:r>
            <w:hyperlink r:id="rId12" w:history="1">
              <w:r w:rsidR="005C11B4" w:rsidRPr="00AA7410">
                <w:rPr>
                  <w:rStyle w:val="Hyperlink"/>
                </w:rPr>
                <w:t>www.cle.bc.ca</w:t>
              </w:r>
            </w:hyperlink>
            <w:r w:rsidR="005C11B4" w:rsidRPr="00AA7410">
              <w:t>) and in other CLEBC publications.</w:t>
            </w:r>
          </w:p>
        </w:tc>
        <w:tc>
          <w:tcPr>
            <w:tcW w:w="450" w:type="dxa"/>
            <w:tcBorders>
              <w:left w:val="single" w:sz="6" w:space="0" w:color="auto"/>
            </w:tcBorders>
          </w:tcPr>
          <w:p w14:paraId="44B10A77" w14:textId="77777777" w:rsidR="007A67E7" w:rsidRPr="00B90E70" w:rsidRDefault="007A67E7" w:rsidP="000F28B4">
            <w:pPr>
              <w:pStyle w:val="unformattedtext"/>
              <w:spacing w:after="60"/>
            </w:pPr>
          </w:p>
        </w:tc>
        <w:tc>
          <w:tcPr>
            <w:tcW w:w="450" w:type="dxa"/>
            <w:tcBorders>
              <w:left w:val="single" w:sz="6" w:space="0" w:color="auto"/>
            </w:tcBorders>
          </w:tcPr>
          <w:p w14:paraId="56EB49A7" w14:textId="77777777" w:rsidR="007A67E7" w:rsidRPr="00B90E70" w:rsidRDefault="007A67E7" w:rsidP="000F28B4">
            <w:pPr>
              <w:pStyle w:val="unformattedtext"/>
              <w:spacing w:after="60"/>
            </w:pPr>
          </w:p>
        </w:tc>
        <w:tc>
          <w:tcPr>
            <w:tcW w:w="450" w:type="dxa"/>
            <w:tcBorders>
              <w:left w:val="single" w:sz="6" w:space="0" w:color="auto"/>
            </w:tcBorders>
          </w:tcPr>
          <w:p w14:paraId="1B755E04" w14:textId="77777777" w:rsidR="007A67E7" w:rsidRPr="00B90E70" w:rsidRDefault="007A67E7" w:rsidP="000F28B4">
            <w:pPr>
              <w:pStyle w:val="unformattedtext"/>
              <w:spacing w:after="60"/>
            </w:pPr>
          </w:p>
        </w:tc>
        <w:tc>
          <w:tcPr>
            <w:tcW w:w="1001" w:type="dxa"/>
            <w:tcBorders>
              <w:left w:val="single" w:sz="6" w:space="0" w:color="auto"/>
            </w:tcBorders>
          </w:tcPr>
          <w:p w14:paraId="00A48AD6" w14:textId="77777777" w:rsidR="007A67E7" w:rsidRPr="00B90E70" w:rsidRDefault="007A67E7" w:rsidP="000F28B4">
            <w:pPr>
              <w:pStyle w:val="unformattedtext"/>
              <w:spacing w:after="60"/>
            </w:pPr>
          </w:p>
        </w:tc>
        <w:tc>
          <w:tcPr>
            <w:tcW w:w="1001" w:type="dxa"/>
            <w:tcBorders>
              <w:left w:val="single" w:sz="6" w:space="0" w:color="auto"/>
            </w:tcBorders>
          </w:tcPr>
          <w:p w14:paraId="436EDCE1" w14:textId="77777777" w:rsidR="007A67E7" w:rsidRPr="00B90E70" w:rsidRDefault="007A67E7" w:rsidP="000F28B4">
            <w:pPr>
              <w:pStyle w:val="unformattedtext"/>
              <w:spacing w:after="60"/>
            </w:pPr>
          </w:p>
        </w:tc>
      </w:tr>
      <w:bookmarkEnd w:id="6"/>
      <w:tr w:rsidR="007E25FC" w:rsidRPr="00B90E70" w14:paraId="428271BD" w14:textId="77777777" w:rsidTr="001117AA">
        <w:trPr>
          <w:cantSplit/>
          <w:trHeight w:val="1989"/>
        </w:trPr>
        <w:tc>
          <w:tcPr>
            <w:tcW w:w="6948" w:type="dxa"/>
          </w:tcPr>
          <w:p w14:paraId="4DD89ACC" w14:textId="77777777" w:rsidR="007E25FC" w:rsidRDefault="007E25FC" w:rsidP="005C11B4">
            <w:pPr>
              <w:pStyle w:val="NormalparagraphGN"/>
              <w:widowControl w:val="0"/>
              <w:numPr>
                <w:ilvl w:val="0"/>
                <w:numId w:val="10"/>
              </w:numPr>
              <w:tabs>
                <w:tab w:val="clear" w:pos="720"/>
                <w:tab w:val="num" w:pos="360"/>
              </w:tabs>
              <w:spacing w:before="40"/>
              <w:ind w:left="360"/>
              <w:rPr>
                <w:b/>
              </w:rPr>
            </w:pPr>
            <w:r w:rsidRPr="000412C7">
              <w:rPr>
                <w:b/>
                <w:bCs/>
              </w:rPr>
              <w:t xml:space="preserve">Additional resources. </w:t>
            </w:r>
            <w:r w:rsidRPr="000412C7">
              <w:t xml:space="preserve">For more detailed information about divorce and other family practice matters, refer to the </w:t>
            </w:r>
            <w:r>
              <w:rPr>
                <w:rStyle w:val="Italics"/>
                <w:rFonts w:ascii="Times New Roman" w:hAnsi="Times New Roman"/>
              </w:rPr>
              <w:t>British Columbia Family Practice Manual</w:t>
            </w:r>
            <w:r>
              <w:rPr>
                <w:rStyle w:val="Italics"/>
                <w:rFonts w:ascii="Times New Roman" w:hAnsi="Times New Roman"/>
                <w:i w:val="0"/>
                <w:iCs/>
              </w:rPr>
              <w:t>, 4th ed. (</w:t>
            </w:r>
            <w:r w:rsidRPr="000412C7">
              <w:t>CLEBC</w:t>
            </w:r>
            <w:r>
              <w:rPr>
                <w:rStyle w:val="Italics"/>
                <w:rFonts w:ascii="Times New Roman" w:hAnsi="Times New Roman"/>
                <w:i w:val="0"/>
                <w:iCs/>
              </w:rPr>
              <w:t>, 2006–);</w:t>
            </w:r>
            <w:r w:rsidRPr="000412C7">
              <w:t xml:space="preserve"> </w:t>
            </w:r>
            <w:r>
              <w:rPr>
                <w:rStyle w:val="Italics"/>
                <w:rFonts w:ascii="Times New Roman" w:hAnsi="Times New Roman"/>
              </w:rPr>
              <w:t>Family Law Sourcebook for British Columbia</w:t>
            </w:r>
            <w:r w:rsidRPr="000412C7">
              <w:t xml:space="preserve">, 3rd ed. </w:t>
            </w:r>
            <w:r>
              <w:rPr>
                <w:rStyle w:val="Italics"/>
                <w:rFonts w:ascii="Times New Roman" w:hAnsi="Times New Roman"/>
                <w:i w:val="0"/>
                <w:iCs/>
              </w:rPr>
              <w:t>(CLEBC, 2002–)</w:t>
            </w:r>
            <w:r w:rsidRPr="000412C7">
              <w:t xml:space="preserve">; </w:t>
            </w:r>
            <w:r w:rsidRPr="00B90E70">
              <w:rPr>
                <w:rStyle w:val="ItalicsI1"/>
              </w:rPr>
              <w:t>Family Law Agreements</w:t>
            </w:r>
            <w:r w:rsidR="00804AC5">
              <w:rPr>
                <w:rStyle w:val="ItalicsI1"/>
              </w:rPr>
              <w:t xml:space="preserve">: </w:t>
            </w:r>
            <w:r w:rsidRPr="00B90E70">
              <w:rPr>
                <w:rStyle w:val="ItalicsI1"/>
              </w:rPr>
              <w:t>Annotated Precedents</w:t>
            </w:r>
            <w:r w:rsidRPr="00B90E70">
              <w:rPr>
                <w:rStyle w:val="Italics"/>
                <w:rFonts w:ascii="Times New Roman" w:hAnsi="Times New Roman"/>
                <w:i w:val="0"/>
                <w:iCs/>
              </w:rPr>
              <w:t>, 3rd ed.</w:t>
            </w:r>
            <w:r w:rsidRPr="00B90E70">
              <w:t xml:space="preserve"> (CLEBC, 1998</w:t>
            </w:r>
            <w:r>
              <w:t>–</w:t>
            </w:r>
            <w:r w:rsidRPr="00B90E70">
              <w:t>);</w:t>
            </w:r>
            <w:r>
              <w:t xml:space="preserve"> </w:t>
            </w:r>
            <w:r w:rsidRPr="00B90E70">
              <w:t xml:space="preserve">annual editions of </w:t>
            </w:r>
            <w:r w:rsidRPr="00B90E70">
              <w:rPr>
                <w:rStyle w:val="ItalicsI1"/>
              </w:rPr>
              <w:t>Annotated Family Practice</w:t>
            </w:r>
            <w:r w:rsidRPr="00B90E70">
              <w:rPr>
                <w:rStyle w:val="ItalicsI1"/>
                <w:i w:val="0"/>
              </w:rPr>
              <w:t xml:space="preserve"> (CLEBC)</w:t>
            </w:r>
            <w:r w:rsidRPr="00B90E70">
              <w:t>;</w:t>
            </w:r>
            <w:r>
              <w:t xml:space="preserve"> and </w:t>
            </w:r>
            <w:r>
              <w:rPr>
                <w:rStyle w:val="N1NormalParagraphChar"/>
                <w:i/>
                <w:iCs/>
                <w:kern w:val="0"/>
                <w:sz w:val="20"/>
              </w:rPr>
              <w:t xml:space="preserve">Family Law </w:t>
            </w:r>
            <w:proofErr w:type="spellStart"/>
            <w:r>
              <w:rPr>
                <w:rStyle w:val="N1NormalParagraphChar"/>
                <w:i/>
                <w:iCs/>
                <w:kern w:val="0"/>
                <w:sz w:val="20"/>
              </w:rPr>
              <w:t>Deskbook</w:t>
            </w:r>
            <w:proofErr w:type="spellEnd"/>
            <w:r>
              <w:rPr>
                <w:rStyle w:val="N1NormalParagraphChar"/>
                <w:kern w:val="0"/>
                <w:sz w:val="20"/>
              </w:rPr>
              <w:t xml:space="preserve"> (CLEBC, 2005–). </w:t>
            </w:r>
            <w:r>
              <w:t xml:space="preserve">See also </w:t>
            </w:r>
            <w:r w:rsidRPr="009E764C">
              <w:t>JP Boyd on Family</w:t>
            </w:r>
            <w:r>
              <w:t xml:space="preserve"> Law </w:t>
            </w:r>
            <w:r w:rsidR="0042358C">
              <w:br/>
            </w:r>
            <w:r>
              <w:t xml:space="preserve">on </w:t>
            </w:r>
            <w:proofErr w:type="spellStart"/>
            <w:r>
              <w:t>Clicklaw</w:t>
            </w:r>
            <w:proofErr w:type="spellEnd"/>
            <w:r>
              <w:t xml:space="preserve">, available at </w:t>
            </w:r>
            <w:r w:rsidR="00704A46">
              <w:t>http://</w:t>
            </w:r>
            <w:hyperlink r:id="rId13" w:history="1">
              <w:r w:rsidRPr="00327D52">
                <w:rPr>
                  <w:rStyle w:val="Hyperlink"/>
                </w:rPr>
                <w:t>wiki.clicklaw.bc.ca/index.php/JP_Boyd_on_</w:t>
              </w:r>
              <w:r w:rsidR="0042358C">
                <w:rPr>
                  <w:rStyle w:val="Hyperlink"/>
                </w:rPr>
                <w:br/>
              </w:r>
              <w:proofErr w:type="spellStart"/>
              <w:r w:rsidRPr="00327D52">
                <w:rPr>
                  <w:rStyle w:val="Hyperlink"/>
                </w:rPr>
                <w:t>Family_Law</w:t>
              </w:r>
              <w:proofErr w:type="spellEnd"/>
            </w:hyperlink>
            <w:r w:rsidRPr="000412C7">
              <w:t>.</w:t>
            </w:r>
          </w:p>
        </w:tc>
        <w:tc>
          <w:tcPr>
            <w:tcW w:w="450" w:type="dxa"/>
            <w:tcBorders>
              <w:left w:val="single" w:sz="6" w:space="0" w:color="auto"/>
            </w:tcBorders>
          </w:tcPr>
          <w:p w14:paraId="09B764C6" w14:textId="77777777" w:rsidR="007E25FC" w:rsidRPr="00B90E70" w:rsidRDefault="007E25FC" w:rsidP="000F28B4">
            <w:pPr>
              <w:pStyle w:val="unformattedtext"/>
              <w:spacing w:after="60"/>
            </w:pPr>
          </w:p>
        </w:tc>
        <w:tc>
          <w:tcPr>
            <w:tcW w:w="450" w:type="dxa"/>
            <w:tcBorders>
              <w:left w:val="single" w:sz="6" w:space="0" w:color="auto"/>
            </w:tcBorders>
          </w:tcPr>
          <w:p w14:paraId="5BA1B02F" w14:textId="77777777" w:rsidR="007E25FC" w:rsidRPr="00B90E70" w:rsidRDefault="007E25FC" w:rsidP="000F28B4">
            <w:pPr>
              <w:pStyle w:val="unformattedtext"/>
              <w:spacing w:after="60"/>
            </w:pPr>
          </w:p>
        </w:tc>
        <w:tc>
          <w:tcPr>
            <w:tcW w:w="450" w:type="dxa"/>
            <w:tcBorders>
              <w:left w:val="single" w:sz="6" w:space="0" w:color="auto"/>
            </w:tcBorders>
          </w:tcPr>
          <w:p w14:paraId="64F0D403" w14:textId="77777777" w:rsidR="007E25FC" w:rsidRPr="00B90E70" w:rsidRDefault="007E25FC" w:rsidP="000F28B4">
            <w:pPr>
              <w:pStyle w:val="unformattedtext"/>
              <w:spacing w:after="60"/>
            </w:pPr>
          </w:p>
        </w:tc>
        <w:tc>
          <w:tcPr>
            <w:tcW w:w="1001" w:type="dxa"/>
            <w:tcBorders>
              <w:left w:val="single" w:sz="6" w:space="0" w:color="auto"/>
            </w:tcBorders>
          </w:tcPr>
          <w:p w14:paraId="0602683C" w14:textId="77777777" w:rsidR="007E25FC" w:rsidRPr="00B90E70" w:rsidRDefault="007E25FC" w:rsidP="000F28B4">
            <w:pPr>
              <w:pStyle w:val="unformattedtext"/>
              <w:spacing w:after="60"/>
            </w:pPr>
          </w:p>
        </w:tc>
        <w:tc>
          <w:tcPr>
            <w:tcW w:w="1001" w:type="dxa"/>
            <w:tcBorders>
              <w:left w:val="single" w:sz="6" w:space="0" w:color="auto"/>
            </w:tcBorders>
          </w:tcPr>
          <w:p w14:paraId="256583EA" w14:textId="77777777" w:rsidR="007E25FC" w:rsidRPr="00B90E70" w:rsidRDefault="007E25FC" w:rsidP="000F28B4">
            <w:pPr>
              <w:pStyle w:val="unformattedtext"/>
              <w:spacing w:after="60"/>
            </w:pPr>
          </w:p>
        </w:tc>
      </w:tr>
      <w:tr w:rsidR="007E25FC" w:rsidRPr="00B90E70" w14:paraId="380C90BD" w14:textId="77777777" w:rsidTr="00B233FD">
        <w:trPr>
          <w:cantSplit/>
          <w:trHeight w:val="2763"/>
        </w:trPr>
        <w:tc>
          <w:tcPr>
            <w:tcW w:w="6948" w:type="dxa"/>
          </w:tcPr>
          <w:p w14:paraId="21522F50" w14:textId="4D4E2349" w:rsidR="007E25FC" w:rsidRPr="00AB3A08" w:rsidRDefault="007E25FC" w:rsidP="00AB3A08">
            <w:pPr>
              <w:pStyle w:val="NormalparagraphGN"/>
              <w:widowControl w:val="0"/>
              <w:numPr>
                <w:ilvl w:val="0"/>
                <w:numId w:val="25"/>
              </w:numPr>
              <w:spacing w:before="60"/>
              <w:rPr>
                <w:b/>
                <w:bCs/>
              </w:rPr>
            </w:pPr>
            <w:r w:rsidRPr="001B7E32">
              <w:rPr>
                <w:b/>
                <w:bCs/>
              </w:rPr>
              <w:t>Law Society of British Columbia.</w:t>
            </w:r>
            <w:r>
              <w:rPr>
                <w:b/>
                <w:bCs/>
              </w:rPr>
              <w:t xml:space="preserve"> </w:t>
            </w:r>
            <w:r w:rsidRPr="001B7E32">
              <w:rPr>
                <w:bCs/>
              </w:rPr>
              <w:t xml:space="preserve">For changes to the Law Society Rules and other Law Society updates and </w:t>
            </w:r>
            <w:r w:rsidRPr="002C45CA">
              <w:rPr>
                <w:bCs/>
              </w:rPr>
              <w:t xml:space="preserve">issues “of note”, see </w:t>
            </w:r>
            <w:r w:rsidR="00314F66">
              <w:rPr>
                <w:bCs/>
                <w:smallCaps/>
              </w:rPr>
              <w:t>law society notable updates l</w:t>
            </w:r>
            <w:r w:rsidRPr="002C45CA">
              <w:rPr>
                <w:bCs/>
                <w:smallCaps/>
              </w:rPr>
              <w:t>ist</w:t>
            </w:r>
            <w:r w:rsidRPr="002C45CA">
              <w:rPr>
                <w:bCs/>
              </w:rPr>
              <w:t xml:space="preserve"> (A-3).</w:t>
            </w:r>
            <w:r w:rsidR="003F3359">
              <w:rPr>
                <w:bCs/>
              </w:rPr>
              <w:t xml:space="preserve"> </w:t>
            </w:r>
          </w:p>
        </w:tc>
        <w:tc>
          <w:tcPr>
            <w:tcW w:w="450" w:type="dxa"/>
            <w:tcBorders>
              <w:left w:val="single" w:sz="6" w:space="0" w:color="auto"/>
            </w:tcBorders>
          </w:tcPr>
          <w:p w14:paraId="68EDC6C2" w14:textId="77777777" w:rsidR="007E25FC" w:rsidRPr="00B90E70" w:rsidRDefault="007E25FC" w:rsidP="000F28B4">
            <w:pPr>
              <w:pStyle w:val="unformattedtext"/>
              <w:spacing w:after="60"/>
            </w:pPr>
          </w:p>
        </w:tc>
        <w:tc>
          <w:tcPr>
            <w:tcW w:w="450" w:type="dxa"/>
            <w:tcBorders>
              <w:left w:val="single" w:sz="6" w:space="0" w:color="auto"/>
            </w:tcBorders>
          </w:tcPr>
          <w:p w14:paraId="04EEF13F" w14:textId="77777777" w:rsidR="007E25FC" w:rsidRPr="00B90E70" w:rsidRDefault="007E25FC" w:rsidP="000F28B4">
            <w:pPr>
              <w:pStyle w:val="unformattedtext"/>
              <w:spacing w:after="60"/>
            </w:pPr>
          </w:p>
        </w:tc>
        <w:tc>
          <w:tcPr>
            <w:tcW w:w="450" w:type="dxa"/>
            <w:tcBorders>
              <w:left w:val="single" w:sz="6" w:space="0" w:color="auto"/>
            </w:tcBorders>
          </w:tcPr>
          <w:p w14:paraId="5DA9BF86" w14:textId="77777777" w:rsidR="007E25FC" w:rsidRPr="00B90E70" w:rsidRDefault="007E25FC" w:rsidP="000F28B4">
            <w:pPr>
              <w:pStyle w:val="unformattedtext"/>
              <w:spacing w:after="60"/>
            </w:pPr>
          </w:p>
        </w:tc>
        <w:tc>
          <w:tcPr>
            <w:tcW w:w="1001" w:type="dxa"/>
            <w:tcBorders>
              <w:left w:val="single" w:sz="6" w:space="0" w:color="auto"/>
            </w:tcBorders>
          </w:tcPr>
          <w:p w14:paraId="54255603" w14:textId="77777777" w:rsidR="007E25FC" w:rsidRPr="00B90E70" w:rsidRDefault="007E25FC" w:rsidP="000F28B4">
            <w:pPr>
              <w:pStyle w:val="unformattedtext"/>
              <w:spacing w:after="60"/>
            </w:pPr>
          </w:p>
        </w:tc>
        <w:tc>
          <w:tcPr>
            <w:tcW w:w="1001" w:type="dxa"/>
            <w:tcBorders>
              <w:left w:val="single" w:sz="6" w:space="0" w:color="auto"/>
            </w:tcBorders>
          </w:tcPr>
          <w:p w14:paraId="3761A53B" w14:textId="77777777" w:rsidR="007E25FC" w:rsidRPr="00B90E70" w:rsidRDefault="007E25FC" w:rsidP="000F28B4">
            <w:pPr>
              <w:pStyle w:val="unformattedtext"/>
              <w:spacing w:after="60"/>
            </w:pPr>
          </w:p>
        </w:tc>
      </w:tr>
      <w:tr w:rsidR="007E25FC" w:rsidRPr="00B32E3E" w14:paraId="6EB56EC8" w14:textId="77777777" w:rsidTr="00B5687A">
        <w:trPr>
          <w:trHeight w:val="1863"/>
        </w:trPr>
        <w:tc>
          <w:tcPr>
            <w:tcW w:w="6948" w:type="dxa"/>
          </w:tcPr>
          <w:p w14:paraId="5519875D" w14:textId="77777777" w:rsidR="007E25FC" w:rsidRPr="00B32E3E" w:rsidRDefault="007E25FC">
            <w:pPr>
              <w:pStyle w:val="centre"/>
              <w:keepNext w:val="0"/>
              <w:keepLines w:val="0"/>
            </w:pPr>
            <w:r w:rsidRPr="00B32E3E">
              <w:lastRenderedPageBreak/>
              <w:t>contents</w:t>
            </w:r>
          </w:p>
          <w:p w14:paraId="4F6AD96B" w14:textId="77777777" w:rsidR="007E25FC" w:rsidRPr="00B32E3E" w:rsidRDefault="007E25FC">
            <w:pPr>
              <w:pStyle w:val="Contentslevel1GC"/>
            </w:pPr>
            <w:r w:rsidRPr="00B32E3E">
              <w:t>1.</w:t>
            </w:r>
            <w:r w:rsidRPr="00B32E3E">
              <w:tab/>
            </w:r>
            <w:r>
              <w:t>Initial Contact</w:t>
            </w:r>
          </w:p>
          <w:p w14:paraId="5123C785" w14:textId="77777777" w:rsidR="007E25FC" w:rsidRPr="00B32E3E" w:rsidRDefault="007E25FC">
            <w:pPr>
              <w:pStyle w:val="Contentslevel1GC"/>
            </w:pPr>
            <w:r w:rsidRPr="00B32E3E">
              <w:t>2.</w:t>
            </w:r>
            <w:r w:rsidRPr="00B32E3E">
              <w:tab/>
            </w:r>
            <w:r>
              <w:t>Initial Interview</w:t>
            </w:r>
            <w:r w:rsidRPr="00B32E3E">
              <w:t xml:space="preserve"> </w:t>
            </w:r>
          </w:p>
          <w:p w14:paraId="64AA1780" w14:textId="77777777" w:rsidR="007E25FC" w:rsidRPr="00B32E3E" w:rsidRDefault="007E25FC">
            <w:pPr>
              <w:pStyle w:val="Contentslevel1GC"/>
            </w:pPr>
            <w:r w:rsidRPr="00B32E3E">
              <w:t>3.</w:t>
            </w:r>
            <w:r w:rsidRPr="00B32E3E">
              <w:tab/>
            </w:r>
            <w:r>
              <w:t>After</w:t>
            </w:r>
            <w:r w:rsidRPr="00B32E3E">
              <w:t xml:space="preserve"> the Initial Interview </w:t>
            </w:r>
          </w:p>
          <w:p w14:paraId="6C546FB3" w14:textId="77777777" w:rsidR="007E25FC" w:rsidRPr="00B32E3E" w:rsidRDefault="007E25FC">
            <w:pPr>
              <w:pStyle w:val="Contentslevel1GC"/>
            </w:pPr>
            <w:r w:rsidRPr="00B32E3E">
              <w:t>4.</w:t>
            </w:r>
            <w:r w:rsidRPr="00B32E3E">
              <w:tab/>
              <w:t xml:space="preserve">Collect Information </w:t>
            </w:r>
          </w:p>
          <w:p w14:paraId="7E4E1CEF" w14:textId="77777777" w:rsidR="007E25FC" w:rsidRPr="00B32E3E" w:rsidRDefault="007E25FC">
            <w:pPr>
              <w:pStyle w:val="Contentslevel1GC"/>
            </w:pPr>
            <w:r w:rsidRPr="00B32E3E">
              <w:t>5.</w:t>
            </w:r>
            <w:r w:rsidRPr="00B32E3E">
              <w:tab/>
              <w:t xml:space="preserve">Collect Documents </w:t>
            </w:r>
          </w:p>
        </w:tc>
        <w:tc>
          <w:tcPr>
            <w:tcW w:w="450" w:type="dxa"/>
            <w:tcBorders>
              <w:left w:val="single" w:sz="6" w:space="0" w:color="auto"/>
            </w:tcBorders>
          </w:tcPr>
          <w:p w14:paraId="15B90738" w14:textId="77777777" w:rsidR="007E25FC" w:rsidRPr="00B32E3E" w:rsidRDefault="007E25FC">
            <w:pPr>
              <w:pStyle w:val="unformattedtext"/>
              <w:spacing w:before="60"/>
              <w:jc w:val="center"/>
            </w:pPr>
          </w:p>
        </w:tc>
        <w:tc>
          <w:tcPr>
            <w:tcW w:w="450" w:type="dxa"/>
            <w:tcBorders>
              <w:left w:val="single" w:sz="6" w:space="0" w:color="auto"/>
            </w:tcBorders>
          </w:tcPr>
          <w:p w14:paraId="7656B5B3" w14:textId="77777777" w:rsidR="007E25FC" w:rsidRPr="00B32E3E" w:rsidRDefault="007E25FC">
            <w:pPr>
              <w:pStyle w:val="unformattedtext"/>
              <w:spacing w:before="60"/>
              <w:jc w:val="center"/>
            </w:pPr>
          </w:p>
        </w:tc>
        <w:tc>
          <w:tcPr>
            <w:tcW w:w="450" w:type="dxa"/>
            <w:tcBorders>
              <w:left w:val="single" w:sz="6" w:space="0" w:color="auto"/>
            </w:tcBorders>
          </w:tcPr>
          <w:p w14:paraId="7785835E" w14:textId="77777777" w:rsidR="007E25FC" w:rsidRPr="00B32E3E" w:rsidRDefault="007E25FC">
            <w:pPr>
              <w:pStyle w:val="unformattedtext"/>
              <w:spacing w:before="60"/>
              <w:jc w:val="center"/>
            </w:pPr>
          </w:p>
        </w:tc>
        <w:tc>
          <w:tcPr>
            <w:tcW w:w="1001" w:type="dxa"/>
            <w:tcBorders>
              <w:left w:val="single" w:sz="6" w:space="0" w:color="auto"/>
            </w:tcBorders>
          </w:tcPr>
          <w:p w14:paraId="580DAA5A" w14:textId="77777777" w:rsidR="007E25FC" w:rsidRPr="00B32E3E" w:rsidRDefault="007E25FC">
            <w:pPr>
              <w:pStyle w:val="unformattedtext"/>
              <w:spacing w:before="60"/>
              <w:jc w:val="center"/>
            </w:pPr>
          </w:p>
        </w:tc>
        <w:tc>
          <w:tcPr>
            <w:tcW w:w="1001" w:type="dxa"/>
            <w:tcBorders>
              <w:left w:val="single" w:sz="6" w:space="0" w:color="auto"/>
            </w:tcBorders>
          </w:tcPr>
          <w:p w14:paraId="1F4D2C9E" w14:textId="77777777" w:rsidR="007E25FC" w:rsidRPr="00B32E3E" w:rsidRDefault="007E25FC">
            <w:pPr>
              <w:pStyle w:val="unformattedtext"/>
              <w:spacing w:before="60"/>
              <w:jc w:val="center"/>
            </w:pPr>
          </w:p>
        </w:tc>
      </w:tr>
      <w:tr w:rsidR="007E25FC" w:rsidRPr="00B32E3E" w14:paraId="12829F50" w14:textId="77777777" w:rsidTr="00740FB6">
        <w:trPr>
          <w:cantSplit/>
          <w:trHeight w:val="20"/>
        </w:trPr>
        <w:tc>
          <w:tcPr>
            <w:tcW w:w="6948" w:type="dxa"/>
          </w:tcPr>
          <w:p w14:paraId="4167D023" w14:textId="77777777" w:rsidR="007E25FC" w:rsidRPr="00B32E3E" w:rsidRDefault="007E25FC" w:rsidP="00D90270">
            <w:pPr>
              <w:pStyle w:val="centre"/>
              <w:keepNext w:val="0"/>
              <w:keepLines w:val="0"/>
            </w:pPr>
            <w:r w:rsidRPr="00B32E3E">
              <w:t>checklist</w:t>
            </w:r>
          </w:p>
        </w:tc>
        <w:tc>
          <w:tcPr>
            <w:tcW w:w="450" w:type="dxa"/>
            <w:tcBorders>
              <w:left w:val="single" w:sz="6" w:space="0" w:color="auto"/>
            </w:tcBorders>
          </w:tcPr>
          <w:p w14:paraId="46A8B4B1" w14:textId="77777777" w:rsidR="007E25FC" w:rsidRPr="00B32E3E" w:rsidRDefault="007E25FC" w:rsidP="00D90270">
            <w:pPr>
              <w:pStyle w:val="unformattedtext"/>
              <w:spacing w:before="60"/>
              <w:jc w:val="center"/>
            </w:pPr>
          </w:p>
        </w:tc>
        <w:tc>
          <w:tcPr>
            <w:tcW w:w="450" w:type="dxa"/>
            <w:tcBorders>
              <w:left w:val="single" w:sz="6" w:space="0" w:color="auto"/>
            </w:tcBorders>
          </w:tcPr>
          <w:p w14:paraId="5128CC4E" w14:textId="77777777" w:rsidR="007E25FC" w:rsidRPr="00B32E3E" w:rsidRDefault="007E25FC" w:rsidP="00D90270">
            <w:pPr>
              <w:pStyle w:val="unformattedtext"/>
              <w:spacing w:before="60"/>
              <w:jc w:val="center"/>
            </w:pPr>
          </w:p>
        </w:tc>
        <w:tc>
          <w:tcPr>
            <w:tcW w:w="450" w:type="dxa"/>
            <w:tcBorders>
              <w:left w:val="single" w:sz="6" w:space="0" w:color="auto"/>
            </w:tcBorders>
          </w:tcPr>
          <w:p w14:paraId="2532BCA8" w14:textId="77777777" w:rsidR="007E25FC" w:rsidRPr="00B32E3E" w:rsidRDefault="007E25FC" w:rsidP="00D90270">
            <w:pPr>
              <w:pStyle w:val="unformattedtext"/>
              <w:spacing w:before="60"/>
              <w:jc w:val="center"/>
            </w:pPr>
          </w:p>
        </w:tc>
        <w:tc>
          <w:tcPr>
            <w:tcW w:w="1001" w:type="dxa"/>
            <w:tcBorders>
              <w:left w:val="single" w:sz="6" w:space="0" w:color="auto"/>
            </w:tcBorders>
          </w:tcPr>
          <w:p w14:paraId="267C3739" w14:textId="77777777" w:rsidR="007E25FC" w:rsidRPr="00B32E3E" w:rsidRDefault="007E25FC" w:rsidP="00D90270">
            <w:pPr>
              <w:pStyle w:val="unformattedtext"/>
              <w:spacing w:before="60"/>
              <w:jc w:val="center"/>
            </w:pPr>
          </w:p>
        </w:tc>
        <w:tc>
          <w:tcPr>
            <w:tcW w:w="1001" w:type="dxa"/>
            <w:tcBorders>
              <w:left w:val="single" w:sz="6" w:space="0" w:color="auto"/>
            </w:tcBorders>
          </w:tcPr>
          <w:p w14:paraId="065F5669" w14:textId="77777777" w:rsidR="007E25FC" w:rsidRPr="00B32E3E" w:rsidRDefault="007E25FC" w:rsidP="00D90270">
            <w:pPr>
              <w:pStyle w:val="unformattedtext"/>
              <w:spacing w:before="60"/>
              <w:jc w:val="center"/>
            </w:pPr>
          </w:p>
        </w:tc>
      </w:tr>
      <w:tr w:rsidR="007E25FC" w:rsidRPr="00B32E3E" w14:paraId="780A7822" w14:textId="77777777" w:rsidTr="00740FB6">
        <w:trPr>
          <w:cantSplit/>
          <w:trHeight w:val="20"/>
        </w:trPr>
        <w:tc>
          <w:tcPr>
            <w:tcW w:w="6948" w:type="dxa"/>
          </w:tcPr>
          <w:p w14:paraId="38267723" w14:textId="77777777" w:rsidR="007E25FC" w:rsidRDefault="007E25FC">
            <w:pPr>
              <w:pStyle w:val="NumberedheadingGH"/>
              <w:keepNext w:val="0"/>
              <w:keepLines w:val="0"/>
            </w:pPr>
            <w:r w:rsidRPr="00B32E3E">
              <w:t>1.</w:t>
            </w:r>
            <w:r w:rsidRPr="00B32E3E">
              <w:tab/>
            </w:r>
            <w:r>
              <w:t>initial contact</w:t>
            </w:r>
          </w:p>
        </w:tc>
        <w:tc>
          <w:tcPr>
            <w:tcW w:w="450" w:type="dxa"/>
            <w:tcBorders>
              <w:left w:val="single" w:sz="6" w:space="0" w:color="auto"/>
            </w:tcBorders>
          </w:tcPr>
          <w:p w14:paraId="36B54099" w14:textId="77777777" w:rsidR="007E25FC" w:rsidRPr="00B32E3E" w:rsidRDefault="007E25FC" w:rsidP="00D90270">
            <w:pPr>
              <w:pStyle w:val="unformattedtext"/>
              <w:spacing w:before="60"/>
              <w:jc w:val="center"/>
            </w:pPr>
          </w:p>
        </w:tc>
        <w:tc>
          <w:tcPr>
            <w:tcW w:w="450" w:type="dxa"/>
            <w:tcBorders>
              <w:left w:val="single" w:sz="6" w:space="0" w:color="auto"/>
            </w:tcBorders>
          </w:tcPr>
          <w:p w14:paraId="627C00FA" w14:textId="77777777" w:rsidR="007E25FC" w:rsidRPr="00B32E3E" w:rsidRDefault="007E25FC" w:rsidP="00D90270">
            <w:pPr>
              <w:pStyle w:val="unformattedtext"/>
              <w:spacing w:before="60"/>
              <w:jc w:val="center"/>
            </w:pPr>
          </w:p>
        </w:tc>
        <w:tc>
          <w:tcPr>
            <w:tcW w:w="450" w:type="dxa"/>
            <w:tcBorders>
              <w:left w:val="single" w:sz="6" w:space="0" w:color="auto"/>
            </w:tcBorders>
          </w:tcPr>
          <w:p w14:paraId="4A3E5707" w14:textId="77777777" w:rsidR="007E25FC" w:rsidRPr="00B32E3E" w:rsidRDefault="007E25FC" w:rsidP="00D90270">
            <w:pPr>
              <w:pStyle w:val="unformattedtext"/>
              <w:spacing w:before="60"/>
              <w:jc w:val="center"/>
            </w:pPr>
          </w:p>
        </w:tc>
        <w:tc>
          <w:tcPr>
            <w:tcW w:w="1001" w:type="dxa"/>
            <w:tcBorders>
              <w:left w:val="single" w:sz="6" w:space="0" w:color="auto"/>
            </w:tcBorders>
          </w:tcPr>
          <w:p w14:paraId="549D8A13" w14:textId="77777777" w:rsidR="007E25FC" w:rsidRPr="00B32E3E" w:rsidRDefault="007E25FC" w:rsidP="00D90270">
            <w:pPr>
              <w:pStyle w:val="unformattedtext"/>
              <w:spacing w:before="60"/>
              <w:jc w:val="center"/>
            </w:pPr>
          </w:p>
        </w:tc>
        <w:tc>
          <w:tcPr>
            <w:tcW w:w="1001" w:type="dxa"/>
            <w:tcBorders>
              <w:left w:val="single" w:sz="6" w:space="0" w:color="auto"/>
            </w:tcBorders>
          </w:tcPr>
          <w:p w14:paraId="3AC6CF46" w14:textId="77777777" w:rsidR="007E25FC" w:rsidRPr="00B32E3E" w:rsidRDefault="007E25FC" w:rsidP="00D90270">
            <w:pPr>
              <w:pStyle w:val="unformattedtext"/>
              <w:spacing w:before="60"/>
              <w:jc w:val="center"/>
            </w:pPr>
          </w:p>
        </w:tc>
      </w:tr>
      <w:tr w:rsidR="007E25FC" w:rsidRPr="00B32E3E" w14:paraId="1C70A270" w14:textId="77777777" w:rsidTr="00AB3A08">
        <w:trPr>
          <w:cantSplit/>
          <w:trHeight w:val="1737"/>
        </w:trPr>
        <w:tc>
          <w:tcPr>
            <w:tcW w:w="6948" w:type="dxa"/>
          </w:tcPr>
          <w:p w14:paraId="5CA834F0" w14:textId="77777777" w:rsidR="007E25FC" w:rsidRDefault="007E25FC">
            <w:pPr>
              <w:pStyle w:val="Level111G1"/>
            </w:pPr>
            <w:r w:rsidRPr="00B32E3E">
              <w:tab/>
              <w:t>1.1</w:t>
            </w:r>
            <w:r w:rsidRPr="00B32E3E">
              <w:tab/>
            </w:r>
            <w:r>
              <w:t xml:space="preserve">Arrange the initial interview and ask the client to bring any relevant documents. </w:t>
            </w:r>
          </w:p>
          <w:p w14:paraId="44AFAA09" w14:textId="5A75E3D4" w:rsidR="00DD2CC6" w:rsidRDefault="00DD2CC6">
            <w:pPr>
              <w:pStyle w:val="Level111G1"/>
            </w:pPr>
            <w:r>
              <w:tab/>
              <w:t>1.2</w:t>
            </w:r>
            <w:r>
              <w:tab/>
              <w:t xml:space="preserve">Conduct a conflicts of interest check. </w:t>
            </w:r>
            <w:r w:rsidRPr="00E3576B">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rsidRPr="00E3576B">
              <w:t xml:space="preserve"> (A-2) checklist</w:t>
            </w:r>
            <w:r>
              <w:t xml:space="preserve">. </w:t>
            </w:r>
            <w:r w:rsidRPr="002E0499">
              <w:t>Do not act for opposing parties. In addressing potential conflicts, consider not only the spouses but also any third parties who may be involved in the case, including former or new partners, as well as relevant corporate entities or relatives</w:t>
            </w:r>
            <w:r w:rsidR="00200786">
              <w:t>.</w:t>
            </w:r>
            <w:r w:rsidR="003C7E48">
              <w:t xml:space="preserve"> When drafting a marriage </w:t>
            </w:r>
            <w:r w:rsidR="003C7E48" w:rsidRPr="002E0499">
              <w:t xml:space="preserve">agreement or </w:t>
            </w:r>
            <w:r w:rsidR="003C7E48" w:rsidRPr="00DD2CC6">
              <w:rPr>
                <w:lang w:val="en-CA"/>
              </w:rPr>
              <w:t>issuing</w:t>
            </w:r>
            <w:r w:rsidR="003C7E48" w:rsidRPr="002E0499">
              <w:t xml:space="preserve"> a joint action for divorce, always refer one party for independent legal advice, and document having done so. Note that a lawyer, including one who has acted as a mediator for the spouses, may act for both spouses in a joint action for divorce if both parties have received independent legal advice in relation to the matter and all relief is by consent (Ethics Committee opinion in the March–April 2003</w:t>
            </w:r>
            <w:r w:rsidR="003C7E48" w:rsidRPr="00B26151">
              <w:rPr>
                <w:i/>
              </w:rPr>
              <w:t xml:space="preserve"> Benchers’ Bulletin</w:t>
            </w:r>
            <w:r w:rsidR="003C7E48" w:rsidRPr="002E0499">
              <w:t>).</w:t>
            </w:r>
            <w:r w:rsidR="003C7E48">
              <w:t xml:space="preserve"> Notwithstand</w:t>
            </w:r>
            <w:r w:rsidR="003C7E48" w:rsidRPr="002E0499">
              <w:t xml:space="preserve">ing this, it may be simpler to have only </w:t>
            </w:r>
            <w:proofErr w:type="gramStart"/>
            <w:r w:rsidR="003C7E48" w:rsidRPr="002E0499">
              <w:t>one party</w:t>
            </w:r>
            <w:proofErr w:type="gramEnd"/>
            <w:r w:rsidR="003C7E48" w:rsidRPr="002E0499">
              <w:t xml:space="preserve"> file for the divorce</w:t>
            </w:r>
            <w:r w:rsidR="003C7E48" w:rsidRPr="00B32E3E">
              <w:t>.</w:t>
            </w:r>
          </w:p>
        </w:tc>
        <w:tc>
          <w:tcPr>
            <w:tcW w:w="450" w:type="dxa"/>
            <w:tcBorders>
              <w:left w:val="single" w:sz="6" w:space="0" w:color="auto"/>
            </w:tcBorders>
          </w:tcPr>
          <w:p w14:paraId="221AF483" w14:textId="77777777" w:rsidR="007E25FC" w:rsidRPr="00B32E3E" w:rsidRDefault="007E25FC" w:rsidP="00D90270">
            <w:pPr>
              <w:pStyle w:val="Level111G1"/>
            </w:pPr>
          </w:p>
        </w:tc>
        <w:tc>
          <w:tcPr>
            <w:tcW w:w="450" w:type="dxa"/>
            <w:tcBorders>
              <w:left w:val="single" w:sz="6" w:space="0" w:color="auto"/>
            </w:tcBorders>
          </w:tcPr>
          <w:p w14:paraId="7F2305E0" w14:textId="77777777" w:rsidR="007E25FC" w:rsidRPr="00B32E3E" w:rsidRDefault="007E25FC" w:rsidP="00D90270">
            <w:pPr>
              <w:pStyle w:val="Level111G1"/>
            </w:pPr>
          </w:p>
        </w:tc>
        <w:tc>
          <w:tcPr>
            <w:tcW w:w="450" w:type="dxa"/>
            <w:tcBorders>
              <w:left w:val="single" w:sz="6" w:space="0" w:color="auto"/>
            </w:tcBorders>
          </w:tcPr>
          <w:p w14:paraId="7DA55CBB" w14:textId="77777777" w:rsidR="007E25FC" w:rsidRPr="00B32E3E" w:rsidRDefault="007E25FC" w:rsidP="00D90270">
            <w:pPr>
              <w:pStyle w:val="Level111G1"/>
            </w:pPr>
          </w:p>
        </w:tc>
        <w:tc>
          <w:tcPr>
            <w:tcW w:w="1001" w:type="dxa"/>
            <w:tcBorders>
              <w:left w:val="single" w:sz="6" w:space="0" w:color="auto"/>
            </w:tcBorders>
          </w:tcPr>
          <w:p w14:paraId="4BE36399" w14:textId="77777777" w:rsidR="007E25FC" w:rsidRPr="00B32E3E" w:rsidRDefault="007E25FC" w:rsidP="00D90270">
            <w:pPr>
              <w:pStyle w:val="Level111G1"/>
            </w:pPr>
          </w:p>
        </w:tc>
        <w:tc>
          <w:tcPr>
            <w:tcW w:w="1001" w:type="dxa"/>
            <w:tcBorders>
              <w:left w:val="single" w:sz="6" w:space="0" w:color="auto"/>
            </w:tcBorders>
          </w:tcPr>
          <w:p w14:paraId="6D70D38C" w14:textId="77777777" w:rsidR="007E25FC" w:rsidRPr="00B32E3E" w:rsidRDefault="007E25FC" w:rsidP="00D90270">
            <w:pPr>
              <w:pStyle w:val="Level111G1"/>
            </w:pPr>
          </w:p>
        </w:tc>
      </w:tr>
      <w:tr w:rsidR="00EF7D6F" w:rsidRPr="00B32E3E" w14:paraId="23F8F5C5" w14:textId="77777777" w:rsidTr="00740FB6">
        <w:trPr>
          <w:cantSplit/>
          <w:trHeight w:val="20"/>
        </w:trPr>
        <w:tc>
          <w:tcPr>
            <w:tcW w:w="6948" w:type="dxa"/>
          </w:tcPr>
          <w:p w14:paraId="39D47B23" w14:textId="77777777" w:rsidR="00EF7D6F" w:rsidRDefault="00EF7D6F" w:rsidP="0086099C">
            <w:pPr>
              <w:pStyle w:val="Level2"/>
              <w:tabs>
                <w:tab w:val="clear" w:pos="1080"/>
                <w:tab w:val="clear" w:pos="1170"/>
                <w:tab w:val="left" w:pos="540"/>
              </w:tabs>
              <w:ind w:left="885" w:hanging="885"/>
            </w:pPr>
            <w:r>
              <w:tab/>
              <w:t>1.3</w:t>
            </w:r>
            <w:r>
              <w:rPr>
                <w:lang w:val="en-CA"/>
              </w:rPr>
              <w:t>.</w:t>
            </w:r>
            <w:r>
              <w:rPr>
                <w:lang w:val="en-CA"/>
              </w:rPr>
              <w:tab/>
            </w:r>
            <w:r w:rsidRPr="00643859">
              <w:rPr>
                <w:lang w:val="en-CA"/>
              </w:rPr>
              <w:t xml:space="preserve">Confirm compliance with Law Society Rules 3-98 to 3-110 for client identification and verification and the source of money for financial transactions, and complete the </w:t>
            </w:r>
            <w:r w:rsidRPr="00897AD2">
              <w:rPr>
                <w:smallCaps/>
                <w:lang w:val="en-CA"/>
              </w:rPr>
              <w:t>client identification</w:t>
            </w:r>
            <w:r w:rsidR="00A54CB0">
              <w:t xml:space="preserve">, </w:t>
            </w:r>
            <w:r w:rsidR="00A54CB0">
              <w:rPr>
                <w:smallCaps/>
              </w:rPr>
              <w:t>verification, and source of money</w:t>
            </w:r>
            <w:r w:rsidRPr="00897AD2">
              <w:rPr>
                <w:smallCaps/>
                <w:lang w:val="en-CA"/>
              </w:rPr>
              <w:t xml:space="preserve"> </w:t>
            </w:r>
            <w:r w:rsidRPr="00643859">
              <w:rPr>
                <w:lang w:val="en-CA"/>
              </w:rPr>
              <w:t>(A-1) checklist. Consider periodic monitoring requirements (</w:t>
            </w:r>
            <w:r>
              <w:rPr>
                <w:lang w:val="en-CA"/>
              </w:rPr>
              <w:t xml:space="preserve">Law Society </w:t>
            </w:r>
            <w:r w:rsidRPr="00643859">
              <w:rPr>
                <w:lang w:val="en-CA"/>
              </w:rPr>
              <w:t>Rule 3-110).</w:t>
            </w:r>
          </w:p>
        </w:tc>
        <w:tc>
          <w:tcPr>
            <w:tcW w:w="450" w:type="dxa"/>
            <w:tcBorders>
              <w:left w:val="single" w:sz="6" w:space="0" w:color="auto"/>
            </w:tcBorders>
          </w:tcPr>
          <w:p w14:paraId="2784C41C" w14:textId="77777777" w:rsidR="00EF7D6F" w:rsidRPr="00B32E3E" w:rsidRDefault="00EF7D6F">
            <w:pPr>
              <w:pStyle w:val="Level2"/>
            </w:pPr>
          </w:p>
        </w:tc>
        <w:tc>
          <w:tcPr>
            <w:tcW w:w="450" w:type="dxa"/>
            <w:tcBorders>
              <w:left w:val="single" w:sz="6" w:space="0" w:color="auto"/>
            </w:tcBorders>
          </w:tcPr>
          <w:p w14:paraId="2B642A35" w14:textId="77777777" w:rsidR="00EF7D6F" w:rsidRPr="00B32E3E" w:rsidRDefault="00EF7D6F">
            <w:pPr>
              <w:pStyle w:val="Level2"/>
            </w:pPr>
          </w:p>
        </w:tc>
        <w:tc>
          <w:tcPr>
            <w:tcW w:w="450" w:type="dxa"/>
            <w:tcBorders>
              <w:left w:val="single" w:sz="6" w:space="0" w:color="auto"/>
            </w:tcBorders>
          </w:tcPr>
          <w:p w14:paraId="3CB40A65" w14:textId="77777777" w:rsidR="00EF7D6F" w:rsidRPr="00B32E3E" w:rsidRDefault="00EF7D6F">
            <w:pPr>
              <w:pStyle w:val="Level2"/>
            </w:pPr>
          </w:p>
        </w:tc>
        <w:tc>
          <w:tcPr>
            <w:tcW w:w="1001" w:type="dxa"/>
            <w:tcBorders>
              <w:left w:val="single" w:sz="6" w:space="0" w:color="auto"/>
            </w:tcBorders>
          </w:tcPr>
          <w:p w14:paraId="61FFA80B" w14:textId="77777777" w:rsidR="00EF7D6F" w:rsidRPr="00B32E3E" w:rsidRDefault="00EF7D6F">
            <w:pPr>
              <w:pStyle w:val="Level2"/>
            </w:pPr>
          </w:p>
        </w:tc>
        <w:tc>
          <w:tcPr>
            <w:tcW w:w="1001" w:type="dxa"/>
            <w:tcBorders>
              <w:left w:val="single" w:sz="6" w:space="0" w:color="auto"/>
            </w:tcBorders>
          </w:tcPr>
          <w:p w14:paraId="27DEA8A8" w14:textId="77777777" w:rsidR="00EF7D6F" w:rsidRPr="00B32E3E" w:rsidRDefault="00EF7D6F">
            <w:pPr>
              <w:pStyle w:val="Level2"/>
            </w:pPr>
          </w:p>
        </w:tc>
      </w:tr>
      <w:tr w:rsidR="00EF7D6F" w:rsidRPr="00B32E3E" w14:paraId="196465C2" w14:textId="77777777" w:rsidTr="00740FB6">
        <w:trPr>
          <w:cantSplit/>
          <w:trHeight w:val="20"/>
        </w:trPr>
        <w:tc>
          <w:tcPr>
            <w:tcW w:w="6948" w:type="dxa"/>
          </w:tcPr>
          <w:p w14:paraId="20F95E03" w14:textId="437EB566" w:rsidR="00EF7D6F" w:rsidRDefault="00EF7D6F" w:rsidP="0086099C">
            <w:pPr>
              <w:pStyle w:val="Level2"/>
              <w:tabs>
                <w:tab w:val="clear" w:pos="1080"/>
                <w:tab w:val="clear" w:pos="1170"/>
                <w:tab w:val="left" w:pos="525"/>
              </w:tabs>
              <w:ind w:left="885" w:hanging="885"/>
            </w:pPr>
            <w:r>
              <w:tab/>
              <w:t>1.4</w:t>
            </w:r>
            <w:r>
              <w:tab/>
              <w:t xml:space="preserve">Discuss and </w:t>
            </w:r>
            <w:r w:rsidRPr="00263E9B">
              <w:t xml:space="preserve">confirm the terms of your retainer and the </w:t>
            </w:r>
            <w:r w:rsidR="002A3345">
              <w:t>basis</w:t>
            </w:r>
            <w:r w:rsidRPr="00263E9B">
              <w:t xml:space="preserve"> of your fee. Refer</w:t>
            </w:r>
            <w:r>
              <w:t xml:space="preserve"> to the</w:t>
            </w:r>
            <w:r w:rsidRPr="00263E9B">
              <w:t xml:space="preserve"> </w:t>
            </w:r>
            <w:r>
              <w:rPr>
                <w:bCs/>
                <w:smallCaps/>
              </w:rPr>
              <w:t xml:space="preserve">client </w:t>
            </w:r>
            <w:r w:rsidRPr="00944672">
              <w:rPr>
                <w:smallCaps/>
              </w:rPr>
              <w:t xml:space="preserve">file opening </w:t>
            </w:r>
            <w:r>
              <w:rPr>
                <w:smallCaps/>
              </w:rPr>
              <w:t>and</w:t>
            </w:r>
            <w:r w:rsidRPr="00944672">
              <w:rPr>
                <w:smallCaps/>
              </w:rPr>
              <w:t xml:space="preserve"> closing</w:t>
            </w:r>
            <w:r w:rsidRPr="00263E9B">
              <w:t xml:space="preserve"> (A-2) checklist.</w:t>
            </w:r>
          </w:p>
        </w:tc>
        <w:tc>
          <w:tcPr>
            <w:tcW w:w="450" w:type="dxa"/>
            <w:tcBorders>
              <w:left w:val="single" w:sz="6" w:space="0" w:color="auto"/>
            </w:tcBorders>
          </w:tcPr>
          <w:p w14:paraId="19984B98" w14:textId="77777777" w:rsidR="00EF7D6F" w:rsidRPr="00B32E3E" w:rsidRDefault="00EF7D6F">
            <w:pPr>
              <w:pStyle w:val="Level2"/>
            </w:pPr>
          </w:p>
        </w:tc>
        <w:tc>
          <w:tcPr>
            <w:tcW w:w="450" w:type="dxa"/>
            <w:tcBorders>
              <w:left w:val="single" w:sz="6" w:space="0" w:color="auto"/>
            </w:tcBorders>
          </w:tcPr>
          <w:p w14:paraId="0298CA08" w14:textId="77777777" w:rsidR="00EF7D6F" w:rsidRPr="00B32E3E" w:rsidRDefault="00EF7D6F">
            <w:pPr>
              <w:pStyle w:val="Level2"/>
            </w:pPr>
          </w:p>
        </w:tc>
        <w:tc>
          <w:tcPr>
            <w:tcW w:w="450" w:type="dxa"/>
            <w:tcBorders>
              <w:left w:val="single" w:sz="6" w:space="0" w:color="auto"/>
            </w:tcBorders>
          </w:tcPr>
          <w:p w14:paraId="3A8B5725" w14:textId="77777777" w:rsidR="00EF7D6F" w:rsidRPr="00B32E3E" w:rsidRDefault="00EF7D6F">
            <w:pPr>
              <w:pStyle w:val="Level2"/>
            </w:pPr>
          </w:p>
        </w:tc>
        <w:tc>
          <w:tcPr>
            <w:tcW w:w="1001" w:type="dxa"/>
            <w:tcBorders>
              <w:left w:val="single" w:sz="6" w:space="0" w:color="auto"/>
            </w:tcBorders>
          </w:tcPr>
          <w:p w14:paraId="0E9AEFCD" w14:textId="77777777" w:rsidR="00EF7D6F" w:rsidRPr="00B32E3E" w:rsidRDefault="00EF7D6F">
            <w:pPr>
              <w:pStyle w:val="Level2"/>
            </w:pPr>
          </w:p>
        </w:tc>
        <w:tc>
          <w:tcPr>
            <w:tcW w:w="1001" w:type="dxa"/>
            <w:tcBorders>
              <w:left w:val="single" w:sz="6" w:space="0" w:color="auto"/>
            </w:tcBorders>
          </w:tcPr>
          <w:p w14:paraId="68EE4F48" w14:textId="77777777" w:rsidR="00EF7D6F" w:rsidRPr="00B32E3E" w:rsidRDefault="00EF7D6F">
            <w:pPr>
              <w:pStyle w:val="Level2"/>
            </w:pPr>
          </w:p>
        </w:tc>
      </w:tr>
      <w:tr w:rsidR="00EF7D6F" w:rsidRPr="00B32E3E" w14:paraId="7F94132C" w14:textId="77777777" w:rsidTr="00740FB6">
        <w:trPr>
          <w:cantSplit/>
          <w:trHeight w:val="20"/>
        </w:trPr>
        <w:tc>
          <w:tcPr>
            <w:tcW w:w="6948" w:type="dxa"/>
          </w:tcPr>
          <w:p w14:paraId="3BA08CD5" w14:textId="77777777" w:rsidR="00EF7D6F" w:rsidRDefault="00EF7D6F" w:rsidP="0086099C">
            <w:pPr>
              <w:pStyle w:val="Level2"/>
              <w:tabs>
                <w:tab w:val="clear" w:pos="1080"/>
                <w:tab w:val="clear" w:pos="1170"/>
                <w:tab w:val="left" w:pos="525"/>
              </w:tabs>
              <w:ind w:left="885" w:hanging="885"/>
            </w:pPr>
            <w:r>
              <w:tab/>
              <w:t>1.5</w:t>
            </w:r>
            <w:r>
              <w:tab/>
            </w:r>
            <w:r w:rsidRPr="00B32E3E">
              <w:t>Check for urgency or risk.</w:t>
            </w:r>
          </w:p>
        </w:tc>
        <w:tc>
          <w:tcPr>
            <w:tcW w:w="450" w:type="dxa"/>
            <w:tcBorders>
              <w:left w:val="single" w:sz="6" w:space="0" w:color="auto"/>
            </w:tcBorders>
          </w:tcPr>
          <w:p w14:paraId="19479A8D" w14:textId="77777777" w:rsidR="00EF7D6F" w:rsidRPr="00B32E3E" w:rsidRDefault="00EF7D6F">
            <w:pPr>
              <w:pStyle w:val="Level2"/>
            </w:pPr>
          </w:p>
        </w:tc>
        <w:tc>
          <w:tcPr>
            <w:tcW w:w="450" w:type="dxa"/>
            <w:tcBorders>
              <w:left w:val="single" w:sz="6" w:space="0" w:color="auto"/>
            </w:tcBorders>
          </w:tcPr>
          <w:p w14:paraId="6B00DE86" w14:textId="77777777" w:rsidR="00EF7D6F" w:rsidRPr="00B32E3E" w:rsidRDefault="00EF7D6F">
            <w:pPr>
              <w:pStyle w:val="Level2"/>
            </w:pPr>
          </w:p>
        </w:tc>
        <w:tc>
          <w:tcPr>
            <w:tcW w:w="450" w:type="dxa"/>
            <w:tcBorders>
              <w:left w:val="single" w:sz="6" w:space="0" w:color="auto"/>
            </w:tcBorders>
          </w:tcPr>
          <w:p w14:paraId="1B65A993" w14:textId="77777777" w:rsidR="00EF7D6F" w:rsidRPr="00B32E3E" w:rsidRDefault="00EF7D6F">
            <w:pPr>
              <w:pStyle w:val="Level2"/>
            </w:pPr>
          </w:p>
        </w:tc>
        <w:tc>
          <w:tcPr>
            <w:tcW w:w="1001" w:type="dxa"/>
            <w:tcBorders>
              <w:left w:val="single" w:sz="6" w:space="0" w:color="auto"/>
            </w:tcBorders>
          </w:tcPr>
          <w:p w14:paraId="26273FA6" w14:textId="77777777" w:rsidR="00EF7D6F" w:rsidRPr="00B32E3E" w:rsidRDefault="00EF7D6F">
            <w:pPr>
              <w:pStyle w:val="Level2"/>
            </w:pPr>
          </w:p>
        </w:tc>
        <w:tc>
          <w:tcPr>
            <w:tcW w:w="1001" w:type="dxa"/>
            <w:tcBorders>
              <w:left w:val="single" w:sz="6" w:space="0" w:color="auto"/>
            </w:tcBorders>
          </w:tcPr>
          <w:p w14:paraId="4AC19593" w14:textId="77777777" w:rsidR="00EF7D6F" w:rsidRPr="00B32E3E" w:rsidRDefault="00EF7D6F">
            <w:pPr>
              <w:pStyle w:val="Level2"/>
            </w:pPr>
          </w:p>
        </w:tc>
      </w:tr>
      <w:tr w:rsidR="00EF7D6F" w:rsidRPr="00B32E3E" w14:paraId="13ADFAEB" w14:textId="77777777" w:rsidTr="00740FB6">
        <w:trPr>
          <w:cantSplit/>
          <w:trHeight w:val="20"/>
        </w:trPr>
        <w:tc>
          <w:tcPr>
            <w:tcW w:w="6948" w:type="dxa"/>
          </w:tcPr>
          <w:p w14:paraId="6EB078F7" w14:textId="13742364" w:rsidR="00EF7D6F" w:rsidRDefault="00C17114" w:rsidP="0086099C">
            <w:pPr>
              <w:pStyle w:val="Level2"/>
              <w:tabs>
                <w:tab w:val="clear" w:pos="1080"/>
                <w:tab w:val="clear" w:pos="1170"/>
                <w:tab w:val="left" w:pos="975"/>
              </w:tabs>
              <w:ind w:left="1335" w:hanging="720"/>
            </w:pPr>
            <w:r>
              <w:tab/>
            </w:r>
            <w:r w:rsidR="00EF7D6F">
              <w:t>.1</w:t>
            </w:r>
            <w:r w:rsidR="00EF7D6F">
              <w:tab/>
            </w:r>
            <w:r w:rsidR="00EF7D6F" w:rsidRPr="00B32E3E">
              <w:t>Assess whether property is at risk</w:t>
            </w:r>
            <w:r w:rsidR="00EF7D6F">
              <w:t xml:space="preserve"> and the steps that need to be taken</w:t>
            </w:r>
            <w:r w:rsidR="00EF7D6F" w:rsidRPr="00B32E3E">
              <w:t xml:space="preserve">. </w:t>
            </w:r>
            <w:r w:rsidR="00EF7D6F" w:rsidRPr="00A40288">
              <w:t>Chapter 1</w:t>
            </w:r>
            <w:r w:rsidR="00057771" w:rsidRPr="00A40288">
              <w:t>1</w:t>
            </w:r>
            <w:r w:rsidR="00EF7D6F" w:rsidRPr="00A40288">
              <w:t xml:space="preserve"> </w:t>
            </w:r>
            <w:r w:rsidR="00A54CB0">
              <w:t>(</w:t>
            </w:r>
            <w:r w:rsidR="00A54CB0" w:rsidRPr="00A54CB0">
              <w:t>Steps to Preserve Property in a Family Law Matter</w:t>
            </w:r>
            <w:r w:rsidR="00A54CB0">
              <w:t xml:space="preserve">) </w:t>
            </w:r>
            <w:r w:rsidR="00EF7D6F" w:rsidRPr="00B32E3E">
              <w:t xml:space="preserve">of the </w:t>
            </w:r>
            <w:r w:rsidR="00EF7D6F" w:rsidRPr="00C17114">
              <w:rPr>
                <w:i/>
              </w:rPr>
              <w:t xml:space="preserve">Family Law </w:t>
            </w:r>
            <w:proofErr w:type="spellStart"/>
            <w:r w:rsidR="00EF7D6F" w:rsidRPr="00C17114">
              <w:rPr>
                <w:i/>
              </w:rPr>
              <w:t>Deskbook</w:t>
            </w:r>
            <w:proofErr w:type="spellEnd"/>
            <w:r w:rsidR="00EF7D6F" w:rsidRPr="00BC1937">
              <w:t xml:space="preserve"> </w:t>
            </w:r>
            <w:r w:rsidR="00EF7D6F" w:rsidRPr="00C17114">
              <w:t xml:space="preserve">(CLEBC, 2005–) </w:t>
            </w:r>
            <w:r w:rsidR="00EF7D6F" w:rsidRPr="00BC1937">
              <w:t xml:space="preserve">reviews measures for protecting assets. </w:t>
            </w:r>
          </w:p>
        </w:tc>
        <w:tc>
          <w:tcPr>
            <w:tcW w:w="450" w:type="dxa"/>
            <w:tcBorders>
              <w:left w:val="single" w:sz="6" w:space="0" w:color="auto"/>
            </w:tcBorders>
          </w:tcPr>
          <w:p w14:paraId="031D90D9" w14:textId="77777777" w:rsidR="00EF7D6F" w:rsidRPr="00B32E3E" w:rsidRDefault="00EF7D6F" w:rsidP="00C17114">
            <w:pPr>
              <w:pStyle w:val="Level2"/>
              <w:ind w:hanging="270"/>
            </w:pPr>
          </w:p>
        </w:tc>
        <w:tc>
          <w:tcPr>
            <w:tcW w:w="450" w:type="dxa"/>
            <w:tcBorders>
              <w:left w:val="single" w:sz="6" w:space="0" w:color="auto"/>
            </w:tcBorders>
          </w:tcPr>
          <w:p w14:paraId="204A84B7" w14:textId="77777777" w:rsidR="00EF7D6F" w:rsidRPr="00B32E3E" w:rsidRDefault="00EF7D6F" w:rsidP="00C17114">
            <w:pPr>
              <w:pStyle w:val="Level2"/>
              <w:ind w:hanging="270"/>
            </w:pPr>
          </w:p>
        </w:tc>
        <w:tc>
          <w:tcPr>
            <w:tcW w:w="450" w:type="dxa"/>
            <w:tcBorders>
              <w:left w:val="single" w:sz="6" w:space="0" w:color="auto"/>
            </w:tcBorders>
          </w:tcPr>
          <w:p w14:paraId="65D21694" w14:textId="77777777" w:rsidR="00EF7D6F" w:rsidRPr="00B32E3E" w:rsidRDefault="00EF7D6F" w:rsidP="00C17114">
            <w:pPr>
              <w:pStyle w:val="Level2"/>
              <w:ind w:hanging="270"/>
            </w:pPr>
          </w:p>
        </w:tc>
        <w:tc>
          <w:tcPr>
            <w:tcW w:w="1001" w:type="dxa"/>
            <w:tcBorders>
              <w:left w:val="single" w:sz="6" w:space="0" w:color="auto"/>
            </w:tcBorders>
          </w:tcPr>
          <w:p w14:paraId="47B92227" w14:textId="77777777" w:rsidR="00EF7D6F" w:rsidRPr="00B32E3E" w:rsidRDefault="00EF7D6F" w:rsidP="00C17114">
            <w:pPr>
              <w:pStyle w:val="Level2"/>
              <w:ind w:hanging="270"/>
            </w:pPr>
          </w:p>
        </w:tc>
        <w:tc>
          <w:tcPr>
            <w:tcW w:w="1001" w:type="dxa"/>
            <w:tcBorders>
              <w:left w:val="single" w:sz="6" w:space="0" w:color="auto"/>
            </w:tcBorders>
          </w:tcPr>
          <w:p w14:paraId="24600BB6" w14:textId="77777777" w:rsidR="00EF7D6F" w:rsidRPr="00B32E3E" w:rsidRDefault="00EF7D6F" w:rsidP="00C17114">
            <w:pPr>
              <w:pStyle w:val="Level2"/>
              <w:ind w:hanging="270"/>
            </w:pPr>
          </w:p>
        </w:tc>
      </w:tr>
      <w:tr w:rsidR="00EF7D6F" w:rsidRPr="00B32E3E" w14:paraId="61D26A7D" w14:textId="77777777" w:rsidTr="00B233FD">
        <w:trPr>
          <w:cantSplit/>
          <w:trHeight w:val="3222"/>
        </w:trPr>
        <w:tc>
          <w:tcPr>
            <w:tcW w:w="6948" w:type="dxa"/>
          </w:tcPr>
          <w:p w14:paraId="147FCCE2" w14:textId="3A6B8192" w:rsidR="00EF7D6F" w:rsidRDefault="00EF7D6F" w:rsidP="0086099C">
            <w:pPr>
              <w:pStyle w:val="Level2"/>
              <w:tabs>
                <w:tab w:val="clear" w:pos="1080"/>
                <w:tab w:val="clear" w:pos="1170"/>
                <w:tab w:val="left" w:pos="975"/>
                <w:tab w:val="left" w:pos="4527"/>
              </w:tabs>
              <w:ind w:left="1335" w:hanging="525"/>
            </w:pPr>
            <w:r>
              <w:tab/>
              <w:t>.2</w:t>
            </w:r>
            <w:r>
              <w:tab/>
              <w:t>Assess whether a person is at risk</w:t>
            </w:r>
            <w:r w:rsidR="002A3345">
              <w:t xml:space="preserve"> of violence.</w:t>
            </w:r>
            <w:r>
              <w:t xml:space="preserve"> </w:t>
            </w:r>
            <w:r w:rsidRPr="00B32E3E">
              <w:t xml:space="preserve">If family violence is present, provide the client with a list of support resources. Give consideration as to appropriate dispute resolution options where there is family violence. </w:t>
            </w:r>
            <w:r w:rsidRPr="00AD3469">
              <w:t>Assess any need to report a child who may need protection (</w:t>
            </w:r>
            <w:r w:rsidRPr="00897AD2">
              <w:rPr>
                <w:i/>
              </w:rPr>
              <w:t>Child, Family and Community Service Act</w:t>
            </w:r>
            <w:r w:rsidRPr="00AD3469">
              <w:t>, R.S.B.C. 1996, c. 46, s. 14), and if considering this action</w:t>
            </w:r>
            <w:r>
              <w:t>,</w:t>
            </w:r>
            <w:r w:rsidRPr="00AD3469">
              <w:t xml:space="preserve"> also review the </w:t>
            </w:r>
            <w:r w:rsidRPr="00550E93">
              <w:rPr>
                <w:i/>
              </w:rPr>
              <w:t>Code of Profe</w:t>
            </w:r>
            <w:r w:rsidRPr="007D0932">
              <w:rPr>
                <w:i/>
              </w:rPr>
              <w:t>s</w:t>
            </w:r>
            <w:r w:rsidRPr="00BB7768">
              <w:rPr>
                <w:i/>
              </w:rPr>
              <w:t>sional Conduct for British Columbia</w:t>
            </w:r>
            <w:r w:rsidRPr="001A42C8">
              <w:t xml:space="preserve"> </w:t>
            </w:r>
            <w:r>
              <w:t>(the “</w:t>
            </w:r>
            <w:r w:rsidRPr="00B32E3E">
              <w:rPr>
                <w:i/>
              </w:rPr>
              <w:t>BC Code</w:t>
            </w:r>
            <w:r>
              <w:t>”)</w:t>
            </w:r>
            <w:r w:rsidRPr="00AD3469">
              <w:t>, particularly s</w:t>
            </w:r>
            <w:r>
              <w:t>.</w:t>
            </w:r>
            <w:r w:rsidR="00704A46">
              <w:t xml:space="preserve"> </w:t>
            </w:r>
            <w:r w:rsidRPr="00AD3469">
              <w:t>3.3.</w:t>
            </w:r>
            <w:r>
              <w:t xml:space="preserve"> Exercise caution if it is necessary to contact the potential client prior to the meeting, particularly if the client is </w:t>
            </w:r>
            <w:r w:rsidR="00057771">
              <w:t xml:space="preserve">at </w:t>
            </w:r>
            <w:r>
              <w:t>risk</w:t>
            </w:r>
            <w:r w:rsidR="00057771">
              <w:t xml:space="preserve"> or </w:t>
            </w:r>
            <w:r>
              <w:t>potential risk. Consider a note on the file regarding any restrictions to communications you understand to be appropriate.</w:t>
            </w:r>
            <w:r w:rsidRPr="00BC1937">
              <w:t xml:space="preserve"> </w:t>
            </w:r>
            <w:r>
              <w:t>“</w:t>
            </w:r>
            <w:r w:rsidRPr="00BC1937">
              <w:t>Is Your Client Safe?</w:t>
            </w:r>
            <w:r>
              <w:t xml:space="preserve">” </w:t>
            </w:r>
            <w:r w:rsidRPr="00BC1937">
              <w:t>is available at</w:t>
            </w:r>
            <w:r w:rsidR="00057771">
              <w:t xml:space="preserve"> </w:t>
            </w:r>
            <w:hyperlink r:id="rId14" w:history="1">
              <w:r w:rsidR="0086099C" w:rsidRPr="002900BA">
                <w:rPr>
                  <w:rStyle w:val="Hyperlink"/>
                </w:rPr>
                <w:t>https://pubsdb.lss.bc.ca/pdfs/pubs/Is-Your-Client-Safe-eng.pdf</w:t>
              </w:r>
            </w:hyperlink>
            <w:r w:rsidR="00DD68B0">
              <w:t xml:space="preserve"> (PDF)</w:t>
            </w:r>
            <w:r w:rsidRPr="00BC1937">
              <w:t>.</w:t>
            </w:r>
          </w:p>
        </w:tc>
        <w:tc>
          <w:tcPr>
            <w:tcW w:w="450" w:type="dxa"/>
            <w:tcBorders>
              <w:left w:val="single" w:sz="6" w:space="0" w:color="auto"/>
            </w:tcBorders>
          </w:tcPr>
          <w:p w14:paraId="05E3C6D5" w14:textId="77777777" w:rsidR="00EF7D6F" w:rsidRPr="00B32E3E" w:rsidRDefault="00EF7D6F">
            <w:pPr>
              <w:pStyle w:val="Level2"/>
            </w:pPr>
          </w:p>
        </w:tc>
        <w:tc>
          <w:tcPr>
            <w:tcW w:w="450" w:type="dxa"/>
            <w:tcBorders>
              <w:left w:val="single" w:sz="6" w:space="0" w:color="auto"/>
            </w:tcBorders>
          </w:tcPr>
          <w:p w14:paraId="0E4F8CDC" w14:textId="77777777" w:rsidR="00EF7D6F" w:rsidRPr="00B32E3E" w:rsidRDefault="00EF7D6F">
            <w:pPr>
              <w:pStyle w:val="Level2"/>
            </w:pPr>
          </w:p>
        </w:tc>
        <w:tc>
          <w:tcPr>
            <w:tcW w:w="450" w:type="dxa"/>
            <w:tcBorders>
              <w:left w:val="single" w:sz="6" w:space="0" w:color="auto"/>
            </w:tcBorders>
          </w:tcPr>
          <w:p w14:paraId="1CDB7F3C" w14:textId="77777777" w:rsidR="00EF7D6F" w:rsidRPr="00B32E3E" w:rsidRDefault="00EF7D6F">
            <w:pPr>
              <w:pStyle w:val="Level2"/>
            </w:pPr>
          </w:p>
        </w:tc>
        <w:tc>
          <w:tcPr>
            <w:tcW w:w="1001" w:type="dxa"/>
            <w:tcBorders>
              <w:left w:val="single" w:sz="6" w:space="0" w:color="auto"/>
            </w:tcBorders>
          </w:tcPr>
          <w:p w14:paraId="2BACD3D3" w14:textId="77777777" w:rsidR="00EF7D6F" w:rsidRPr="00B32E3E" w:rsidRDefault="00EF7D6F">
            <w:pPr>
              <w:pStyle w:val="Level2"/>
            </w:pPr>
          </w:p>
        </w:tc>
        <w:tc>
          <w:tcPr>
            <w:tcW w:w="1001" w:type="dxa"/>
            <w:tcBorders>
              <w:left w:val="single" w:sz="6" w:space="0" w:color="auto"/>
            </w:tcBorders>
          </w:tcPr>
          <w:p w14:paraId="204713E1" w14:textId="77777777" w:rsidR="00EF7D6F" w:rsidRPr="00B32E3E" w:rsidRDefault="00EF7D6F">
            <w:pPr>
              <w:pStyle w:val="Level2"/>
            </w:pPr>
          </w:p>
        </w:tc>
      </w:tr>
      <w:tr w:rsidR="00EF7D6F" w:rsidRPr="00B32E3E" w14:paraId="31E6C001" w14:textId="77777777" w:rsidTr="00EC2F76">
        <w:trPr>
          <w:cantSplit/>
          <w:trHeight w:val="333"/>
        </w:trPr>
        <w:tc>
          <w:tcPr>
            <w:tcW w:w="6948" w:type="dxa"/>
          </w:tcPr>
          <w:p w14:paraId="604C2FC0" w14:textId="77777777" w:rsidR="00EF7D6F" w:rsidRDefault="00EF7D6F" w:rsidP="00EC2F76">
            <w:pPr>
              <w:pStyle w:val="Level2"/>
              <w:tabs>
                <w:tab w:val="clear" w:pos="1080"/>
                <w:tab w:val="clear" w:pos="1170"/>
                <w:tab w:val="left" w:pos="877"/>
              </w:tabs>
              <w:ind w:left="1237" w:hanging="630"/>
            </w:pPr>
            <w:r>
              <w:lastRenderedPageBreak/>
              <w:tab/>
              <w:t>.3</w:t>
            </w:r>
            <w:r>
              <w:tab/>
            </w:r>
            <w:r w:rsidRPr="00B32E3E">
              <w:t>Identify any imminent deadlines and the steps required to meet them.</w:t>
            </w:r>
          </w:p>
        </w:tc>
        <w:tc>
          <w:tcPr>
            <w:tcW w:w="450" w:type="dxa"/>
            <w:tcBorders>
              <w:left w:val="single" w:sz="6" w:space="0" w:color="auto"/>
            </w:tcBorders>
          </w:tcPr>
          <w:p w14:paraId="65D0B9A1" w14:textId="77777777" w:rsidR="00EF7D6F" w:rsidRPr="00B32E3E" w:rsidRDefault="00EF7D6F">
            <w:pPr>
              <w:pStyle w:val="Level2"/>
            </w:pPr>
          </w:p>
        </w:tc>
        <w:tc>
          <w:tcPr>
            <w:tcW w:w="450" w:type="dxa"/>
            <w:tcBorders>
              <w:left w:val="single" w:sz="6" w:space="0" w:color="auto"/>
            </w:tcBorders>
          </w:tcPr>
          <w:p w14:paraId="136E5060" w14:textId="77777777" w:rsidR="00EF7D6F" w:rsidRPr="00B32E3E" w:rsidRDefault="00EF7D6F">
            <w:pPr>
              <w:pStyle w:val="Level2"/>
            </w:pPr>
          </w:p>
        </w:tc>
        <w:tc>
          <w:tcPr>
            <w:tcW w:w="450" w:type="dxa"/>
            <w:tcBorders>
              <w:left w:val="single" w:sz="6" w:space="0" w:color="auto"/>
            </w:tcBorders>
          </w:tcPr>
          <w:p w14:paraId="0A0E2229" w14:textId="77777777" w:rsidR="00EF7D6F" w:rsidRPr="00B32E3E" w:rsidRDefault="00EF7D6F">
            <w:pPr>
              <w:pStyle w:val="Level2"/>
            </w:pPr>
          </w:p>
        </w:tc>
        <w:tc>
          <w:tcPr>
            <w:tcW w:w="1001" w:type="dxa"/>
            <w:tcBorders>
              <w:left w:val="single" w:sz="6" w:space="0" w:color="auto"/>
            </w:tcBorders>
          </w:tcPr>
          <w:p w14:paraId="5B41239C" w14:textId="77777777" w:rsidR="00EF7D6F" w:rsidRPr="00B32E3E" w:rsidRDefault="00EF7D6F">
            <w:pPr>
              <w:pStyle w:val="Level2"/>
            </w:pPr>
          </w:p>
        </w:tc>
        <w:tc>
          <w:tcPr>
            <w:tcW w:w="1001" w:type="dxa"/>
            <w:tcBorders>
              <w:left w:val="single" w:sz="6" w:space="0" w:color="auto"/>
            </w:tcBorders>
          </w:tcPr>
          <w:p w14:paraId="6CFFF1A9" w14:textId="77777777" w:rsidR="00EF7D6F" w:rsidRPr="00B32E3E" w:rsidRDefault="00EF7D6F">
            <w:pPr>
              <w:pStyle w:val="Level2"/>
            </w:pPr>
          </w:p>
        </w:tc>
      </w:tr>
      <w:tr w:rsidR="007E25FC" w:rsidRPr="00B32E3E" w14:paraId="004EAA26" w14:textId="77777777" w:rsidTr="00EC2F76">
        <w:trPr>
          <w:cantSplit/>
          <w:trHeight w:val="297"/>
        </w:trPr>
        <w:tc>
          <w:tcPr>
            <w:tcW w:w="6948" w:type="dxa"/>
          </w:tcPr>
          <w:p w14:paraId="7C60B782" w14:textId="77777777" w:rsidR="007E25FC" w:rsidRPr="00DD2CC6" w:rsidRDefault="00EF7D6F" w:rsidP="00EC2F76">
            <w:pPr>
              <w:pStyle w:val="Level2"/>
              <w:tabs>
                <w:tab w:val="clear" w:pos="1080"/>
                <w:tab w:val="clear" w:pos="1170"/>
                <w:tab w:val="left" w:pos="900"/>
              </w:tabs>
              <w:ind w:left="1237" w:hanging="720"/>
              <w:rPr>
                <w:spacing w:val="-6"/>
              </w:rPr>
            </w:pPr>
            <w:r w:rsidRPr="00DD2CC6">
              <w:rPr>
                <w:spacing w:val="-6"/>
              </w:rPr>
              <w:tab/>
              <w:t>.4</w:t>
            </w:r>
            <w:r w:rsidRPr="00DD2CC6">
              <w:rPr>
                <w:spacing w:val="-6"/>
              </w:rPr>
              <w:tab/>
            </w:r>
            <w:r w:rsidR="007E25FC" w:rsidRPr="00DD2CC6">
              <w:rPr>
                <w:spacing w:val="-6"/>
              </w:rPr>
              <w:t xml:space="preserve">Assess whether existing practice obligations permit you to take the case. </w:t>
            </w:r>
          </w:p>
        </w:tc>
        <w:tc>
          <w:tcPr>
            <w:tcW w:w="450" w:type="dxa"/>
            <w:tcBorders>
              <w:left w:val="single" w:sz="6" w:space="0" w:color="auto"/>
            </w:tcBorders>
          </w:tcPr>
          <w:p w14:paraId="256CEB91" w14:textId="77777777" w:rsidR="007E25FC" w:rsidRPr="00B32E3E" w:rsidRDefault="007E25FC">
            <w:pPr>
              <w:pStyle w:val="Level2"/>
            </w:pPr>
          </w:p>
        </w:tc>
        <w:tc>
          <w:tcPr>
            <w:tcW w:w="450" w:type="dxa"/>
            <w:tcBorders>
              <w:left w:val="single" w:sz="6" w:space="0" w:color="auto"/>
            </w:tcBorders>
          </w:tcPr>
          <w:p w14:paraId="5E95DE89" w14:textId="77777777" w:rsidR="007E25FC" w:rsidRPr="00B32E3E" w:rsidRDefault="007E25FC">
            <w:pPr>
              <w:pStyle w:val="Level2"/>
            </w:pPr>
          </w:p>
        </w:tc>
        <w:tc>
          <w:tcPr>
            <w:tcW w:w="450" w:type="dxa"/>
            <w:tcBorders>
              <w:left w:val="single" w:sz="6" w:space="0" w:color="auto"/>
            </w:tcBorders>
          </w:tcPr>
          <w:p w14:paraId="368704D6" w14:textId="77777777" w:rsidR="007E25FC" w:rsidRPr="00B32E3E" w:rsidRDefault="007E25FC">
            <w:pPr>
              <w:pStyle w:val="Level2"/>
            </w:pPr>
          </w:p>
        </w:tc>
        <w:tc>
          <w:tcPr>
            <w:tcW w:w="1001" w:type="dxa"/>
            <w:tcBorders>
              <w:left w:val="single" w:sz="6" w:space="0" w:color="auto"/>
            </w:tcBorders>
          </w:tcPr>
          <w:p w14:paraId="74D16220" w14:textId="77777777" w:rsidR="007E25FC" w:rsidRPr="00B32E3E" w:rsidRDefault="007E25FC">
            <w:pPr>
              <w:pStyle w:val="Level2"/>
            </w:pPr>
          </w:p>
        </w:tc>
        <w:tc>
          <w:tcPr>
            <w:tcW w:w="1001" w:type="dxa"/>
            <w:tcBorders>
              <w:left w:val="single" w:sz="6" w:space="0" w:color="auto"/>
            </w:tcBorders>
          </w:tcPr>
          <w:p w14:paraId="1FAE6468" w14:textId="77777777" w:rsidR="007E25FC" w:rsidRPr="00B32E3E" w:rsidRDefault="007E25FC">
            <w:pPr>
              <w:pStyle w:val="Level2"/>
            </w:pPr>
          </w:p>
        </w:tc>
      </w:tr>
      <w:tr w:rsidR="007E25FC" w:rsidRPr="00B32E3E" w14:paraId="3D19E72F" w14:textId="77777777" w:rsidTr="00EC2F76">
        <w:trPr>
          <w:cantSplit/>
          <w:trHeight w:val="1692"/>
        </w:trPr>
        <w:tc>
          <w:tcPr>
            <w:tcW w:w="6948" w:type="dxa"/>
          </w:tcPr>
          <w:p w14:paraId="64E22867" w14:textId="2A20AEAE" w:rsidR="00DD2CC6" w:rsidRPr="0067651F" w:rsidRDefault="007E25FC" w:rsidP="003C7E48">
            <w:pPr>
              <w:pStyle w:val="Level2"/>
              <w:tabs>
                <w:tab w:val="clear" w:pos="1080"/>
                <w:tab w:val="clear" w:pos="1170"/>
                <w:tab w:val="right" w:pos="746"/>
                <w:tab w:val="left" w:pos="888"/>
              </w:tabs>
              <w:ind w:left="877" w:hanging="698"/>
            </w:pPr>
            <w:r w:rsidRPr="00B32E3E">
              <w:rPr>
                <w:spacing w:val="0"/>
              </w:rPr>
              <w:tab/>
            </w:r>
            <w:r w:rsidR="00EF7D6F">
              <w:t>1.6</w:t>
            </w:r>
            <w:r w:rsidR="00EF7D6F">
              <w:tab/>
            </w:r>
            <w:r w:rsidR="00EF7D6F" w:rsidRPr="00B32E3E">
              <w:t xml:space="preserve">Provide general legal information and preliminary advice to the client. Consider </w:t>
            </w:r>
            <w:r w:rsidR="00EF7D6F" w:rsidRPr="00897AD2">
              <w:rPr>
                <w:i/>
              </w:rPr>
              <w:t xml:space="preserve">Best Practice Guidelines for Lawyers </w:t>
            </w:r>
            <w:proofErr w:type="spellStart"/>
            <w:r w:rsidR="00EF7D6F" w:rsidRPr="00897AD2">
              <w:rPr>
                <w:i/>
              </w:rPr>
              <w:t>Practising</w:t>
            </w:r>
            <w:proofErr w:type="spellEnd"/>
            <w:r w:rsidR="00EF7D6F" w:rsidRPr="00897AD2">
              <w:rPr>
                <w:i/>
              </w:rPr>
              <w:t xml:space="preserve"> Family Law</w:t>
            </w:r>
            <w:r w:rsidR="00EF7D6F" w:rsidRPr="00626AB6">
              <w:t xml:space="preserve"> (Family Law Task Force, Law Society of British Columbia (15 July 2011), available at </w:t>
            </w:r>
            <w:hyperlink r:id="rId15" w:history="1">
              <w:r w:rsidR="00EC2F76" w:rsidRPr="00D5651A">
                <w:rPr>
                  <w:rStyle w:val="Hyperlink"/>
                </w:rPr>
                <w:t>www.lawsociety.bc.ca/Website/media/Shared/docs/practice/resources/</w:t>
              </w:r>
              <w:r w:rsidR="00EC2F76" w:rsidRPr="00D5651A">
                <w:rPr>
                  <w:rStyle w:val="Hyperlink"/>
                </w:rPr>
                <w:br/>
                <w:t>guidelines_family.pdf</w:t>
              </w:r>
            </w:hyperlink>
            <w:r w:rsidR="00EF7D6F" w:rsidRPr="00626AB6">
              <w:t xml:space="preserve">). Recommend steps to take in the short term, and explain what further information and documents you need before you can </w:t>
            </w:r>
            <w:r w:rsidR="00EF7D6F">
              <w:t xml:space="preserve">provide </w:t>
            </w:r>
            <w:r w:rsidR="00EF7D6F" w:rsidRPr="00626AB6">
              <w:t>a</w:t>
            </w:r>
            <w:r w:rsidR="00EF7D6F">
              <w:t>n</w:t>
            </w:r>
            <w:r w:rsidR="00EF7D6F" w:rsidRPr="00626AB6">
              <w:t xml:space="preserve"> opinion.</w:t>
            </w:r>
          </w:p>
        </w:tc>
        <w:tc>
          <w:tcPr>
            <w:tcW w:w="450" w:type="dxa"/>
            <w:tcBorders>
              <w:left w:val="single" w:sz="6" w:space="0" w:color="auto"/>
            </w:tcBorders>
          </w:tcPr>
          <w:p w14:paraId="5334E4E4" w14:textId="77777777" w:rsidR="007E25FC" w:rsidRPr="00B32E3E" w:rsidRDefault="007E25FC" w:rsidP="00BC4D2F">
            <w:pPr>
              <w:pStyle w:val="Level2"/>
            </w:pPr>
          </w:p>
        </w:tc>
        <w:tc>
          <w:tcPr>
            <w:tcW w:w="450" w:type="dxa"/>
            <w:tcBorders>
              <w:left w:val="single" w:sz="6" w:space="0" w:color="auto"/>
            </w:tcBorders>
          </w:tcPr>
          <w:p w14:paraId="2F3DCF27" w14:textId="77777777" w:rsidR="007E25FC" w:rsidRPr="00B32E3E" w:rsidRDefault="007E25FC" w:rsidP="00BC4D2F">
            <w:pPr>
              <w:pStyle w:val="Level2"/>
            </w:pPr>
          </w:p>
        </w:tc>
        <w:tc>
          <w:tcPr>
            <w:tcW w:w="450" w:type="dxa"/>
            <w:tcBorders>
              <w:left w:val="single" w:sz="6" w:space="0" w:color="auto"/>
            </w:tcBorders>
          </w:tcPr>
          <w:p w14:paraId="7140DA37" w14:textId="77777777" w:rsidR="007E25FC" w:rsidRPr="00B32E3E" w:rsidRDefault="007E25FC" w:rsidP="00BC4D2F">
            <w:pPr>
              <w:pStyle w:val="Level2"/>
            </w:pPr>
          </w:p>
        </w:tc>
        <w:tc>
          <w:tcPr>
            <w:tcW w:w="1001" w:type="dxa"/>
            <w:tcBorders>
              <w:left w:val="single" w:sz="6" w:space="0" w:color="auto"/>
            </w:tcBorders>
          </w:tcPr>
          <w:p w14:paraId="60006205" w14:textId="77777777" w:rsidR="007E25FC" w:rsidRPr="00B32E3E" w:rsidRDefault="007E25FC" w:rsidP="00BC4D2F">
            <w:pPr>
              <w:pStyle w:val="Level2"/>
            </w:pPr>
          </w:p>
        </w:tc>
        <w:tc>
          <w:tcPr>
            <w:tcW w:w="1001" w:type="dxa"/>
            <w:tcBorders>
              <w:left w:val="single" w:sz="6" w:space="0" w:color="auto"/>
            </w:tcBorders>
          </w:tcPr>
          <w:p w14:paraId="09BD4558" w14:textId="77777777" w:rsidR="007E25FC" w:rsidRPr="00B32E3E" w:rsidRDefault="007E25FC" w:rsidP="00BC4D2F">
            <w:pPr>
              <w:pStyle w:val="Level2"/>
            </w:pPr>
          </w:p>
        </w:tc>
      </w:tr>
      <w:tr w:rsidR="00EC2F76" w:rsidRPr="00B32E3E" w14:paraId="76B626CB" w14:textId="77777777" w:rsidTr="00EC2F76">
        <w:trPr>
          <w:cantSplit/>
          <w:trHeight w:val="1944"/>
        </w:trPr>
        <w:tc>
          <w:tcPr>
            <w:tcW w:w="6948" w:type="dxa"/>
          </w:tcPr>
          <w:p w14:paraId="48F8EBBF" w14:textId="0F9BD097" w:rsidR="00EC2F76" w:rsidRPr="00B32E3E" w:rsidRDefault="00EC2F76" w:rsidP="00EC2F76">
            <w:pPr>
              <w:pStyle w:val="Level2"/>
              <w:tabs>
                <w:tab w:val="clear" w:pos="1080"/>
                <w:tab w:val="right" w:pos="787"/>
              </w:tabs>
              <w:ind w:left="877" w:hanging="877"/>
              <w:rPr>
                <w:spacing w:val="0"/>
              </w:rPr>
            </w:pPr>
            <w:r w:rsidRPr="00B32E3E">
              <w:tab/>
            </w:r>
            <w:r>
              <w:t>1.7</w:t>
            </w:r>
            <w:r>
              <w:tab/>
            </w:r>
            <w:r w:rsidRPr="00DD2CC6">
              <w:rPr>
                <w:spacing w:val="-6"/>
              </w:rPr>
              <w:t>Ask the client to bring to the meeting a summary of their financial situation and any information in relation to the opposing party’s financial circumstances. Be mindful of privacy issues and a lawyer’s duty in the event of inadvertent disclosure if a client brings documents belonging to an opposing party or third party (</w:t>
            </w:r>
            <w:r w:rsidRPr="00DD2CC6">
              <w:rPr>
                <w:i/>
                <w:spacing w:val="-6"/>
              </w:rPr>
              <w:t xml:space="preserve">BC Code, </w:t>
            </w:r>
            <w:r w:rsidRPr="00DD2CC6">
              <w:rPr>
                <w:spacing w:val="-6"/>
              </w:rPr>
              <w:t>rule 7.2-10). Consider asking the client to bring all relevant financial information. (See items</w:t>
            </w:r>
            <w:r w:rsidRPr="00DD2CC6">
              <w:rPr>
                <w:bCs/>
                <w:spacing w:val="-6"/>
              </w:rPr>
              <w:t> </w:t>
            </w:r>
            <w:r w:rsidRPr="00DD2CC6">
              <w:rPr>
                <w:spacing w:val="-6"/>
              </w:rPr>
              <w:t xml:space="preserve">4 and 5: “Collect </w:t>
            </w:r>
            <w:r w:rsidRPr="00DD2CC6">
              <w:rPr>
                <w:spacing w:val="0"/>
              </w:rPr>
              <w:t>Information” and “Collect Documents”.) Consider providing an intake</w:t>
            </w:r>
            <w:r>
              <w:rPr>
                <w:spacing w:val="0"/>
              </w:rPr>
              <w:t xml:space="preserve"> </w:t>
            </w:r>
            <w:r w:rsidRPr="00B32E3E">
              <w:t xml:space="preserve">questionnaire to </w:t>
            </w:r>
            <w:r w:rsidRPr="00DD2CC6">
              <w:rPr>
                <w:spacing w:val="-4"/>
              </w:rPr>
              <w:t>the</w:t>
            </w:r>
            <w:r w:rsidRPr="00B32E3E">
              <w:t xml:space="preserve"> client to complete before the initial meeting, to make better use of interview time.</w:t>
            </w:r>
          </w:p>
        </w:tc>
        <w:tc>
          <w:tcPr>
            <w:tcW w:w="450" w:type="dxa"/>
            <w:tcBorders>
              <w:left w:val="single" w:sz="6" w:space="0" w:color="auto"/>
            </w:tcBorders>
          </w:tcPr>
          <w:p w14:paraId="1078CF76" w14:textId="77777777" w:rsidR="00EC2F76" w:rsidRPr="00B32E3E" w:rsidRDefault="00EC2F76" w:rsidP="00BC4D2F">
            <w:pPr>
              <w:pStyle w:val="Level2"/>
            </w:pPr>
          </w:p>
        </w:tc>
        <w:tc>
          <w:tcPr>
            <w:tcW w:w="450" w:type="dxa"/>
            <w:tcBorders>
              <w:left w:val="single" w:sz="6" w:space="0" w:color="auto"/>
            </w:tcBorders>
          </w:tcPr>
          <w:p w14:paraId="05BBA9E1" w14:textId="77777777" w:rsidR="00EC2F76" w:rsidRPr="00B32E3E" w:rsidRDefault="00EC2F76" w:rsidP="00BC4D2F">
            <w:pPr>
              <w:pStyle w:val="Level2"/>
            </w:pPr>
          </w:p>
        </w:tc>
        <w:tc>
          <w:tcPr>
            <w:tcW w:w="450" w:type="dxa"/>
            <w:tcBorders>
              <w:left w:val="single" w:sz="6" w:space="0" w:color="auto"/>
            </w:tcBorders>
          </w:tcPr>
          <w:p w14:paraId="0B70BF35" w14:textId="77777777" w:rsidR="00EC2F76" w:rsidRPr="00B32E3E" w:rsidRDefault="00EC2F76" w:rsidP="00BC4D2F">
            <w:pPr>
              <w:pStyle w:val="Level2"/>
            </w:pPr>
          </w:p>
        </w:tc>
        <w:tc>
          <w:tcPr>
            <w:tcW w:w="1001" w:type="dxa"/>
            <w:tcBorders>
              <w:left w:val="single" w:sz="6" w:space="0" w:color="auto"/>
            </w:tcBorders>
          </w:tcPr>
          <w:p w14:paraId="7F641D01" w14:textId="77777777" w:rsidR="00EC2F76" w:rsidRPr="00B32E3E" w:rsidRDefault="00EC2F76" w:rsidP="00BC4D2F">
            <w:pPr>
              <w:pStyle w:val="Level2"/>
            </w:pPr>
          </w:p>
        </w:tc>
        <w:tc>
          <w:tcPr>
            <w:tcW w:w="1001" w:type="dxa"/>
            <w:tcBorders>
              <w:left w:val="single" w:sz="6" w:space="0" w:color="auto"/>
            </w:tcBorders>
          </w:tcPr>
          <w:p w14:paraId="3EB9BDE1" w14:textId="77777777" w:rsidR="00EC2F76" w:rsidRPr="00B32E3E" w:rsidRDefault="00EC2F76" w:rsidP="00BC4D2F">
            <w:pPr>
              <w:pStyle w:val="Level2"/>
            </w:pPr>
          </w:p>
        </w:tc>
      </w:tr>
      <w:tr w:rsidR="007E25FC" w:rsidRPr="00B32E3E" w14:paraId="74E92A64" w14:textId="77777777" w:rsidTr="00CA093F">
        <w:trPr>
          <w:cantSplit/>
          <w:trHeight w:val="63"/>
        </w:trPr>
        <w:tc>
          <w:tcPr>
            <w:tcW w:w="6948" w:type="dxa"/>
          </w:tcPr>
          <w:p w14:paraId="3304CDFB" w14:textId="77777777" w:rsidR="007E25FC" w:rsidRDefault="00C17114" w:rsidP="002A744A">
            <w:pPr>
              <w:pStyle w:val="Level2"/>
              <w:tabs>
                <w:tab w:val="clear" w:pos="1080"/>
                <w:tab w:val="clear" w:pos="1170"/>
                <w:tab w:val="right" w:pos="795"/>
                <w:tab w:val="left" w:pos="885"/>
              </w:tabs>
              <w:spacing w:after="120"/>
              <w:ind w:left="885" w:hanging="885"/>
            </w:pPr>
            <w:r>
              <w:tab/>
            </w:r>
            <w:r w:rsidR="007E25FC">
              <w:t>1.8</w:t>
            </w:r>
            <w:r>
              <w:tab/>
            </w:r>
            <w:r w:rsidR="007E25FC" w:rsidRPr="00B32E3E">
              <w:rPr>
                <w:spacing w:val="-4"/>
              </w:rPr>
              <w:t>Consider asking the client to write out and bring to the first meeting a history of the relationship (including any family violence), the parties’ employment histories, and a list of the most pressing concerns, for use during the interview.</w:t>
            </w:r>
          </w:p>
        </w:tc>
        <w:tc>
          <w:tcPr>
            <w:tcW w:w="450" w:type="dxa"/>
            <w:tcBorders>
              <w:left w:val="single" w:sz="6" w:space="0" w:color="auto"/>
            </w:tcBorders>
          </w:tcPr>
          <w:p w14:paraId="5A5EE023" w14:textId="77777777" w:rsidR="007E25FC" w:rsidRPr="00B32E3E" w:rsidRDefault="007E25FC" w:rsidP="00201FCC">
            <w:pPr>
              <w:pStyle w:val="Level111G1"/>
            </w:pPr>
          </w:p>
        </w:tc>
        <w:tc>
          <w:tcPr>
            <w:tcW w:w="450" w:type="dxa"/>
            <w:tcBorders>
              <w:left w:val="single" w:sz="6" w:space="0" w:color="auto"/>
            </w:tcBorders>
          </w:tcPr>
          <w:p w14:paraId="04C98346" w14:textId="77777777" w:rsidR="007E25FC" w:rsidRPr="00B32E3E" w:rsidRDefault="007E25FC" w:rsidP="00201FCC">
            <w:pPr>
              <w:pStyle w:val="Level111G1"/>
            </w:pPr>
          </w:p>
        </w:tc>
        <w:tc>
          <w:tcPr>
            <w:tcW w:w="450" w:type="dxa"/>
            <w:tcBorders>
              <w:left w:val="single" w:sz="6" w:space="0" w:color="auto"/>
            </w:tcBorders>
          </w:tcPr>
          <w:p w14:paraId="41BDBEC4" w14:textId="77777777" w:rsidR="007E25FC" w:rsidRPr="00B32E3E" w:rsidRDefault="007E25FC" w:rsidP="00201FCC">
            <w:pPr>
              <w:pStyle w:val="Level111G1"/>
            </w:pPr>
          </w:p>
        </w:tc>
        <w:tc>
          <w:tcPr>
            <w:tcW w:w="1001" w:type="dxa"/>
            <w:tcBorders>
              <w:left w:val="single" w:sz="6" w:space="0" w:color="auto"/>
            </w:tcBorders>
          </w:tcPr>
          <w:p w14:paraId="274C30BC" w14:textId="77777777" w:rsidR="007E25FC" w:rsidRPr="00B32E3E" w:rsidRDefault="007E25FC" w:rsidP="00201FCC">
            <w:pPr>
              <w:pStyle w:val="Level111G1"/>
            </w:pPr>
          </w:p>
        </w:tc>
        <w:tc>
          <w:tcPr>
            <w:tcW w:w="1001" w:type="dxa"/>
            <w:tcBorders>
              <w:left w:val="single" w:sz="6" w:space="0" w:color="auto"/>
            </w:tcBorders>
          </w:tcPr>
          <w:p w14:paraId="30F6535F" w14:textId="77777777" w:rsidR="007E25FC" w:rsidRPr="00B32E3E" w:rsidRDefault="007E25FC" w:rsidP="00201FCC">
            <w:pPr>
              <w:pStyle w:val="Level111G1"/>
            </w:pPr>
          </w:p>
        </w:tc>
      </w:tr>
      <w:tr w:rsidR="007E25FC" w:rsidRPr="00B32E3E" w14:paraId="1BE95927" w14:textId="77777777" w:rsidTr="0061228B">
        <w:trPr>
          <w:cantSplit/>
          <w:trHeight w:val="513"/>
        </w:trPr>
        <w:tc>
          <w:tcPr>
            <w:tcW w:w="6948" w:type="dxa"/>
          </w:tcPr>
          <w:p w14:paraId="300C3817" w14:textId="77777777" w:rsidR="007E25FC" w:rsidRDefault="00C17114" w:rsidP="00E815D0">
            <w:pPr>
              <w:pStyle w:val="Level2"/>
              <w:tabs>
                <w:tab w:val="clear" w:pos="1080"/>
                <w:tab w:val="clear" w:pos="1170"/>
                <w:tab w:val="right" w:pos="810"/>
              </w:tabs>
              <w:ind w:left="900" w:hanging="900"/>
            </w:pPr>
            <w:r>
              <w:tab/>
            </w:r>
            <w:r w:rsidR="007E25FC">
              <w:t>1.9</w:t>
            </w:r>
            <w:r>
              <w:tab/>
            </w:r>
            <w:r w:rsidR="007E25FC" w:rsidRPr="00B32E3E">
              <w:t>Advise the client of the limitations on solicitor-client privilege in the event that they wish to have a third party attend at any meetings.</w:t>
            </w:r>
          </w:p>
        </w:tc>
        <w:tc>
          <w:tcPr>
            <w:tcW w:w="450" w:type="dxa"/>
            <w:tcBorders>
              <w:left w:val="single" w:sz="6" w:space="0" w:color="auto"/>
            </w:tcBorders>
          </w:tcPr>
          <w:p w14:paraId="5FD08446" w14:textId="77777777" w:rsidR="007E25FC" w:rsidRPr="00B32E3E" w:rsidRDefault="007E25FC" w:rsidP="00201FCC">
            <w:pPr>
              <w:pStyle w:val="Level111G1"/>
            </w:pPr>
          </w:p>
        </w:tc>
        <w:tc>
          <w:tcPr>
            <w:tcW w:w="450" w:type="dxa"/>
            <w:tcBorders>
              <w:left w:val="single" w:sz="6" w:space="0" w:color="auto"/>
            </w:tcBorders>
          </w:tcPr>
          <w:p w14:paraId="5D6F5AED" w14:textId="77777777" w:rsidR="007E25FC" w:rsidRPr="00B32E3E" w:rsidRDefault="007E25FC" w:rsidP="00201FCC">
            <w:pPr>
              <w:pStyle w:val="Level111G1"/>
            </w:pPr>
          </w:p>
        </w:tc>
        <w:tc>
          <w:tcPr>
            <w:tcW w:w="450" w:type="dxa"/>
            <w:tcBorders>
              <w:left w:val="single" w:sz="6" w:space="0" w:color="auto"/>
            </w:tcBorders>
          </w:tcPr>
          <w:p w14:paraId="14002CB6" w14:textId="77777777" w:rsidR="007E25FC" w:rsidRPr="00B32E3E" w:rsidRDefault="007E25FC" w:rsidP="00201FCC">
            <w:pPr>
              <w:pStyle w:val="Level111G1"/>
            </w:pPr>
          </w:p>
        </w:tc>
        <w:tc>
          <w:tcPr>
            <w:tcW w:w="1001" w:type="dxa"/>
            <w:tcBorders>
              <w:left w:val="single" w:sz="6" w:space="0" w:color="auto"/>
            </w:tcBorders>
          </w:tcPr>
          <w:p w14:paraId="65C00A32" w14:textId="77777777" w:rsidR="007E25FC" w:rsidRPr="00B32E3E" w:rsidRDefault="007E25FC" w:rsidP="00201FCC">
            <w:pPr>
              <w:pStyle w:val="Level111G1"/>
            </w:pPr>
          </w:p>
        </w:tc>
        <w:tc>
          <w:tcPr>
            <w:tcW w:w="1001" w:type="dxa"/>
            <w:tcBorders>
              <w:left w:val="single" w:sz="6" w:space="0" w:color="auto"/>
            </w:tcBorders>
          </w:tcPr>
          <w:p w14:paraId="13541654" w14:textId="77777777" w:rsidR="007E25FC" w:rsidRPr="00B32E3E" w:rsidRDefault="007E25FC" w:rsidP="00201FCC">
            <w:pPr>
              <w:pStyle w:val="Level111G1"/>
            </w:pPr>
          </w:p>
        </w:tc>
      </w:tr>
      <w:tr w:rsidR="00C17114" w:rsidRPr="00B32E3E" w14:paraId="73503DA2" w14:textId="77777777" w:rsidTr="0061228B">
        <w:trPr>
          <w:cantSplit/>
          <w:trHeight w:val="513"/>
        </w:trPr>
        <w:tc>
          <w:tcPr>
            <w:tcW w:w="6948" w:type="dxa"/>
          </w:tcPr>
          <w:p w14:paraId="620DEF54" w14:textId="554A692B" w:rsidR="00C17114" w:rsidRDefault="00C17114" w:rsidP="00E815D0">
            <w:pPr>
              <w:pStyle w:val="Level2"/>
              <w:tabs>
                <w:tab w:val="clear" w:pos="1080"/>
                <w:tab w:val="clear" w:pos="1170"/>
                <w:tab w:val="right" w:pos="810"/>
              </w:tabs>
              <w:ind w:left="900" w:hanging="900"/>
            </w:pPr>
            <w:r>
              <w:tab/>
              <w:t>1.10</w:t>
            </w:r>
            <w:r>
              <w:tab/>
              <w:t>Explain the duty to disclose (</w:t>
            </w:r>
            <w:r w:rsidR="001D52E3" w:rsidRPr="001D52E3">
              <w:rPr>
                <w:i/>
              </w:rPr>
              <w:t>FLA</w:t>
            </w:r>
            <w:r w:rsidR="001D52E3">
              <w:t xml:space="preserve">, </w:t>
            </w:r>
            <w:r w:rsidRPr="001D52E3">
              <w:t>s</w:t>
            </w:r>
            <w:r>
              <w:t>. 5</w:t>
            </w:r>
            <w:r w:rsidR="001D52E3">
              <w:t>). P</w:t>
            </w:r>
            <w:r w:rsidR="00107F10">
              <w:t>erform the duties of family dispute resolution professionals, as set out in s. 8</w:t>
            </w:r>
            <w:r>
              <w:t xml:space="preserve"> (screen for family violence, being mindful of the definition of family violence in s. 1 of the </w:t>
            </w:r>
            <w:r>
              <w:rPr>
                <w:i/>
              </w:rPr>
              <w:t>FLA</w:t>
            </w:r>
            <w:r>
              <w:t>; present out-of-court resolution options; inform</w:t>
            </w:r>
            <w:r w:rsidR="00107F10">
              <w:t xml:space="preserve"> the</w:t>
            </w:r>
            <w:r>
              <w:t xml:space="preserve"> client that</w:t>
            </w:r>
            <w:r w:rsidR="009D387D">
              <w:t xml:space="preserve"> </w:t>
            </w:r>
            <w:r w:rsidR="00312ED9">
              <w:t>outcomes</w:t>
            </w:r>
            <w:r>
              <w:t xml:space="preserve"> depend on the best interests of the child).</w:t>
            </w:r>
          </w:p>
        </w:tc>
        <w:tc>
          <w:tcPr>
            <w:tcW w:w="450" w:type="dxa"/>
            <w:tcBorders>
              <w:left w:val="single" w:sz="6" w:space="0" w:color="auto"/>
            </w:tcBorders>
          </w:tcPr>
          <w:p w14:paraId="4BA35244" w14:textId="77777777" w:rsidR="00C17114" w:rsidRPr="00B32E3E" w:rsidRDefault="00C17114" w:rsidP="00201FCC">
            <w:pPr>
              <w:pStyle w:val="Level111G1"/>
            </w:pPr>
          </w:p>
        </w:tc>
        <w:tc>
          <w:tcPr>
            <w:tcW w:w="450" w:type="dxa"/>
            <w:tcBorders>
              <w:left w:val="single" w:sz="6" w:space="0" w:color="auto"/>
            </w:tcBorders>
          </w:tcPr>
          <w:p w14:paraId="5397D1FE" w14:textId="77777777" w:rsidR="00C17114" w:rsidRPr="00B32E3E" w:rsidRDefault="00C17114" w:rsidP="00201FCC">
            <w:pPr>
              <w:pStyle w:val="Level111G1"/>
            </w:pPr>
          </w:p>
        </w:tc>
        <w:tc>
          <w:tcPr>
            <w:tcW w:w="450" w:type="dxa"/>
            <w:tcBorders>
              <w:left w:val="single" w:sz="6" w:space="0" w:color="auto"/>
            </w:tcBorders>
          </w:tcPr>
          <w:p w14:paraId="025FEE92" w14:textId="77777777" w:rsidR="00C17114" w:rsidRPr="00B32E3E" w:rsidRDefault="00C17114" w:rsidP="00201FCC">
            <w:pPr>
              <w:pStyle w:val="Level111G1"/>
            </w:pPr>
          </w:p>
        </w:tc>
        <w:tc>
          <w:tcPr>
            <w:tcW w:w="1001" w:type="dxa"/>
            <w:tcBorders>
              <w:left w:val="single" w:sz="6" w:space="0" w:color="auto"/>
            </w:tcBorders>
          </w:tcPr>
          <w:p w14:paraId="354FFCBB" w14:textId="77777777" w:rsidR="00C17114" w:rsidRPr="00B32E3E" w:rsidRDefault="00C17114" w:rsidP="00201FCC">
            <w:pPr>
              <w:pStyle w:val="Level111G1"/>
            </w:pPr>
          </w:p>
        </w:tc>
        <w:tc>
          <w:tcPr>
            <w:tcW w:w="1001" w:type="dxa"/>
            <w:tcBorders>
              <w:left w:val="single" w:sz="6" w:space="0" w:color="auto"/>
            </w:tcBorders>
          </w:tcPr>
          <w:p w14:paraId="589F536C" w14:textId="77777777" w:rsidR="00C17114" w:rsidRPr="00B32E3E" w:rsidRDefault="00C17114" w:rsidP="00201FCC">
            <w:pPr>
              <w:pStyle w:val="Level111G1"/>
            </w:pPr>
          </w:p>
        </w:tc>
      </w:tr>
      <w:tr w:rsidR="007E25FC" w:rsidRPr="00B32E3E" w14:paraId="7D5581F3" w14:textId="77777777" w:rsidTr="00EC2F76">
        <w:trPr>
          <w:cantSplit/>
          <w:trHeight w:val="2520"/>
        </w:trPr>
        <w:tc>
          <w:tcPr>
            <w:tcW w:w="6948" w:type="dxa"/>
          </w:tcPr>
          <w:p w14:paraId="6859632A" w14:textId="31309909" w:rsidR="007E25FC" w:rsidRPr="00B32E3E" w:rsidRDefault="007E25FC" w:rsidP="00AA7410">
            <w:pPr>
              <w:pStyle w:val="Level2"/>
              <w:tabs>
                <w:tab w:val="clear" w:pos="1080"/>
                <w:tab w:val="clear" w:pos="1170"/>
                <w:tab w:val="right" w:pos="810"/>
              </w:tabs>
              <w:ind w:left="900" w:hanging="900"/>
            </w:pPr>
            <w:r w:rsidRPr="00B32E3E">
              <w:tab/>
              <w:t>1.</w:t>
            </w:r>
            <w:r>
              <w:t>11</w:t>
            </w:r>
            <w:r w:rsidR="003F7559">
              <w:tab/>
            </w:r>
            <w:r w:rsidRPr="00B32E3E">
              <w:t>Determine the client’s general objectives and questions. Discuss the relief and options available.</w:t>
            </w:r>
            <w:r w:rsidR="00B20ECB">
              <w:t xml:space="preserve"> </w:t>
            </w:r>
            <w:r w:rsidR="009D387D">
              <w:t>Canvas</w:t>
            </w:r>
            <w:r w:rsidRPr="00B32E3E">
              <w:t xml:space="preserve"> out-of-court resolution (</w:t>
            </w:r>
            <w:r w:rsidRPr="003F7559">
              <w:rPr>
                <w:i/>
              </w:rPr>
              <w:t>FLA</w:t>
            </w:r>
            <w:r w:rsidRPr="00B32E3E">
              <w:t>, s. 8), such as mediation</w:t>
            </w:r>
            <w:r>
              <w:t xml:space="preserve"> or</w:t>
            </w:r>
            <w:r w:rsidRPr="00B32E3E">
              <w:t xml:space="preserve"> collaborative separation and divorce, even if that is outside the scope of your usual practice. Explain the need to make decisions as to </w:t>
            </w:r>
            <w:r w:rsidR="000831D4">
              <w:t>decision-making</w:t>
            </w:r>
            <w:r w:rsidRPr="00B32E3E">
              <w:t>, guardianship, and contact with children that are in the best interests of the children. In cases of separation or divorce, discuss the possibility of reconciliation (</w:t>
            </w:r>
            <w:r w:rsidRPr="003F7559">
              <w:rPr>
                <w:i/>
              </w:rPr>
              <w:t>Divorce Act</w:t>
            </w:r>
            <w:r w:rsidRPr="00B32E3E">
              <w:t>, s. </w:t>
            </w:r>
            <w:r w:rsidR="003C5CFB">
              <w:t>7.7(2)</w:t>
            </w:r>
            <w:r w:rsidRPr="00B32E3E">
              <w:t>) and the availability of resources such as counselling, parenting support, or parenting coordinators. Consider recommending the</w:t>
            </w:r>
            <w:r>
              <w:t xml:space="preserve"> free</w:t>
            </w:r>
            <w:r w:rsidRPr="00B32E3E">
              <w:t xml:space="preserve"> “Parenting After Separation”</w:t>
            </w:r>
            <w:r>
              <w:t xml:space="preserve"> </w:t>
            </w:r>
            <w:r w:rsidRPr="00B32E3E">
              <w:t>course</w:t>
            </w:r>
            <w:r w:rsidR="00B453D4">
              <w:t>.</w:t>
            </w:r>
            <w:r w:rsidRPr="00B32E3E">
              <w:t xml:space="preserve"> </w:t>
            </w:r>
            <w:r w:rsidR="00B453D4">
              <w:t xml:space="preserve">Note that parenting education programs are </w:t>
            </w:r>
            <w:r w:rsidRPr="00B32E3E">
              <w:t>required in certain circumstances in the Provincial Court process (</w:t>
            </w:r>
            <w:r w:rsidR="00B453D4">
              <w:t xml:space="preserve">Part 7 </w:t>
            </w:r>
            <w:r w:rsidRPr="00B32E3E">
              <w:t xml:space="preserve">of the </w:t>
            </w:r>
            <w:r>
              <w:t>PCFR</w:t>
            </w:r>
            <w:r w:rsidRPr="00B32E3E">
              <w:t>)</w:t>
            </w:r>
            <w:r>
              <w:t>.</w:t>
            </w:r>
          </w:p>
        </w:tc>
        <w:tc>
          <w:tcPr>
            <w:tcW w:w="450" w:type="dxa"/>
            <w:tcBorders>
              <w:left w:val="single" w:sz="6" w:space="0" w:color="auto"/>
            </w:tcBorders>
          </w:tcPr>
          <w:p w14:paraId="483E3114" w14:textId="77777777" w:rsidR="007E25FC" w:rsidRPr="00B32E3E" w:rsidRDefault="007E25FC" w:rsidP="003F7559">
            <w:pPr>
              <w:pStyle w:val="Level2"/>
            </w:pPr>
          </w:p>
        </w:tc>
        <w:tc>
          <w:tcPr>
            <w:tcW w:w="450" w:type="dxa"/>
            <w:tcBorders>
              <w:left w:val="single" w:sz="6" w:space="0" w:color="auto"/>
            </w:tcBorders>
          </w:tcPr>
          <w:p w14:paraId="14ED988C" w14:textId="77777777" w:rsidR="007E25FC" w:rsidRPr="00B32E3E" w:rsidRDefault="007E25FC" w:rsidP="003F7559">
            <w:pPr>
              <w:pStyle w:val="Level2"/>
            </w:pPr>
          </w:p>
        </w:tc>
        <w:tc>
          <w:tcPr>
            <w:tcW w:w="450" w:type="dxa"/>
            <w:tcBorders>
              <w:left w:val="single" w:sz="6" w:space="0" w:color="auto"/>
            </w:tcBorders>
          </w:tcPr>
          <w:p w14:paraId="7A01E2E3" w14:textId="77777777" w:rsidR="007E25FC" w:rsidRPr="00B32E3E" w:rsidRDefault="007E25FC" w:rsidP="003F7559">
            <w:pPr>
              <w:pStyle w:val="Level2"/>
            </w:pPr>
          </w:p>
        </w:tc>
        <w:tc>
          <w:tcPr>
            <w:tcW w:w="1001" w:type="dxa"/>
            <w:tcBorders>
              <w:left w:val="single" w:sz="6" w:space="0" w:color="auto"/>
            </w:tcBorders>
          </w:tcPr>
          <w:p w14:paraId="356A08DD" w14:textId="77777777" w:rsidR="007E25FC" w:rsidRPr="00B32E3E" w:rsidRDefault="007E25FC" w:rsidP="003F7559">
            <w:pPr>
              <w:pStyle w:val="Level2"/>
            </w:pPr>
          </w:p>
        </w:tc>
        <w:tc>
          <w:tcPr>
            <w:tcW w:w="1001" w:type="dxa"/>
            <w:tcBorders>
              <w:left w:val="single" w:sz="6" w:space="0" w:color="auto"/>
            </w:tcBorders>
          </w:tcPr>
          <w:p w14:paraId="3FE2DD6D" w14:textId="77777777" w:rsidR="007E25FC" w:rsidRPr="00B32E3E" w:rsidRDefault="007E25FC" w:rsidP="003F7559">
            <w:pPr>
              <w:pStyle w:val="Level2"/>
            </w:pPr>
          </w:p>
        </w:tc>
      </w:tr>
      <w:tr w:rsidR="007E25FC" w:rsidRPr="00B32E3E" w14:paraId="2F4AAABC" w14:textId="77777777" w:rsidTr="00320082">
        <w:tblPrEx>
          <w:tblBorders>
            <w:top w:val="none" w:sz="0" w:space="0" w:color="auto"/>
            <w:bottom w:val="none" w:sz="0" w:space="0" w:color="auto"/>
          </w:tblBorders>
        </w:tblPrEx>
        <w:trPr>
          <w:cantSplit/>
          <w:trHeight w:val="20"/>
        </w:trPr>
        <w:tc>
          <w:tcPr>
            <w:tcW w:w="6948" w:type="dxa"/>
            <w:tcBorders>
              <w:right w:val="single" w:sz="4" w:space="0" w:color="auto"/>
            </w:tcBorders>
            <w:shd w:val="clear" w:color="auto" w:fill="auto"/>
          </w:tcPr>
          <w:p w14:paraId="546741EF" w14:textId="77777777" w:rsidR="007E25FC" w:rsidRDefault="007E25FC" w:rsidP="00E815D0">
            <w:pPr>
              <w:pStyle w:val="Level2"/>
              <w:tabs>
                <w:tab w:val="clear" w:pos="1080"/>
                <w:tab w:val="clear" w:pos="1170"/>
                <w:tab w:val="right" w:pos="810"/>
              </w:tabs>
              <w:ind w:left="900" w:hanging="900"/>
            </w:pPr>
            <w:r w:rsidRPr="00B32E3E">
              <w:tab/>
              <w:t>1.</w:t>
            </w:r>
            <w:r>
              <w:t>12</w:t>
            </w:r>
            <w:r w:rsidRPr="00B32E3E">
              <w:tab/>
              <w:t>T</w:t>
            </w:r>
            <w:r w:rsidRPr="003F7559">
              <w:t xml:space="preserve">hird-party interests or claims involved in the case should be considered and may affect the process. For example, cases involving intra-family loans, corporate entities, and trusts will require specific pleadings and often the involvement of independent counsel and other professionals. Note that </w:t>
            </w:r>
            <w:r>
              <w:t xml:space="preserve">the </w:t>
            </w:r>
            <w:r w:rsidRPr="003F7559">
              <w:rPr>
                <w:i/>
              </w:rPr>
              <w:t>FLA</w:t>
            </w:r>
            <w:r w:rsidRPr="003F7559">
              <w:t xml:space="preserve"> promotes out-of-court resolution for all parties in a family law dispute.</w:t>
            </w:r>
          </w:p>
        </w:tc>
        <w:tc>
          <w:tcPr>
            <w:tcW w:w="450" w:type="dxa"/>
            <w:tcBorders>
              <w:left w:val="single" w:sz="4" w:space="0" w:color="auto"/>
              <w:right w:val="single" w:sz="4" w:space="0" w:color="auto"/>
            </w:tcBorders>
            <w:shd w:val="clear" w:color="auto" w:fill="auto"/>
          </w:tcPr>
          <w:p w14:paraId="18595501" w14:textId="77777777" w:rsidR="007E25FC" w:rsidRPr="00B32E3E" w:rsidRDefault="007E25FC" w:rsidP="003F7559">
            <w:pPr>
              <w:pStyle w:val="Level2"/>
            </w:pPr>
          </w:p>
        </w:tc>
        <w:tc>
          <w:tcPr>
            <w:tcW w:w="450" w:type="dxa"/>
            <w:tcBorders>
              <w:left w:val="single" w:sz="4" w:space="0" w:color="auto"/>
              <w:right w:val="single" w:sz="4" w:space="0" w:color="auto"/>
            </w:tcBorders>
            <w:shd w:val="clear" w:color="auto" w:fill="auto"/>
          </w:tcPr>
          <w:p w14:paraId="361EBF69" w14:textId="77777777" w:rsidR="007E25FC" w:rsidRPr="00B32E3E" w:rsidRDefault="007E25FC" w:rsidP="003F7559">
            <w:pPr>
              <w:pStyle w:val="Level2"/>
            </w:pPr>
          </w:p>
        </w:tc>
        <w:tc>
          <w:tcPr>
            <w:tcW w:w="450" w:type="dxa"/>
            <w:tcBorders>
              <w:left w:val="single" w:sz="4" w:space="0" w:color="auto"/>
              <w:right w:val="single" w:sz="4" w:space="0" w:color="auto"/>
            </w:tcBorders>
            <w:shd w:val="clear" w:color="auto" w:fill="auto"/>
          </w:tcPr>
          <w:p w14:paraId="54A1F3E3" w14:textId="77777777" w:rsidR="007E25FC" w:rsidRPr="00B32E3E" w:rsidRDefault="007E25FC" w:rsidP="003F7559">
            <w:pPr>
              <w:pStyle w:val="Level2"/>
            </w:pPr>
          </w:p>
        </w:tc>
        <w:tc>
          <w:tcPr>
            <w:tcW w:w="1001" w:type="dxa"/>
            <w:tcBorders>
              <w:left w:val="single" w:sz="4" w:space="0" w:color="auto"/>
              <w:right w:val="single" w:sz="4" w:space="0" w:color="auto"/>
            </w:tcBorders>
            <w:shd w:val="clear" w:color="auto" w:fill="auto"/>
          </w:tcPr>
          <w:p w14:paraId="64163603" w14:textId="77777777" w:rsidR="007E25FC" w:rsidRPr="00B32E3E" w:rsidRDefault="007E25FC" w:rsidP="003F7559">
            <w:pPr>
              <w:pStyle w:val="Level2"/>
            </w:pPr>
          </w:p>
        </w:tc>
        <w:tc>
          <w:tcPr>
            <w:tcW w:w="1001" w:type="dxa"/>
            <w:tcBorders>
              <w:left w:val="single" w:sz="4" w:space="0" w:color="auto"/>
            </w:tcBorders>
            <w:shd w:val="clear" w:color="auto" w:fill="auto"/>
          </w:tcPr>
          <w:p w14:paraId="4322F62B" w14:textId="77777777" w:rsidR="007E25FC" w:rsidRPr="00B32E3E" w:rsidRDefault="007E25FC" w:rsidP="003F7559">
            <w:pPr>
              <w:pStyle w:val="Level2"/>
            </w:pPr>
          </w:p>
        </w:tc>
      </w:tr>
      <w:tr w:rsidR="007E25FC" w:rsidRPr="00B32E3E" w14:paraId="6265F9ED" w14:textId="77777777" w:rsidTr="00320082">
        <w:trPr>
          <w:cantSplit/>
          <w:trHeight w:val="2007"/>
        </w:trPr>
        <w:tc>
          <w:tcPr>
            <w:tcW w:w="6948" w:type="dxa"/>
            <w:tcBorders>
              <w:top w:val="nil"/>
              <w:bottom w:val="single" w:sz="4" w:space="0" w:color="auto"/>
            </w:tcBorders>
          </w:tcPr>
          <w:p w14:paraId="5E84C357" w14:textId="4FF51EBD" w:rsidR="007E25FC" w:rsidRDefault="007E25FC" w:rsidP="00E815D0">
            <w:pPr>
              <w:pStyle w:val="Level2"/>
              <w:tabs>
                <w:tab w:val="clear" w:pos="1080"/>
                <w:tab w:val="clear" w:pos="1170"/>
                <w:tab w:val="right" w:pos="810"/>
              </w:tabs>
              <w:ind w:left="900" w:hanging="900"/>
            </w:pPr>
            <w:r w:rsidRPr="00B32E3E">
              <w:tab/>
              <w:t>1.</w:t>
            </w:r>
            <w:r>
              <w:t>13</w:t>
            </w:r>
            <w:r w:rsidRPr="00B32E3E">
              <w:tab/>
            </w:r>
            <w:r>
              <w:t>Indigenous</w:t>
            </w:r>
            <w:r w:rsidRPr="00B32E3E">
              <w:t xml:space="preserve"> clients: consider whether a lawyer with Aboriginal law experience should be consulted. Special considerations may apply, whether or not parties and property are situated on or off reserve. If the property is on a First Nation reserve</w:t>
            </w:r>
            <w:r w:rsidR="00107F10">
              <w:t>,</w:t>
            </w:r>
            <w:r w:rsidRPr="00B32E3E">
              <w:t xml:space="preserve"> consider the </w:t>
            </w:r>
            <w:r w:rsidRPr="003F7559">
              <w:rPr>
                <w:i/>
              </w:rPr>
              <w:t>FHRMIRA</w:t>
            </w:r>
            <w:r w:rsidR="00107F10">
              <w:t xml:space="preserve"> and ascertain whether</w:t>
            </w:r>
            <w:r>
              <w:t xml:space="preserve"> the First Nation has its </w:t>
            </w:r>
            <w:r w:rsidR="00107F10">
              <w:t>own laws pertaining to matrimonial real</w:t>
            </w:r>
            <w:r>
              <w:t xml:space="preserve"> property. </w:t>
            </w:r>
            <w:r w:rsidRPr="00B32E3E">
              <w:t>Note the requirements of Part</w:t>
            </w:r>
            <w:r>
              <w:t> </w:t>
            </w:r>
            <w:r w:rsidRPr="00B32E3E">
              <w:t>10, Division 3</w:t>
            </w:r>
            <w:r w:rsidR="00107F10">
              <w:t xml:space="preserve"> of the </w:t>
            </w:r>
            <w:r w:rsidR="00107F10">
              <w:rPr>
                <w:i/>
              </w:rPr>
              <w:t>FLA</w:t>
            </w:r>
            <w:r w:rsidRPr="00B32E3E">
              <w:t xml:space="preserve">, which </w:t>
            </w:r>
            <w:r w:rsidR="00107F10">
              <w:t xml:space="preserve">sets out </w:t>
            </w:r>
            <w:r w:rsidRPr="00B32E3E">
              <w:t xml:space="preserve">standing and notice in cases concerning </w:t>
            </w:r>
            <w:proofErr w:type="spellStart"/>
            <w:r w:rsidRPr="00B32E3E">
              <w:t>Nis</w:t>
            </w:r>
            <w:r w:rsidR="0042358C">
              <w:rPr>
                <w:u w:val="single"/>
              </w:rPr>
              <w:t>ǥ</w:t>
            </w:r>
            <w:r w:rsidRPr="00B32E3E">
              <w:t>a’a</w:t>
            </w:r>
            <w:proofErr w:type="spellEnd"/>
            <w:r w:rsidRPr="00B32E3E">
              <w:t xml:space="preserve"> and </w:t>
            </w:r>
            <w:r w:rsidR="000070AC">
              <w:t>treaty F</w:t>
            </w:r>
            <w:r w:rsidRPr="00B32E3E">
              <w:t xml:space="preserve">irst </w:t>
            </w:r>
            <w:r w:rsidR="000070AC">
              <w:t>N</w:t>
            </w:r>
            <w:r w:rsidRPr="00B32E3E">
              <w:t>ations children and treaty lands.</w:t>
            </w:r>
          </w:p>
        </w:tc>
        <w:tc>
          <w:tcPr>
            <w:tcW w:w="450" w:type="dxa"/>
            <w:tcBorders>
              <w:top w:val="nil"/>
              <w:left w:val="single" w:sz="6" w:space="0" w:color="auto"/>
              <w:bottom w:val="single" w:sz="4" w:space="0" w:color="auto"/>
            </w:tcBorders>
          </w:tcPr>
          <w:p w14:paraId="2646C0AA" w14:textId="77777777" w:rsidR="007E25FC" w:rsidRPr="00B32E3E" w:rsidRDefault="007E25FC" w:rsidP="003F7559">
            <w:pPr>
              <w:pStyle w:val="Level2"/>
            </w:pPr>
          </w:p>
        </w:tc>
        <w:tc>
          <w:tcPr>
            <w:tcW w:w="450" w:type="dxa"/>
            <w:tcBorders>
              <w:top w:val="nil"/>
              <w:left w:val="single" w:sz="6" w:space="0" w:color="auto"/>
              <w:bottom w:val="single" w:sz="4" w:space="0" w:color="auto"/>
            </w:tcBorders>
          </w:tcPr>
          <w:p w14:paraId="035A0E5B" w14:textId="77777777" w:rsidR="007E25FC" w:rsidRPr="00B32E3E" w:rsidRDefault="007E25FC" w:rsidP="003F7559">
            <w:pPr>
              <w:pStyle w:val="Level2"/>
            </w:pPr>
          </w:p>
        </w:tc>
        <w:tc>
          <w:tcPr>
            <w:tcW w:w="450" w:type="dxa"/>
            <w:tcBorders>
              <w:top w:val="nil"/>
              <w:left w:val="single" w:sz="6" w:space="0" w:color="auto"/>
              <w:bottom w:val="single" w:sz="4" w:space="0" w:color="auto"/>
            </w:tcBorders>
          </w:tcPr>
          <w:p w14:paraId="30E56F4F" w14:textId="77777777" w:rsidR="007E25FC" w:rsidRPr="00B32E3E" w:rsidRDefault="007E25FC" w:rsidP="003F7559">
            <w:pPr>
              <w:pStyle w:val="Level2"/>
            </w:pPr>
          </w:p>
        </w:tc>
        <w:tc>
          <w:tcPr>
            <w:tcW w:w="1001" w:type="dxa"/>
            <w:tcBorders>
              <w:top w:val="nil"/>
              <w:left w:val="single" w:sz="6" w:space="0" w:color="auto"/>
              <w:bottom w:val="single" w:sz="4" w:space="0" w:color="auto"/>
            </w:tcBorders>
          </w:tcPr>
          <w:p w14:paraId="6CEBF0A7" w14:textId="77777777" w:rsidR="007E25FC" w:rsidRPr="00B32E3E" w:rsidRDefault="007E25FC" w:rsidP="003F7559">
            <w:pPr>
              <w:pStyle w:val="Level2"/>
            </w:pPr>
          </w:p>
        </w:tc>
        <w:tc>
          <w:tcPr>
            <w:tcW w:w="1001" w:type="dxa"/>
            <w:tcBorders>
              <w:top w:val="nil"/>
              <w:left w:val="single" w:sz="6" w:space="0" w:color="auto"/>
              <w:bottom w:val="single" w:sz="4" w:space="0" w:color="auto"/>
            </w:tcBorders>
          </w:tcPr>
          <w:p w14:paraId="327C3765" w14:textId="77777777" w:rsidR="007E25FC" w:rsidRPr="00B32E3E" w:rsidRDefault="007E25FC" w:rsidP="003F7559">
            <w:pPr>
              <w:pStyle w:val="Level2"/>
            </w:pPr>
          </w:p>
        </w:tc>
      </w:tr>
      <w:tr w:rsidR="007E25FC" w:rsidRPr="00B32E3E" w14:paraId="5B9338AC" w14:textId="77777777" w:rsidTr="00320082">
        <w:trPr>
          <w:cantSplit/>
          <w:trHeight w:val="513"/>
        </w:trPr>
        <w:tc>
          <w:tcPr>
            <w:tcW w:w="6948" w:type="dxa"/>
            <w:tcBorders>
              <w:top w:val="single" w:sz="4" w:space="0" w:color="auto"/>
              <w:bottom w:val="nil"/>
            </w:tcBorders>
          </w:tcPr>
          <w:p w14:paraId="7D31E9F0" w14:textId="28D9FA42" w:rsidR="00172303" w:rsidRDefault="007E25FC" w:rsidP="00EC2F76">
            <w:pPr>
              <w:pStyle w:val="Level2"/>
              <w:tabs>
                <w:tab w:val="clear" w:pos="1080"/>
                <w:tab w:val="clear" w:pos="1170"/>
                <w:tab w:val="right" w:pos="810"/>
              </w:tabs>
              <w:ind w:left="900" w:hanging="900"/>
            </w:pPr>
            <w:r w:rsidRPr="00B32E3E">
              <w:lastRenderedPageBreak/>
              <w:tab/>
              <w:t>1.</w:t>
            </w:r>
            <w:r>
              <w:t>14</w:t>
            </w:r>
            <w:r w:rsidRPr="00B32E3E">
              <w:tab/>
            </w:r>
            <w:r w:rsidRPr="00882933">
              <w:t>Assess the client’s emotional state and consider a referral to a professional counsellor or physician.</w:t>
            </w:r>
          </w:p>
        </w:tc>
        <w:tc>
          <w:tcPr>
            <w:tcW w:w="450" w:type="dxa"/>
            <w:tcBorders>
              <w:top w:val="single" w:sz="4" w:space="0" w:color="auto"/>
              <w:left w:val="single" w:sz="6" w:space="0" w:color="auto"/>
              <w:bottom w:val="nil"/>
            </w:tcBorders>
          </w:tcPr>
          <w:p w14:paraId="7EE88B27" w14:textId="77777777" w:rsidR="007E25FC" w:rsidRPr="00B32E3E" w:rsidRDefault="007E25FC" w:rsidP="003F7559">
            <w:pPr>
              <w:pStyle w:val="Level2"/>
            </w:pPr>
          </w:p>
        </w:tc>
        <w:tc>
          <w:tcPr>
            <w:tcW w:w="450" w:type="dxa"/>
            <w:tcBorders>
              <w:top w:val="single" w:sz="4" w:space="0" w:color="auto"/>
              <w:left w:val="single" w:sz="6" w:space="0" w:color="auto"/>
              <w:bottom w:val="nil"/>
            </w:tcBorders>
          </w:tcPr>
          <w:p w14:paraId="3A2F57D2" w14:textId="77777777" w:rsidR="007E25FC" w:rsidRPr="00B32E3E" w:rsidRDefault="007E25FC" w:rsidP="003F7559">
            <w:pPr>
              <w:pStyle w:val="Level2"/>
            </w:pPr>
          </w:p>
        </w:tc>
        <w:tc>
          <w:tcPr>
            <w:tcW w:w="450" w:type="dxa"/>
            <w:tcBorders>
              <w:top w:val="single" w:sz="4" w:space="0" w:color="auto"/>
              <w:left w:val="single" w:sz="6" w:space="0" w:color="auto"/>
              <w:bottom w:val="nil"/>
            </w:tcBorders>
          </w:tcPr>
          <w:p w14:paraId="4548E87C" w14:textId="77777777" w:rsidR="007E25FC" w:rsidRPr="00B32E3E" w:rsidRDefault="007E25FC" w:rsidP="003F7559">
            <w:pPr>
              <w:pStyle w:val="Level2"/>
            </w:pPr>
          </w:p>
        </w:tc>
        <w:tc>
          <w:tcPr>
            <w:tcW w:w="1001" w:type="dxa"/>
            <w:tcBorders>
              <w:top w:val="single" w:sz="4" w:space="0" w:color="auto"/>
              <w:left w:val="single" w:sz="6" w:space="0" w:color="auto"/>
              <w:bottom w:val="nil"/>
            </w:tcBorders>
          </w:tcPr>
          <w:p w14:paraId="190BA4AE" w14:textId="77777777" w:rsidR="007E25FC" w:rsidRPr="00B32E3E" w:rsidRDefault="007E25FC" w:rsidP="003F7559">
            <w:pPr>
              <w:pStyle w:val="Level2"/>
            </w:pPr>
          </w:p>
        </w:tc>
        <w:tc>
          <w:tcPr>
            <w:tcW w:w="1001" w:type="dxa"/>
            <w:tcBorders>
              <w:top w:val="single" w:sz="4" w:space="0" w:color="auto"/>
              <w:left w:val="single" w:sz="6" w:space="0" w:color="auto"/>
              <w:bottom w:val="nil"/>
            </w:tcBorders>
          </w:tcPr>
          <w:p w14:paraId="6EB9738F" w14:textId="77777777" w:rsidR="007E25FC" w:rsidRPr="00B32E3E" w:rsidRDefault="007E25FC" w:rsidP="003F7559">
            <w:pPr>
              <w:pStyle w:val="Level2"/>
            </w:pPr>
          </w:p>
        </w:tc>
      </w:tr>
      <w:tr w:rsidR="00EC2F76" w:rsidRPr="00B32E3E" w14:paraId="63FC1314" w14:textId="77777777" w:rsidTr="00EC2F76">
        <w:trPr>
          <w:cantSplit/>
          <w:trHeight w:val="2142"/>
        </w:trPr>
        <w:tc>
          <w:tcPr>
            <w:tcW w:w="6948" w:type="dxa"/>
            <w:tcBorders>
              <w:top w:val="nil"/>
              <w:bottom w:val="nil"/>
            </w:tcBorders>
          </w:tcPr>
          <w:p w14:paraId="413B5CC9" w14:textId="7DAE7561" w:rsidR="00EC2F76" w:rsidRDefault="00EC2F76" w:rsidP="00EC2F76">
            <w:pPr>
              <w:pStyle w:val="Level2"/>
              <w:tabs>
                <w:tab w:val="clear" w:pos="1080"/>
                <w:tab w:val="clear" w:pos="1170"/>
                <w:tab w:val="right" w:pos="810"/>
              </w:tabs>
              <w:ind w:left="900" w:hanging="900"/>
            </w:pPr>
            <w:r>
              <w:tab/>
            </w:r>
            <w:r w:rsidRPr="00FF411B">
              <w:t>1.</w:t>
            </w:r>
            <w:r>
              <w:t>15</w:t>
            </w:r>
            <w:r>
              <w:tab/>
            </w:r>
            <w:r w:rsidRPr="00FF411B">
              <w:t>Consider whether a Contingent Fee Agreement (</w:t>
            </w:r>
            <w:r>
              <w:t>“</w:t>
            </w:r>
            <w:r w:rsidRPr="00FF411B">
              <w:t>CFA</w:t>
            </w:r>
            <w:r>
              <w:t>”</w:t>
            </w:r>
            <w:r w:rsidRPr="00FF411B">
              <w:t xml:space="preserve">) is suitable. Fee arrangements through a CFA are uncommon in family law matters but there are circumstances when they may be appropriate. Their use is governed by </w:t>
            </w:r>
            <w:r>
              <w:t>ss. </w:t>
            </w:r>
            <w:r w:rsidRPr="00FF411B">
              <w:t>64</w:t>
            </w:r>
            <w:r>
              <w:t xml:space="preserve"> to </w:t>
            </w:r>
            <w:r w:rsidRPr="00FF411B">
              <w:t xml:space="preserve">68 of the </w:t>
            </w:r>
            <w:r w:rsidRPr="00841FAC">
              <w:rPr>
                <w:i/>
              </w:rPr>
              <w:t>Legal Profession Act</w:t>
            </w:r>
            <w:r w:rsidRPr="00FF411B">
              <w:t xml:space="preserve"> and Part 8 of the Law Society Rules. A CFA “for services relating to a child guardianship or </w:t>
            </w:r>
            <w:r>
              <w:t>custody</w:t>
            </w:r>
            <w:r w:rsidRPr="00FF411B">
              <w:t xml:space="preserve"> matter, or a matter respect</w:t>
            </w:r>
            <w:r>
              <w:t>ing</w:t>
            </w:r>
            <w:r w:rsidRPr="00FF411B">
              <w:t xml:space="preserve"> parenting time of, contact</w:t>
            </w:r>
            <w:r>
              <w:t xml:space="preserve"> with or access to</w:t>
            </w:r>
            <w:r w:rsidRPr="00FF411B">
              <w:t xml:space="preserve"> a child, is void” (</w:t>
            </w:r>
            <w:r w:rsidRPr="00841FAC">
              <w:rPr>
                <w:i/>
              </w:rPr>
              <w:t>Legal Profession Act</w:t>
            </w:r>
            <w:r>
              <w:t>,</w:t>
            </w:r>
            <w:r w:rsidRPr="00FF411B">
              <w:t xml:space="preserve"> s. 67(3)). A CFA for services relating to a matrimonial dispute is void unless it is approved by the court (s.</w:t>
            </w:r>
            <w:r>
              <w:t> </w:t>
            </w:r>
            <w:r w:rsidRPr="00FF411B">
              <w:t xml:space="preserve">67(4) and (5)). For a full discussion of CFAs in </w:t>
            </w:r>
            <w:r>
              <w:t>f</w:t>
            </w:r>
            <w:r w:rsidRPr="00FF411B">
              <w:t xml:space="preserve">amily </w:t>
            </w:r>
            <w:r>
              <w:t>l</w:t>
            </w:r>
            <w:r w:rsidRPr="00FF411B">
              <w:t>aw</w:t>
            </w:r>
            <w:r>
              <w:t>,</w:t>
            </w:r>
            <w:r w:rsidRPr="00FF411B">
              <w:t xml:space="preserve"> see</w:t>
            </w:r>
            <w:r>
              <w:t xml:space="preserve"> the Fall 2018</w:t>
            </w:r>
            <w:r w:rsidRPr="00FF411B">
              <w:t xml:space="preserve"> </w:t>
            </w:r>
            <w:r w:rsidRPr="00841FAC">
              <w:rPr>
                <w:i/>
              </w:rPr>
              <w:t>Benchers’ Bulletin</w:t>
            </w:r>
            <w:r>
              <w:t>.</w:t>
            </w:r>
          </w:p>
        </w:tc>
        <w:tc>
          <w:tcPr>
            <w:tcW w:w="450" w:type="dxa"/>
            <w:tcBorders>
              <w:top w:val="nil"/>
              <w:left w:val="single" w:sz="6" w:space="0" w:color="auto"/>
              <w:bottom w:val="nil"/>
            </w:tcBorders>
          </w:tcPr>
          <w:p w14:paraId="1D63653C" w14:textId="77777777" w:rsidR="00EC2F76" w:rsidRPr="00B32E3E" w:rsidRDefault="00EC2F76" w:rsidP="003F7559">
            <w:pPr>
              <w:pStyle w:val="Level2"/>
            </w:pPr>
          </w:p>
        </w:tc>
        <w:tc>
          <w:tcPr>
            <w:tcW w:w="450" w:type="dxa"/>
            <w:tcBorders>
              <w:top w:val="nil"/>
              <w:left w:val="single" w:sz="6" w:space="0" w:color="auto"/>
              <w:bottom w:val="nil"/>
            </w:tcBorders>
          </w:tcPr>
          <w:p w14:paraId="092F7CF3" w14:textId="77777777" w:rsidR="00EC2F76" w:rsidRPr="00B32E3E" w:rsidRDefault="00EC2F76" w:rsidP="003F7559">
            <w:pPr>
              <w:pStyle w:val="Level2"/>
            </w:pPr>
          </w:p>
        </w:tc>
        <w:tc>
          <w:tcPr>
            <w:tcW w:w="450" w:type="dxa"/>
            <w:tcBorders>
              <w:top w:val="nil"/>
              <w:left w:val="single" w:sz="6" w:space="0" w:color="auto"/>
              <w:bottom w:val="nil"/>
            </w:tcBorders>
          </w:tcPr>
          <w:p w14:paraId="7DD93B0F" w14:textId="77777777" w:rsidR="00EC2F76" w:rsidRPr="00B32E3E" w:rsidRDefault="00EC2F76" w:rsidP="003F7559">
            <w:pPr>
              <w:pStyle w:val="Level2"/>
            </w:pPr>
          </w:p>
        </w:tc>
        <w:tc>
          <w:tcPr>
            <w:tcW w:w="1001" w:type="dxa"/>
            <w:tcBorders>
              <w:top w:val="nil"/>
              <w:left w:val="single" w:sz="6" w:space="0" w:color="auto"/>
              <w:bottom w:val="nil"/>
            </w:tcBorders>
          </w:tcPr>
          <w:p w14:paraId="11BBA4EA" w14:textId="77777777" w:rsidR="00EC2F76" w:rsidRPr="00B32E3E" w:rsidRDefault="00EC2F76" w:rsidP="003F7559">
            <w:pPr>
              <w:pStyle w:val="Level2"/>
            </w:pPr>
          </w:p>
        </w:tc>
        <w:tc>
          <w:tcPr>
            <w:tcW w:w="1001" w:type="dxa"/>
            <w:tcBorders>
              <w:top w:val="nil"/>
              <w:left w:val="single" w:sz="6" w:space="0" w:color="auto"/>
              <w:bottom w:val="nil"/>
            </w:tcBorders>
          </w:tcPr>
          <w:p w14:paraId="66B25F3A" w14:textId="77777777" w:rsidR="00EC2F76" w:rsidRPr="00B32E3E" w:rsidRDefault="00EC2F76" w:rsidP="003F7559">
            <w:pPr>
              <w:pStyle w:val="Level2"/>
            </w:pPr>
          </w:p>
        </w:tc>
      </w:tr>
      <w:tr w:rsidR="00EC2F76" w:rsidRPr="00B32E3E" w14:paraId="1D5B25DC" w14:textId="77777777" w:rsidTr="00EC2F76">
        <w:trPr>
          <w:cantSplit/>
          <w:trHeight w:val="504"/>
        </w:trPr>
        <w:tc>
          <w:tcPr>
            <w:tcW w:w="6948" w:type="dxa"/>
            <w:tcBorders>
              <w:top w:val="nil"/>
              <w:bottom w:val="nil"/>
            </w:tcBorders>
          </w:tcPr>
          <w:p w14:paraId="15905B52" w14:textId="4AE33F58" w:rsidR="00EC2F76" w:rsidRPr="00B32E3E" w:rsidRDefault="00EC2F76" w:rsidP="00E815D0">
            <w:pPr>
              <w:pStyle w:val="Level2"/>
              <w:tabs>
                <w:tab w:val="clear" w:pos="1080"/>
                <w:tab w:val="clear" w:pos="1170"/>
                <w:tab w:val="right" w:pos="810"/>
              </w:tabs>
              <w:ind w:left="900" w:hanging="900"/>
            </w:pPr>
            <w:r>
              <w:tab/>
              <w:t>1.16</w:t>
            </w:r>
            <w:r>
              <w:tab/>
              <w:t>Consider other methods to secure fees. However, be aware of the risks and priorities in security fees against family property.</w:t>
            </w:r>
          </w:p>
        </w:tc>
        <w:tc>
          <w:tcPr>
            <w:tcW w:w="450" w:type="dxa"/>
            <w:tcBorders>
              <w:top w:val="nil"/>
              <w:left w:val="single" w:sz="6" w:space="0" w:color="auto"/>
              <w:bottom w:val="nil"/>
            </w:tcBorders>
          </w:tcPr>
          <w:p w14:paraId="5E0C09F1" w14:textId="77777777" w:rsidR="00EC2F76" w:rsidRPr="00B32E3E" w:rsidRDefault="00EC2F76" w:rsidP="003F7559">
            <w:pPr>
              <w:pStyle w:val="Level2"/>
            </w:pPr>
          </w:p>
        </w:tc>
        <w:tc>
          <w:tcPr>
            <w:tcW w:w="450" w:type="dxa"/>
            <w:tcBorders>
              <w:top w:val="nil"/>
              <w:left w:val="single" w:sz="6" w:space="0" w:color="auto"/>
              <w:bottom w:val="nil"/>
            </w:tcBorders>
          </w:tcPr>
          <w:p w14:paraId="0EE64263" w14:textId="77777777" w:rsidR="00EC2F76" w:rsidRPr="00B32E3E" w:rsidRDefault="00EC2F76" w:rsidP="003F7559">
            <w:pPr>
              <w:pStyle w:val="Level2"/>
            </w:pPr>
          </w:p>
        </w:tc>
        <w:tc>
          <w:tcPr>
            <w:tcW w:w="450" w:type="dxa"/>
            <w:tcBorders>
              <w:top w:val="nil"/>
              <w:left w:val="single" w:sz="6" w:space="0" w:color="auto"/>
              <w:bottom w:val="nil"/>
            </w:tcBorders>
          </w:tcPr>
          <w:p w14:paraId="328D8FA8" w14:textId="77777777" w:rsidR="00EC2F76" w:rsidRPr="00B32E3E" w:rsidRDefault="00EC2F76" w:rsidP="003F7559">
            <w:pPr>
              <w:pStyle w:val="Level2"/>
            </w:pPr>
          </w:p>
        </w:tc>
        <w:tc>
          <w:tcPr>
            <w:tcW w:w="1001" w:type="dxa"/>
            <w:tcBorders>
              <w:top w:val="nil"/>
              <w:left w:val="single" w:sz="6" w:space="0" w:color="auto"/>
              <w:bottom w:val="nil"/>
            </w:tcBorders>
          </w:tcPr>
          <w:p w14:paraId="7BCCE2A4" w14:textId="77777777" w:rsidR="00EC2F76" w:rsidRPr="00B32E3E" w:rsidRDefault="00EC2F76" w:rsidP="003F7559">
            <w:pPr>
              <w:pStyle w:val="Level2"/>
            </w:pPr>
          </w:p>
        </w:tc>
        <w:tc>
          <w:tcPr>
            <w:tcW w:w="1001" w:type="dxa"/>
            <w:tcBorders>
              <w:top w:val="nil"/>
              <w:left w:val="single" w:sz="6" w:space="0" w:color="auto"/>
              <w:bottom w:val="nil"/>
            </w:tcBorders>
          </w:tcPr>
          <w:p w14:paraId="7E1F99C5" w14:textId="77777777" w:rsidR="00EC2F76" w:rsidRPr="00B32E3E" w:rsidRDefault="00EC2F76" w:rsidP="003F7559">
            <w:pPr>
              <w:pStyle w:val="Level2"/>
            </w:pPr>
          </w:p>
        </w:tc>
      </w:tr>
      <w:tr w:rsidR="007E25FC" w:rsidRPr="00B32E3E" w14:paraId="57ED0970" w14:textId="77777777" w:rsidTr="00EC2F76">
        <w:trPr>
          <w:cantSplit/>
          <w:trHeight w:val="20"/>
        </w:trPr>
        <w:tc>
          <w:tcPr>
            <w:tcW w:w="6948" w:type="dxa"/>
            <w:tcBorders>
              <w:top w:val="nil"/>
              <w:bottom w:val="nil"/>
            </w:tcBorders>
          </w:tcPr>
          <w:p w14:paraId="24851925" w14:textId="77777777" w:rsidR="007E25FC" w:rsidRPr="00B32E3E" w:rsidRDefault="007E25FC" w:rsidP="00B630D3">
            <w:pPr>
              <w:pStyle w:val="NumberedheadingGH"/>
              <w:keepLines w:val="0"/>
              <w:ind w:left="446" w:hanging="446"/>
            </w:pPr>
            <w:r w:rsidRPr="00B32E3E">
              <w:t>2.</w:t>
            </w:r>
            <w:r w:rsidRPr="00B32E3E">
              <w:tab/>
            </w:r>
            <w:r>
              <w:t>INITIAL INTERVIEW</w:t>
            </w:r>
          </w:p>
        </w:tc>
        <w:tc>
          <w:tcPr>
            <w:tcW w:w="450" w:type="dxa"/>
            <w:tcBorders>
              <w:top w:val="nil"/>
              <w:left w:val="single" w:sz="6" w:space="0" w:color="auto"/>
              <w:bottom w:val="nil"/>
            </w:tcBorders>
          </w:tcPr>
          <w:p w14:paraId="21226B12" w14:textId="77777777" w:rsidR="007E25FC" w:rsidRPr="00B32E3E" w:rsidRDefault="007E25FC">
            <w:pPr>
              <w:pStyle w:val="unformattedtext"/>
              <w:spacing w:before="60"/>
              <w:jc w:val="center"/>
            </w:pPr>
          </w:p>
        </w:tc>
        <w:tc>
          <w:tcPr>
            <w:tcW w:w="450" w:type="dxa"/>
            <w:tcBorders>
              <w:top w:val="nil"/>
              <w:left w:val="single" w:sz="6" w:space="0" w:color="auto"/>
              <w:bottom w:val="nil"/>
            </w:tcBorders>
          </w:tcPr>
          <w:p w14:paraId="40726815" w14:textId="77777777" w:rsidR="007E25FC" w:rsidRPr="00B32E3E" w:rsidRDefault="007E25FC">
            <w:pPr>
              <w:pStyle w:val="unformattedtext"/>
              <w:spacing w:before="60"/>
              <w:jc w:val="center"/>
            </w:pPr>
          </w:p>
        </w:tc>
        <w:tc>
          <w:tcPr>
            <w:tcW w:w="450" w:type="dxa"/>
            <w:tcBorders>
              <w:top w:val="nil"/>
              <w:left w:val="single" w:sz="6" w:space="0" w:color="auto"/>
              <w:bottom w:val="nil"/>
            </w:tcBorders>
          </w:tcPr>
          <w:p w14:paraId="000FBF9B" w14:textId="77777777" w:rsidR="007E25FC" w:rsidRPr="00B32E3E" w:rsidRDefault="007E25FC">
            <w:pPr>
              <w:pStyle w:val="unformattedtext"/>
              <w:spacing w:before="60"/>
              <w:jc w:val="center"/>
            </w:pPr>
          </w:p>
        </w:tc>
        <w:tc>
          <w:tcPr>
            <w:tcW w:w="1001" w:type="dxa"/>
            <w:tcBorders>
              <w:top w:val="nil"/>
              <w:left w:val="single" w:sz="6" w:space="0" w:color="auto"/>
              <w:bottom w:val="nil"/>
            </w:tcBorders>
          </w:tcPr>
          <w:p w14:paraId="773645D7" w14:textId="77777777" w:rsidR="007E25FC" w:rsidRPr="00B32E3E" w:rsidRDefault="007E25FC">
            <w:pPr>
              <w:pStyle w:val="unformattedtext"/>
              <w:spacing w:before="60"/>
              <w:jc w:val="center"/>
            </w:pPr>
          </w:p>
        </w:tc>
        <w:tc>
          <w:tcPr>
            <w:tcW w:w="1001" w:type="dxa"/>
            <w:tcBorders>
              <w:top w:val="nil"/>
              <w:left w:val="single" w:sz="6" w:space="0" w:color="auto"/>
              <w:bottom w:val="nil"/>
            </w:tcBorders>
          </w:tcPr>
          <w:p w14:paraId="78225392" w14:textId="77777777" w:rsidR="007E25FC" w:rsidRPr="00B32E3E" w:rsidRDefault="007E25FC">
            <w:pPr>
              <w:pStyle w:val="unformattedtext"/>
              <w:spacing w:before="60"/>
              <w:jc w:val="center"/>
            </w:pPr>
          </w:p>
        </w:tc>
      </w:tr>
      <w:tr w:rsidR="007E25FC" w:rsidRPr="00B32E3E" w14:paraId="6EFC8B6A" w14:textId="77777777" w:rsidTr="007109B3">
        <w:trPr>
          <w:cantSplit/>
          <w:trHeight w:val="792"/>
        </w:trPr>
        <w:tc>
          <w:tcPr>
            <w:tcW w:w="6948" w:type="dxa"/>
            <w:tcBorders>
              <w:top w:val="nil"/>
            </w:tcBorders>
          </w:tcPr>
          <w:p w14:paraId="3B900234" w14:textId="77777777" w:rsidR="007E25FC" w:rsidRPr="00B32E3E" w:rsidRDefault="00C17114" w:rsidP="007109B3">
            <w:pPr>
              <w:pStyle w:val="Level111G1"/>
              <w:spacing w:before="40" w:after="80"/>
              <w:ind w:left="907" w:hanging="907"/>
            </w:pPr>
            <w:r>
              <w:tab/>
            </w:r>
            <w:r w:rsidR="007E25FC">
              <w:t>2.1</w:t>
            </w:r>
            <w:r>
              <w:tab/>
            </w:r>
            <w:r w:rsidR="007E25FC" w:rsidRPr="00B32E3E">
              <w:t xml:space="preserve">Advise the client about whether an action should be commenced and the available alternatives to court resolution of the case, including negotiation, mediation, arbitration, or collaborative family law processes, as appropriate. </w:t>
            </w:r>
          </w:p>
        </w:tc>
        <w:tc>
          <w:tcPr>
            <w:tcW w:w="450" w:type="dxa"/>
            <w:tcBorders>
              <w:top w:val="nil"/>
              <w:left w:val="single" w:sz="6" w:space="0" w:color="auto"/>
            </w:tcBorders>
          </w:tcPr>
          <w:p w14:paraId="1EB149AD" w14:textId="77777777" w:rsidR="007E25FC" w:rsidRPr="00B32E3E" w:rsidRDefault="007E25FC">
            <w:pPr>
              <w:pStyle w:val="Level111G1"/>
            </w:pPr>
          </w:p>
        </w:tc>
        <w:tc>
          <w:tcPr>
            <w:tcW w:w="450" w:type="dxa"/>
            <w:tcBorders>
              <w:top w:val="nil"/>
              <w:left w:val="single" w:sz="6" w:space="0" w:color="auto"/>
            </w:tcBorders>
          </w:tcPr>
          <w:p w14:paraId="126441F3" w14:textId="77777777" w:rsidR="007E25FC" w:rsidRPr="00B32E3E" w:rsidRDefault="007E25FC">
            <w:pPr>
              <w:pStyle w:val="Level111G1"/>
            </w:pPr>
          </w:p>
        </w:tc>
        <w:tc>
          <w:tcPr>
            <w:tcW w:w="450" w:type="dxa"/>
            <w:tcBorders>
              <w:top w:val="nil"/>
              <w:left w:val="single" w:sz="6" w:space="0" w:color="auto"/>
            </w:tcBorders>
          </w:tcPr>
          <w:p w14:paraId="2B42C16C" w14:textId="77777777" w:rsidR="007E25FC" w:rsidRPr="00B32E3E" w:rsidRDefault="007E25FC">
            <w:pPr>
              <w:pStyle w:val="Level111G1"/>
            </w:pPr>
          </w:p>
        </w:tc>
        <w:tc>
          <w:tcPr>
            <w:tcW w:w="1001" w:type="dxa"/>
            <w:tcBorders>
              <w:top w:val="nil"/>
              <w:left w:val="single" w:sz="6" w:space="0" w:color="auto"/>
            </w:tcBorders>
          </w:tcPr>
          <w:p w14:paraId="3B032447" w14:textId="77777777" w:rsidR="007E25FC" w:rsidRPr="00B32E3E" w:rsidRDefault="007E25FC">
            <w:pPr>
              <w:pStyle w:val="Level111G1"/>
            </w:pPr>
          </w:p>
        </w:tc>
        <w:tc>
          <w:tcPr>
            <w:tcW w:w="1001" w:type="dxa"/>
            <w:tcBorders>
              <w:top w:val="nil"/>
              <w:left w:val="single" w:sz="6" w:space="0" w:color="auto"/>
            </w:tcBorders>
          </w:tcPr>
          <w:p w14:paraId="02937BAF" w14:textId="77777777" w:rsidR="007E25FC" w:rsidRPr="00B32E3E" w:rsidRDefault="007E25FC">
            <w:pPr>
              <w:pStyle w:val="Level111G1"/>
            </w:pPr>
          </w:p>
        </w:tc>
      </w:tr>
      <w:tr w:rsidR="007E25FC" w:rsidRPr="00B32E3E" w14:paraId="07C187BB" w14:textId="77777777" w:rsidTr="0061228B">
        <w:trPr>
          <w:cantSplit/>
          <w:trHeight w:val="1233"/>
        </w:trPr>
        <w:tc>
          <w:tcPr>
            <w:tcW w:w="6948" w:type="dxa"/>
            <w:tcBorders>
              <w:top w:val="nil"/>
            </w:tcBorders>
          </w:tcPr>
          <w:p w14:paraId="385D5ACD" w14:textId="0D1BDC17" w:rsidR="007E25FC" w:rsidRDefault="007E25FC" w:rsidP="00FB1C20">
            <w:pPr>
              <w:pStyle w:val="Level111G1"/>
              <w:tabs>
                <w:tab w:val="clear" w:pos="810"/>
                <w:tab w:val="clear" w:pos="900"/>
                <w:tab w:val="right" w:pos="990"/>
                <w:tab w:val="left" w:pos="1170"/>
              </w:tabs>
              <w:ind w:left="1170" w:hanging="1260"/>
            </w:pPr>
            <w:r w:rsidRPr="00B32E3E">
              <w:tab/>
              <w:t>.1</w:t>
            </w:r>
            <w:r w:rsidRPr="00B32E3E">
              <w:tab/>
              <w:t>Consider requisite time periods</w:t>
            </w:r>
            <w:r w:rsidR="00D567AD">
              <w:t>. For example, s.</w:t>
            </w:r>
            <w:r w:rsidRPr="00B32E3E">
              <w:t xml:space="preserve"> 3(1) </w:t>
            </w:r>
            <w:r w:rsidR="00D567AD">
              <w:t xml:space="preserve">of the </w:t>
            </w:r>
            <w:r w:rsidR="00D567AD">
              <w:rPr>
                <w:i/>
              </w:rPr>
              <w:t xml:space="preserve">FLA </w:t>
            </w:r>
            <w:r w:rsidR="00D567AD">
              <w:t>provides that a “s</w:t>
            </w:r>
            <w:r w:rsidRPr="00B32E3E">
              <w:t>pouse” include</w:t>
            </w:r>
            <w:r w:rsidR="00D567AD">
              <w:t>s</w:t>
            </w:r>
            <w:r w:rsidRPr="00B32E3E">
              <w:t xml:space="preserve"> a person </w:t>
            </w:r>
            <w:r w:rsidR="00D567AD">
              <w:t xml:space="preserve">who has lived with another person </w:t>
            </w:r>
            <w:r w:rsidRPr="00B32E3E">
              <w:t xml:space="preserve">in a marriage-like relationship </w:t>
            </w:r>
            <w:r w:rsidR="00475852">
              <w:t>(</w:t>
            </w:r>
            <w:r w:rsidR="00EA7412">
              <w:t>1</w:t>
            </w:r>
            <w:r w:rsidR="00475852">
              <w:t xml:space="preserve">) </w:t>
            </w:r>
            <w:r w:rsidRPr="00B32E3E">
              <w:t>for a continuous period of at least two years</w:t>
            </w:r>
            <w:r w:rsidR="00EA7412">
              <w:t>;</w:t>
            </w:r>
            <w:r w:rsidRPr="00B32E3E">
              <w:t xml:space="preserve"> or </w:t>
            </w:r>
            <w:r w:rsidR="00475852">
              <w:t>(</w:t>
            </w:r>
            <w:r w:rsidR="00EA7412">
              <w:t>2</w:t>
            </w:r>
            <w:r w:rsidR="00475852">
              <w:t xml:space="preserve">) </w:t>
            </w:r>
            <w:r w:rsidRPr="00B32E3E">
              <w:t>ha</w:t>
            </w:r>
            <w:r w:rsidR="00475852">
              <w:t>s</w:t>
            </w:r>
            <w:r w:rsidRPr="00B32E3E">
              <w:t xml:space="preserve"> a child </w:t>
            </w:r>
            <w:r w:rsidR="00475852">
              <w:t>with the other person.</w:t>
            </w:r>
            <w:r w:rsidRPr="00B32E3E">
              <w:t xml:space="preserve"> </w:t>
            </w:r>
          </w:p>
          <w:p w14:paraId="697D4D1B" w14:textId="335FC3EC" w:rsidR="00171F58" w:rsidRPr="00B32E3E" w:rsidRDefault="00D567AD" w:rsidP="003B1B5D">
            <w:pPr>
              <w:pStyle w:val="Level111G1"/>
              <w:tabs>
                <w:tab w:val="clear" w:pos="810"/>
                <w:tab w:val="clear" w:pos="900"/>
                <w:tab w:val="right" w:pos="990"/>
                <w:tab w:val="left" w:pos="1170"/>
              </w:tabs>
              <w:ind w:left="1170" w:hanging="285"/>
            </w:pPr>
            <w:r>
              <w:t>.2</w:t>
            </w:r>
            <w:r w:rsidR="00320082">
              <w:tab/>
            </w:r>
            <w:r>
              <w:t xml:space="preserve">Consider applicable limitation periods. </w:t>
            </w:r>
          </w:p>
        </w:tc>
        <w:tc>
          <w:tcPr>
            <w:tcW w:w="450" w:type="dxa"/>
            <w:tcBorders>
              <w:top w:val="nil"/>
              <w:left w:val="single" w:sz="6" w:space="0" w:color="auto"/>
            </w:tcBorders>
          </w:tcPr>
          <w:p w14:paraId="0703EF6F" w14:textId="65C5C3AD" w:rsidR="007E25FC" w:rsidRPr="00B32E3E" w:rsidRDefault="007E25FC">
            <w:pPr>
              <w:pStyle w:val="Level111G1"/>
            </w:pPr>
          </w:p>
        </w:tc>
        <w:tc>
          <w:tcPr>
            <w:tcW w:w="450" w:type="dxa"/>
            <w:tcBorders>
              <w:top w:val="nil"/>
              <w:left w:val="single" w:sz="6" w:space="0" w:color="auto"/>
            </w:tcBorders>
          </w:tcPr>
          <w:p w14:paraId="3D053B02" w14:textId="77777777" w:rsidR="007E25FC" w:rsidRPr="00B32E3E" w:rsidRDefault="007E25FC">
            <w:pPr>
              <w:pStyle w:val="Level111G1"/>
            </w:pPr>
          </w:p>
        </w:tc>
        <w:tc>
          <w:tcPr>
            <w:tcW w:w="450" w:type="dxa"/>
            <w:tcBorders>
              <w:top w:val="nil"/>
              <w:left w:val="single" w:sz="6" w:space="0" w:color="auto"/>
            </w:tcBorders>
          </w:tcPr>
          <w:p w14:paraId="0CB592B9" w14:textId="77777777" w:rsidR="007E25FC" w:rsidRPr="00B32E3E" w:rsidRDefault="007E25FC">
            <w:pPr>
              <w:pStyle w:val="Level111G1"/>
            </w:pPr>
          </w:p>
        </w:tc>
        <w:tc>
          <w:tcPr>
            <w:tcW w:w="1001" w:type="dxa"/>
            <w:tcBorders>
              <w:top w:val="nil"/>
              <w:left w:val="single" w:sz="6" w:space="0" w:color="auto"/>
            </w:tcBorders>
          </w:tcPr>
          <w:p w14:paraId="2CCA7243" w14:textId="77777777" w:rsidR="007E25FC" w:rsidRPr="00B32E3E" w:rsidRDefault="007E25FC">
            <w:pPr>
              <w:pStyle w:val="Level111G1"/>
            </w:pPr>
          </w:p>
        </w:tc>
        <w:tc>
          <w:tcPr>
            <w:tcW w:w="1001" w:type="dxa"/>
            <w:tcBorders>
              <w:top w:val="nil"/>
              <w:left w:val="single" w:sz="6" w:space="0" w:color="auto"/>
            </w:tcBorders>
          </w:tcPr>
          <w:p w14:paraId="6D8E50E0" w14:textId="77777777" w:rsidR="007E25FC" w:rsidRPr="00B32E3E" w:rsidRDefault="007E25FC">
            <w:pPr>
              <w:pStyle w:val="Level111G1"/>
            </w:pPr>
          </w:p>
        </w:tc>
      </w:tr>
      <w:tr w:rsidR="007E25FC" w:rsidRPr="00B32E3E" w14:paraId="09B89063" w14:textId="77777777" w:rsidTr="00740FB6">
        <w:trPr>
          <w:cantSplit/>
          <w:trHeight w:val="20"/>
        </w:trPr>
        <w:tc>
          <w:tcPr>
            <w:tcW w:w="6948" w:type="dxa"/>
          </w:tcPr>
          <w:p w14:paraId="2680C935" w14:textId="0DE63B69" w:rsidR="007E25FC" w:rsidRPr="00B32E3E" w:rsidRDefault="007E25FC" w:rsidP="00BA2F88">
            <w:pPr>
              <w:pStyle w:val="Level111G1"/>
            </w:pPr>
            <w:r w:rsidRPr="00B32E3E">
              <w:tab/>
              <w:t>2.2</w:t>
            </w:r>
            <w:r w:rsidRPr="00B32E3E">
              <w:tab/>
            </w:r>
            <w:r w:rsidR="00312ED9">
              <w:t xml:space="preserve">If the client asks to assist in the collection of financial information, consider a limited scope retainer. Note that </w:t>
            </w:r>
            <w:r w:rsidRPr="00B32E3E">
              <w:t xml:space="preserve">many financial institutions will not provide information to the lawyer without written authorization from the client, and, in the case of joint accounts, written authorization from both the client and the client’s spouse. </w:t>
            </w:r>
          </w:p>
        </w:tc>
        <w:tc>
          <w:tcPr>
            <w:tcW w:w="450" w:type="dxa"/>
            <w:tcBorders>
              <w:left w:val="single" w:sz="6" w:space="0" w:color="auto"/>
            </w:tcBorders>
          </w:tcPr>
          <w:p w14:paraId="35B3B98A" w14:textId="77777777" w:rsidR="007E25FC" w:rsidRPr="00B32E3E" w:rsidRDefault="007E25FC">
            <w:pPr>
              <w:pStyle w:val="Level111G1"/>
            </w:pPr>
          </w:p>
        </w:tc>
        <w:tc>
          <w:tcPr>
            <w:tcW w:w="450" w:type="dxa"/>
            <w:tcBorders>
              <w:left w:val="single" w:sz="6" w:space="0" w:color="auto"/>
            </w:tcBorders>
          </w:tcPr>
          <w:p w14:paraId="4AE1C151" w14:textId="77777777" w:rsidR="007E25FC" w:rsidRPr="00B32E3E" w:rsidRDefault="007E25FC">
            <w:pPr>
              <w:pStyle w:val="Level111G1"/>
            </w:pPr>
          </w:p>
        </w:tc>
        <w:tc>
          <w:tcPr>
            <w:tcW w:w="450" w:type="dxa"/>
            <w:tcBorders>
              <w:left w:val="single" w:sz="6" w:space="0" w:color="auto"/>
            </w:tcBorders>
          </w:tcPr>
          <w:p w14:paraId="51C226A1" w14:textId="77777777" w:rsidR="007E25FC" w:rsidRPr="00B32E3E" w:rsidRDefault="007E25FC">
            <w:pPr>
              <w:pStyle w:val="Level111G1"/>
            </w:pPr>
          </w:p>
        </w:tc>
        <w:tc>
          <w:tcPr>
            <w:tcW w:w="1001" w:type="dxa"/>
            <w:tcBorders>
              <w:left w:val="single" w:sz="6" w:space="0" w:color="auto"/>
            </w:tcBorders>
          </w:tcPr>
          <w:p w14:paraId="2050BF0A" w14:textId="77777777" w:rsidR="007E25FC" w:rsidRPr="00B32E3E" w:rsidRDefault="007E25FC">
            <w:pPr>
              <w:pStyle w:val="Level111G1"/>
            </w:pPr>
          </w:p>
        </w:tc>
        <w:tc>
          <w:tcPr>
            <w:tcW w:w="1001" w:type="dxa"/>
            <w:tcBorders>
              <w:left w:val="single" w:sz="6" w:space="0" w:color="auto"/>
            </w:tcBorders>
          </w:tcPr>
          <w:p w14:paraId="54BDA039" w14:textId="77777777" w:rsidR="007E25FC" w:rsidRPr="00B32E3E" w:rsidRDefault="007E25FC">
            <w:pPr>
              <w:pStyle w:val="Level111G1"/>
            </w:pPr>
          </w:p>
        </w:tc>
      </w:tr>
      <w:tr w:rsidR="007E25FC" w:rsidRPr="00B32E3E" w14:paraId="1CA6FABE" w14:textId="77777777" w:rsidTr="00740FB6">
        <w:trPr>
          <w:cantSplit/>
          <w:trHeight w:val="20"/>
        </w:trPr>
        <w:tc>
          <w:tcPr>
            <w:tcW w:w="6948" w:type="dxa"/>
          </w:tcPr>
          <w:p w14:paraId="0887EC1A" w14:textId="77777777" w:rsidR="007E25FC" w:rsidRPr="00B32E3E" w:rsidRDefault="007E25FC" w:rsidP="00F46600">
            <w:pPr>
              <w:pStyle w:val="Level111G1"/>
            </w:pPr>
            <w:r w:rsidRPr="00B32E3E">
              <w:tab/>
              <w:t>2.3</w:t>
            </w:r>
            <w:r w:rsidRPr="00B32E3E">
              <w:tab/>
              <w:t>If the client wants a divorce</w:t>
            </w:r>
            <w:r>
              <w:t>, outline the grounds for divorce</w:t>
            </w:r>
            <w:r w:rsidRPr="00B32E3E">
              <w:t>:</w:t>
            </w:r>
          </w:p>
        </w:tc>
        <w:tc>
          <w:tcPr>
            <w:tcW w:w="450" w:type="dxa"/>
            <w:tcBorders>
              <w:left w:val="single" w:sz="6" w:space="0" w:color="auto"/>
              <w:bottom w:val="nil"/>
            </w:tcBorders>
          </w:tcPr>
          <w:p w14:paraId="61795585" w14:textId="77777777" w:rsidR="007E25FC" w:rsidRPr="00B32E3E" w:rsidRDefault="007E25FC">
            <w:pPr>
              <w:pStyle w:val="Level111G1"/>
            </w:pPr>
          </w:p>
        </w:tc>
        <w:tc>
          <w:tcPr>
            <w:tcW w:w="450" w:type="dxa"/>
            <w:tcBorders>
              <w:left w:val="single" w:sz="6" w:space="0" w:color="auto"/>
              <w:bottom w:val="nil"/>
            </w:tcBorders>
          </w:tcPr>
          <w:p w14:paraId="06D2B260" w14:textId="77777777" w:rsidR="007E25FC" w:rsidRPr="00B32E3E" w:rsidRDefault="007E25FC">
            <w:pPr>
              <w:pStyle w:val="Level111G1"/>
            </w:pPr>
          </w:p>
        </w:tc>
        <w:tc>
          <w:tcPr>
            <w:tcW w:w="450" w:type="dxa"/>
            <w:tcBorders>
              <w:left w:val="single" w:sz="6" w:space="0" w:color="auto"/>
              <w:bottom w:val="nil"/>
            </w:tcBorders>
          </w:tcPr>
          <w:p w14:paraId="5C11C54B" w14:textId="77777777" w:rsidR="007E25FC" w:rsidRPr="00B32E3E" w:rsidRDefault="007E25FC">
            <w:pPr>
              <w:pStyle w:val="Level111G1"/>
            </w:pPr>
          </w:p>
        </w:tc>
        <w:tc>
          <w:tcPr>
            <w:tcW w:w="1001" w:type="dxa"/>
            <w:tcBorders>
              <w:left w:val="single" w:sz="6" w:space="0" w:color="auto"/>
              <w:bottom w:val="nil"/>
            </w:tcBorders>
          </w:tcPr>
          <w:p w14:paraId="30CAC5D5" w14:textId="77777777" w:rsidR="007E25FC" w:rsidRPr="00B32E3E" w:rsidRDefault="007E25FC">
            <w:pPr>
              <w:pStyle w:val="Level111G1"/>
            </w:pPr>
          </w:p>
        </w:tc>
        <w:tc>
          <w:tcPr>
            <w:tcW w:w="1001" w:type="dxa"/>
            <w:tcBorders>
              <w:left w:val="single" w:sz="6" w:space="0" w:color="auto"/>
            </w:tcBorders>
          </w:tcPr>
          <w:p w14:paraId="6E145252" w14:textId="77777777" w:rsidR="007E25FC" w:rsidRPr="00B32E3E" w:rsidRDefault="007E25FC">
            <w:pPr>
              <w:pStyle w:val="Level111G1"/>
            </w:pPr>
          </w:p>
        </w:tc>
      </w:tr>
      <w:tr w:rsidR="007E25FC" w:rsidRPr="00B32E3E" w14:paraId="16571078" w14:textId="77777777" w:rsidTr="00740FB6">
        <w:tblPrEx>
          <w:tblBorders>
            <w:top w:val="none" w:sz="0" w:space="0" w:color="auto"/>
            <w:bottom w:val="none" w:sz="0" w:space="0" w:color="auto"/>
          </w:tblBorders>
        </w:tblPrEx>
        <w:trPr>
          <w:cantSplit/>
          <w:trHeight w:val="477"/>
        </w:trPr>
        <w:tc>
          <w:tcPr>
            <w:tcW w:w="6948" w:type="dxa"/>
            <w:tcBorders>
              <w:right w:val="single" w:sz="4" w:space="0" w:color="auto"/>
            </w:tcBorders>
            <w:shd w:val="clear" w:color="auto" w:fill="auto"/>
          </w:tcPr>
          <w:p w14:paraId="4CEE14AD" w14:textId="5481EE0E" w:rsidR="007E25FC" w:rsidRPr="00B32E3E" w:rsidRDefault="007E25FC" w:rsidP="00F46600">
            <w:pPr>
              <w:pStyle w:val="Level2"/>
              <w:ind w:left="1168" w:hanging="1168"/>
            </w:pPr>
            <w:r w:rsidRPr="00B32E3E">
              <w:tab/>
              <w:t>.1</w:t>
            </w:r>
            <w:r w:rsidRPr="00B32E3E">
              <w:tab/>
              <w:t>Separation for not less than one year immediately preceding anticipated determination of divorce proceeding, and separation at commencement of proceeding.</w:t>
            </w:r>
            <w:r>
              <w:t xml:space="preserve"> Note</w:t>
            </w:r>
            <w:r w:rsidR="00475852">
              <w:t xml:space="preserve"> that</w:t>
            </w:r>
            <w:r>
              <w:t xml:space="preserve"> parties can be separate and apart but living in the same residence. Divorce can be sought in the Notice of Family Claim prior to one year of living separate and apart having occurred.</w:t>
            </w:r>
          </w:p>
        </w:tc>
        <w:tc>
          <w:tcPr>
            <w:tcW w:w="450" w:type="dxa"/>
            <w:tcBorders>
              <w:left w:val="single" w:sz="4" w:space="0" w:color="auto"/>
              <w:right w:val="single" w:sz="4" w:space="0" w:color="auto"/>
            </w:tcBorders>
            <w:shd w:val="clear" w:color="auto" w:fill="auto"/>
          </w:tcPr>
          <w:p w14:paraId="649C1FE4" w14:textId="77777777" w:rsidR="007E25FC" w:rsidRPr="00B32E3E" w:rsidRDefault="007E25FC" w:rsidP="00BC4D2F">
            <w:pPr>
              <w:pStyle w:val="Level111G1"/>
            </w:pPr>
          </w:p>
        </w:tc>
        <w:tc>
          <w:tcPr>
            <w:tcW w:w="450" w:type="dxa"/>
            <w:tcBorders>
              <w:left w:val="single" w:sz="4" w:space="0" w:color="auto"/>
              <w:right w:val="single" w:sz="4" w:space="0" w:color="auto"/>
            </w:tcBorders>
            <w:shd w:val="clear" w:color="auto" w:fill="auto"/>
          </w:tcPr>
          <w:p w14:paraId="54804F02" w14:textId="77777777" w:rsidR="007E25FC" w:rsidRPr="00B32E3E" w:rsidRDefault="007E25FC" w:rsidP="00BC4D2F">
            <w:pPr>
              <w:pStyle w:val="Level111G1"/>
            </w:pPr>
          </w:p>
        </w:tc>
        <w:tc>
          <w:tcPr>
            <w:tcW w:w="450" w:type="dxa"/>
            <w:tcBorders>
              <w:left w:val="single" w:sz="4" w:space="0" w:color="auto"/>
              <w:right w:val="single" w:sz="4" w:space="0" w:color="auto"/>
            </w:tcBorders>
            <w:shd w:val="clear" w:color="auto" w:fill="auto"/>
          </w:tcPr>
          <w:p w14:paraId="5963F01E" w14:textId="77777777" w:rsidR="007E25FC" w:rsidRPr="00B32E3E" w:rsidRDefault="007E25FC" w:rsidP="00BC4D2F">
            <w:pPr>
              <w:pStyle w:val="Level111G1"/>
            </w:pPr>
          </w:p>
        </w:tc>
        <w:tc>
          <w:tcPr>
            <w:tcW w:w="1001" w:type="dxa"/>
            <w:tcBorders>
              <w:left w:val="single" w:sz="4" w:space="0" w:color="auto"/>
              <w:right w:val="single" w:sz="4" w:space="0" w:color="auto"/>
            </w:tcBorders>
            <w:shd w:val="clear" w:color="auto" w:fill="auto"/>
          </w:tcPr>
          <w:p w14:paraId="69FF9A6B" w14:textId="77777777" w:rsidR="007E25FC" w:rsidRPr="00B32E3E" w:rsidRDefault="007E25FC" w:rsidP="00BC4D2F">
            <w:pPr>
              <w:pStyle w:val="Level111G1"/>
            </w:pPr>
          </w:p>
        </w:tc>
        <w:tc>
          <w:tcPr>
            <w:tcW w:w="1001" w:type="dxa"/>
            <w:tcBorders>
              <w:left w:val="single" w:sz="4" w:space="0" w:color="auto"/>
            </w:tcBorders>
            <w:shd w:val="clear" w:color="auto" w:fill="auto"/>
          </w:tcPr>
          <w:p w14:paraId="0DD3EDD1" w14:textId="77777777" w:rsidR="007E25FC" w:rsidRPr="00B32E3E" w:rsidRDefault="007E25FC" w:rsidP="00BC4D2F">
            <w:pPr>
              <w:pStyle w:val="Level111G1"/>
            </w:pPr>
          </w:p>
        </w:tc>
      </w:tr>
      <w:tr w:rsidR="007E25FC" w:rsidRPr="00B32E3E" w14:paraId="3A93D129" w14:textId="77777777" w:rsidTr="00740FB6">
        <w:trPr>
          <w:cantSplit/>
          <w:trHeight w:val="20"/>
        </w:trPr>
        <w:tc>
          <w:tcPr>
            <w:tcW w:w="6948" w:type="dxa"/>
          </w:tcPr>
          <w:p w14:paraId="251F7F25" w14:textId="77777777" w:rsidR="007E25FC" w:rsidRPr="00B32E3E" w:rsidRDefault="007E25FC" w:rsidP="00E10721">
            <w:pPr>
              <w:pStyle w:val="Level2"/>
            </w:pPr>
            <w:r w:rsidRPr="00B32E3E">
              <w:tab/>
              <w:t>.2</w:t>
            </w:r>
            <w:r w:rsidRPr="00B32E3E">
              <w:tab/>
              <w:t>Adultery of spouse.</w:t>
            </w:r>
          </w:p>
        </w:tc>
        <w:tc>
          <w:tcPr>
            <w:tcW w:w="450" w:type="dxa"/>
            <w:tcBorders>
              <w:left w:val="single" w:sz="6" w:space="0" w:color="auto"/>
            </w:tcBorders>
          </w:tcPr>
          <w:p w14:paraId="445D8715" w14:textId="77777777" w:rsidR="007E25FC" w:rsidRPr="00B32E3E" w:rsidRDefault="007E25FC" w:rsidP="00E10721">
            <w:pPr>
              <w:pStyle w:val="Level2"/>
            </w:pPr>
          </w:p>
        </w:tc>
        <w:tc>
          <w:tcPr>
            <w:tcW w:w="450" w:type="dxa"/>
            <w:tcBorders>
              <w:left w:val="single" w:sz="6" w:space="0" w:color="auto"/>
            </w:tcBorders>
          </w:tcPr>
          <w:p w14:paraId="531405E5" w14:textId="77777777" w:rsidR="007E25FC" w:rsidRPr="00B32E3E" w:rsidRDefault="007E25FC" w:rsidP="00E10721">
            <w:pPr>
              <w:pStyle w:val="Level2"/>
            </w:pPr>
          </w:p>
        </w:tc>
        <w:tc>
          <w:tcPr>
            <w:tcW w:w="450" w:type="dxa"/>
            <w:tcBorders>
              <w:left w:val="single" w:sz="6" w:space="0" w:color="auto"/>
            </w:tcBorders>
          </w:tcPr>
          <w:p w14:paraId="42331728" w14:textId="77777777" w:rsidR="007E25FC" w:rsidRPr="00B32E3E" w:rsidRDefault="007E25FC" w:rsidP="00E10721">
            <w:pPr>
              <w:pStyle w:val="Level2"/>
            </w:pPr>
          </w:p>
        </w:tc>
        <w:tc>
          <w:tcPr>
            <w:tcW w:w="1001" w:type="dxa"/>
            <w:tcBorders>
              <w:left w:val="single" w:sz="6" w:space="0" w:color="auto"/>
            </w:tcBorders>
          </w:tcPr>
          <w:p w14:paraId="3D0C21C3" w14:textId="77777777" w:rsidR="007E25FC" w:rsidRPr="00B32E3E" w:rsidRDefault="007E25FC" w:rsidP="00E10721">
            <w:pPr>
              <w:pStyle w:val="Level2"/>
            </w:pPr>
          </w:p>
        </w:tc>
        <w:tc>
          <w:tcPr>
            <w:tcW w:w="1001" w:type="dxa"/>
            <w:tcBorders>
              <w:left w:val="single" w:sz="6" w:space="0" w:color="auto"/>
            </w:tcBorders>
          </w:tcPr>
          <w:p w14:paraId="15781394" w14:textId="77777777" w:rsidR="007E25FC" w:rsidRPr="00B32E3E" w:rsidRDefault="007E25FC" w:rsidP="00E10721">
            <w:pPr>
              <w:pStyle w:val="Level2"/>
            </w:pPr>
          </w:p>
        </w:tc>
      </w:tr>
      <w:tr w:rsidR="007E25FC" w:rsidRPr="00B32E3E" w14:paraId="10B3D1FF" w14:textId="77777777" w:rsidTr="00740FB6">
        <w:trPr>
          <w:cantSplit/>
          <w:trHeight w:val="20"/>
        </w:trPr>
        <w:tc>
          <w:tcPr>
            <w:tcW w:w="6948" w:type="dxa"/>
          </w:tcPr>
          <w:p w14:paraId="53CBD4CE" w14:textId="77777777" w:rsidR="007E25FC" w:rsidRPr="00B32E3E" w:rsidRDefault="007E25FC" w:rsidP="00E10721">
            <w:pPr>
              <w:pStyle w:val="Level2"/>
            </w:pPr>
            <w:r w:rsidRPr="00B32E3E">
              <w:tab/>
              <w:t>.3</w:t>
            </w:r>
            <w:r w:rsidRPr="00B32E3E">
              <w:tab/>
              <w:t>Cruelty by spouse.</w:t>
            </w:r>
          </w:p>
        </w:tc>
        <w:tc>
          <w:tcPr>
            <w:tcW w:w="450" w:type="dxa"/>
            <w:tcBorders>
              <w:left w:val="single" w:sz="6" w:space="0" w:color="auto"/>
            </w:tcBorders>
          </w:tcPr>
          <w:p w14:paraId="4DAFC48B" w14:textId="77777777" w:rsidR="007E25FC" w:rsidRPr="00B32E3E" w:rsidRDefault="007E25FC" w:rsidP="00E10721">
            <w:pPr>
              <w:pStyle w:val="Level2"/>
            </w:pPr>
          </w:p>
        </w:tc>
        <w:tc>
          <w:tcPr>
            <w:tcW w:w="450" w:type="dxa"/>
            <w:tcBorders>
              <w:left w:val="single" w:sz="6" w:space="0" w:color="auto"/>
            </w:tcBorders>
          </w:tcPr>
          <w:p w14:paraId="6B13DCF0" w14:textId="77777777" w:rsidR="007E25FC" w:rsidRPr="00B32E3E" w:rsidRDefault="007E25FC" w:rsidP="00E10721">
            <w:pPr>
              <w:pStyle w:val="Level2"/>
            </w:pPr>
          </w:p>
        </w:tc>
        <w:tc>
          <w:tcPr>
            <w:tcW w:w="450" w:type="dxa"/>
            <w:tcBorders>
              <w:left w:val="single" w:sz="6" w:space="0" w:color="auto"/>
            </w:tcBorders>
          </w:tcPr>
          <w:p w14:paraId="740FD839" w14:textId="77777777" w:rsidR="007E25FC" w:rsidRPr="00B32E3E" w:rsidRDefault="007E25FC" w:rsidP="00E10721">
            <w:pPr>
              <w:pStyle w:val="Level2"/>
            </w:pPr>
          </w:p>
        </w:tc>
        <w:tc>
          <w:tcPr>
            <w:tcW w:w="1001" w:type="dxa"/>
            <w:tcBorders>
              <w:left w:val="single" w:sz="6" w:space="0" w:color="auto"/>
            </w:tcBorders>
          </w:tcPr>
          <w:p w14:paraId="1EE6F86C" w14:textId="77777777" w:rsidR="007E25FC" w:rsidRPr="00B32E3E" w:rsidRDefault="007E25FC" w:rsidP="00E10721">
            <w:pPr>
              <w:pStyle w:val="Level2"/>
            </w:pPr>
          </w:p>
        </w:tc>
        <w:tc>
          <w:tcPr>
            <w:tcW w:w="1001" w:type="dxa"/>
            <w:tcBorders>
              <w:left w:val="single" w:sz="6" w:space="0" w:color="auto"/>
            </w:tcBorders>
          </w:tcPr>
          <w:p w14:paraId="1DD50880" w14:textId="77777777" w:rsidR="007E25FC" w:rsidRPr="00B32E3E" w:rsidRDefault="007E25FC" w:rsidP="00E10721">
            <w:pPr>
              <w:pStyle w:val="Level2"/>
            </w:pPr>
          </w:p>
        </w:tc>
      </w:tr>
      <w:tr w:rsidR="007E25FC" w:rsidRPr="00B32E3E" w14:paraId="1A912BB0" w14:textId="77777777" w:rsidTr="00740FB6">
        <w:trPr>
          <w:cantSplit/>
          <w:trHeight w:val="20"/>
        </w:trPr>
        <w:tc>
          <w:tcPr>
            <w:tcW w:w="6948" w:type="dxa"/>
          </w:tcPr>
          <w:p w14:paraId="5D8BDFA7" w14:textId="7D544253" w:rsidR="007E25FC" w:rsidRPr="00B32E3E" w:rsidRDefault="007E25FC" w:rsidP="002D73B1">
            <w:pPr>
              <w:pStyle w:val="Level111G1"/>
            </w:pPr>
            <w:r w:rsidRPr="00B32E3E">
              <w:tab/>
              <w:t>2.4</w:t>
            </w:r>
            <w:r w:rsidR="007109B3">
              <w:tab/>
            </w:r>
            <w:r w:rsidRPr="00B32E3E">
              <w:t>Obtain from the client an original government-issued marriage certificate. Explain that an official translation will be required for court purposes if the marriage certificate is not in English.</w:t>
            </w:r>
          </w:p>
        </w:tc>
        <w:tc>
          <w:tcPr>
            <w:tcW w:w="450" w:type="dxa"/>
            <w:tcBorders>
              <w:left w:val="single" w:sz="6" w:space="0" w:color="auto"/>
            </w:tcBorders>
          </w:tcPr>
          <w:p w14:paraId="5A0FF676" w14:textId="77777777" w:rsidR="007E25FC" w:rsidRPr="00B32E3E" w:rsidRDefault="007E25FC">
            <w:pPr>
              <w:pStyle w:val="Level111G1"/>
            </w:pPr>
          </w:p>
        </w:tc>
        <w:tc>
          <w:tcPr>
            <w:tcW w:w="450" w:type="dxa"/>
            <w:tcBorders>
              <w:left w:val="single" w:sz="6" w:space="0" w:color="auto"/>
            </w:tcBorders>
          </w:tcPr>
          <w:p w14:paraId="316F032E" w14:textId="77777777" w:rsidR="007E25FC" w:rsidRPr="00B32E3E" w:rsidRDefault="007E25FC">
            <w:pPr>
              <w:pStyle w:val="Level111G1"/>
            </w:pPr>
          </w:p>
        </w:tc>
        <w:tc>
          <w:tcPr>
            <w:tcW w:w="450" w:type="dxa"/>
            <w:tcBorders>
              <w:left w:val="single" w:sz="6" w:space="0" w:color="auto"/>
            </w:tcBorders>
          </w:tcPr>
          <w:p w14:paraId="0AD9CE49" w14:textId="77777777" w:rsidR="007E25FC" w:rsidRPr="00B32E3E" w:rsidRDefault="007E25FC">
            <w:pPr>
              <w:pStyle w:val="Level111G1"/>
            </w:pPr>
          </w:p>
        </w:tc>
        <w:tc>
          <w:tcPr>
            <w:tcW w:w="1001" w:type="dxa"/>
            <w:tcBorders>
              <w:left w:val="single" w:sz="6" w:space="0" w:color="auto"/>
            </w:tcBorders>
          </w:tcPr>
          <w:p w14:paraId="60CB8070" w14:textId="77777777" w:rsidR="007E25FC" w:rsidRPr="00B32E3E" w:rsidRDefault="007E25FC">
            <w:pPr>
              <w:pStyle w:val="Level111G1"/>
            </w:pPr>
          </w:p>
        </w:tc>
        <w:tc>
          <w:tcPr>
            <w:tcW w:w="1001" w:type="dxa"/>
            <w:tcBorders>
              <w:left w:val="single" w:sz="6" w:space="0" w:color="auto"/>
            </w:tcBorders>
          </w:tcPr>
          <w:p w14:paraId="7A0B322F" w14:textId="77777777" w:rsidR="007E25FC" w:rsidRPr="00B32E3E" w:rsidRDefault="007E25FC">
            <w:pPr>
              <w:pStyle w:val="Level111G1"/>
            </w:pPr>
          </w:p>
        </w:tc>
      </w:tr>
      <w:tr w:rsidR="007E25FC" w:rsidRPr="00B32E3E" w14:paraId="4D08BF3A" w14:textId="77777777" w:rsidTr="002F2DF9">
        <w:trPr>
          <w:cantSplit/>
          <w:trHeight w:val="396"/>
        </w:trPr>
        <w:tc>
          <w:tcPr>
            <w:tcW w:w="6948" w:type="dxa"/>
          </w:tcPr>
          <w:p w14:paraId="4E45C718" w14:textId="77777777" w:rsidR="007E25FC" w:rsidRPr="00B32E3E" w:rsidRDefault="007E25FC" w:rsidP="00E12985">
            <w:pPr>
              <w:pStyle w:val="Level111G1"/>
            </w:pPr>
            <w:r w:rsidRPr="00B32E3E">
              <w:tab/>
              <w:t>2.5</w:t>
            </w:r>
            <w:r w:rsidRPr="00B32E3E">
              <w:tab/>
              <w:t xml:space="preserve">If the client wants a divorce, ensure that </w:t>
            </w:r>
            <w:r>
              <w:t>they understand</w:t>
            </w:r>
            <w:r w:rsidRPr="00B32E3E">
              <w:t xml:space="preserve"> the meaning and significance of collusion, connivance, and condonation: </w:t>
            </w:r>
          </w:p>
        </w:tc>
        <w:tc>
          <w:tcPr>
            <w:tcW w:w="450" w:type="dxa"/>
            <w:tcBorders>
              <w:left w:val="single" w:sz="6" w:space="0" w:color="auto"/>
            </w:tcBorders>
          </w:tcPr>
          <w:p w14:paraId="65F3BA7C" w14:textId="77777777" w:rsidR="007E25FC" w:rsidRPr="00B32E3E" w:rsidRDefault="007E25FC">
            <w:pPr>
              <w:pStyle w:val="Level111G1"/>
            </w:pPr>
          </w:p>
        </w:tc>
        <w:tc>
          <w:tcPr>
            <w:tcW w:w="450" w:type="dxa"/>
            <w:tcBorders>
              <w:left w:val="single" w:sz="6" w:space="0" w:color="auto"/>
            </w:tcBorders>
          </w:tcPr>
          <w:p w14:paraId="52460DEC" w14:textId="77777777" w:rsidR="007E25FC" w:rsidRPr="00B32E3E" w:rsidRDefault="007E25FC">
            <w:pPr>
              <w:pStyle w:val="Level111G1"/>
            </w:pPr>
          </w:p>
        </w:tc>
        <w:tc>
          <w:tcPr>
            <w:tcW w:w="450" w:type="dxa"/>
            <w:tcBorders>
              <w:left w:val="single" w:sz="6" w:space="0" w:color="auto"/>
            </w:tcBorders>
          </w:tcPr>
          <w:p w14:paraId="6490FFA2" w14:textId="77777777" w:rsidR="007E25FC" w:rsidRPr="00B32E3E" w:rsidRDefault="007E25FC">
            <w:pPr>
              <w:pStyle w:val="Level111G1"/>
            </w:pPr>
          </w:p>
        </w:tc>
        <w:tc>
          <w:tcPr>
            <w:tcW w:w="1001" w:type="dxa"/>
            <w:tcBorders>
              <w:left w:val="single" w:sz="6" w:space="0" w:color="auto"/>
            </w:tcBorders>
          </w:tcPr>
          <w:p w14:paraId="29ABCF15" w14:textId="77777777" w:rsidR="007E25FC" w:rsidRPr="00B32E3E" w:rsidRDefault="007E25FC">
            <w:pPr>
              <w:pStyle w:val="Level111G1"/>
            </w:pPr>
          </w:p>
        </w:tc>
        <w:tc>
          <w:tcPr>
            <w:tcW w:w="1001" w:type="dxa"/>
            <w:tcBorders>
              <w:left w:val="single" w:sz="6" w:space="0" w:color="auto"/>
            </w:tcBorders>
          </w:tcPr>
          <w:p w14:paraId="3F341B51" w14:textId="77777777" w:rsidR="007E25FC" w:rsidRPr="00B32E3E" w:rsidRDefault="007E25FC">
            <w:pPr>
              <w:pStyle w:val="Level111G1"/>
            </w:pPr>
          </w:p>
        </w:tc>
      </w:tr>
      <w:tr w:rsidR="007E25FC" w:rsidRPr="00B32E3E" w14:paraId="640A625D" w14:textId="77777777" w:rsidTr="00740FB6">
        <w:trPr>
          <w:cantSplit/>
          <w:trHeight w:val="20"/>
        </w:trPr>
        <w:tc>
          <w:tcPr>
            <w:tcW w:w="6948" w:type="dxa"/>
          </w:tcPr>
          <w:p w14:paraId="639CF4E0" w14:textId="77777777" w:rsidR="007E25FC" w:rsidRPr="00B32E3E" w:rsidRDefault="007E25FC" w:rsidP="00377AC8">
            <w:pPr>
              <w:pStyle w:val="Level2"/>
            </w:pPr>
            <w:r w:rsidRPr="00B32E3E">
              <w:tab/>
              <w:t>.1</w:t>
            </w:r>
            <w:r w:rsidRPr="00B32E3E">
              <w:tab/>
              <w:t>Collusion (any agreement, understanding, or arrangement by a client or anyone else to fabricate, falsify, or suppress evidence in order to get a divorce);</w:t>
            </w:r>
          </w:p>
        </w:tc>
        <w:tc>
          <w:tcPr>
            <w:tcW w:w="450" w:type="dxa"/>
            <w:tcBorders>
              <w:left w:val="single" w:sz="6" w:space="0" w:color="auto"/>
            </w:tcBorders>
          </w:tcPr>
          <w:p w14:paraId="176B294B" w14:textId="77777777" w:rsidR="007E25FC" w:rsidRPr="00B32E3E" w:rsidRDefault="007E25FC" w:rsidP="00BC4D2F">
            <w:pPr>
              <w:pStyle w:val="Level2"/>
            </w:pPr>
          </w:p>
        </w:tc>
        <w:tc>
          <w:tcPr>
            <w:tcW w:w="450" w:type="dxa"/>
            <w:tcBorders>
              <w:left w:val="single" w:sz="6" w:space="0" w:color="auto"/>
            </w:tcBorders>
          </w:tcPr>
          <w:p w14:paraId="051BD5A7" w14:textId="77777777" w:rsidR="007E25FC" w:rsidRPr="00B32E3E" w:rsidRDefault="007E25FC" w:rsidP="00BC4D2F">
            <w:pPr>
              <w:pStyle w:val="Level2"/>
            </w:pPr>
          </w:p>
        </w:tc>
        <w:tc>
          <w:tcPr>
            <w:tcW w:w="450" w:type="dxa"/>
            <w:tcBorders>
              <w:left w:val="single" w:sz="6" w:space="0" w:color="auto"/>
            </w:tcBorders>
          </w:tcPr>
          <w:p w14:paraId="17E00C03" w14:textId="77777777" w:rsidR="007E25FC" w:rsidRPr="00B32E3E" w:rsidRDefault="007E25FC" w:rsidP="00BC4D2F">
            <w:pPr>
              <w:pStyle w:val="Level2"/>
            </w:pPr>
          </w:p>
        </w:tc>
        <w:tc>
          <w:tcPr>
            <w:tcW w:w="1001" w:type="dxa"/>
            <w:tcBorders>
              <w:left w:val="single" w:sz="6" w:space="0" w:color="auto"/>
            </w:tcBorders>
          </w:tcPr>
          <w:p w14:paraId="0939863E" w14:textId="77777777" w:rsidR="007E25FC" w:rsidRPr="00B32E3E" w:rsidRDefault="007E25FC" w:rsidP="00BC4D2F">
            <w:pPr>
              <w:pStyle w:val="Level2"/>
            </w:pPr>
          </w:p>
        </w:tc>
        <w:tc>
          <w:tcPr>
            <w:tcW w:w="1001" w:type="dxa"/>
            <w:tcBorders>
              <w:left w:val="single" w:sz="6" w:space="0" w:color="auto"/>
            </w:tcBorders>
          </w:tcPr>
          <w:p w14:paraId="7EDFA002" w14:textId="77777777" w:rsidR="007E25FC" w:rsidRPr="00B32E3E" w:rsidRDefault="007E25FC" w:rsidP="00BC4D2F">
            <w:pPr>
              <w:pStyle w:val="Level2"/>
            </w:pPr>
          </w:p>
        </w:tc>
      </w:tr>
      <w:tr w:rsidR="007E25FC" w:rsidRPr="00B32E3E" w14:paraId="63BE5399" w14:textId="77777777" w:rsidTr="00FB1C20">
        <w:trPr>
          <w:cantSplit/>
        </w:trPr>
        <w:tc>
          <w:tcPr>
            <w:tcW w:w="6948" w:type="dxa"/>
          </w:tcPr>
          <w:p w14:paraId="7D6C6A84" w14:textId="77777777" w:rsidR="007E25FC" w:rsidRPr="00B32E3E" w:rsidRDefault="007E25FC" w:rsidP="008364E0">
            <w:pPr>
              <w:pStyle w:val="Level2"/>
            </w:pPr>
            <w:r w:rsidRPr="00B32E3E">
              <w:tab/>
              <w:t>.2</w:t>
            </w:r>
            <w:r w:rsidRPr="00B32E3E">
              <w:tab/>
              <w:t>Connivance (one spouse encouraging the other to commit adultery); and</w:t>
            </w:r>
          </w:p>
        </w:tc>
        <w:tc>
          <w:tcPr>
            <w:tcW w:w="450" w:type="dxa"/>
            <w:tcBorders>
              <w:left w:val="single" w:sz="6" w:space="0" w:color="auto"/>
            </w:tcBorders>
          </w:tcPr>
          <w:p w14:paraId="433F36E6" w14:textId="77777777" w:rsidR="007E25FC" w:rsidRPr="00B32E3E" w:rsidRDefault="007E25FC" w:rsidP="00BC4D2F">
            <w:pPr>
              <w:pStyle w:val="Level2"/>
            </w:pPr>
          </w:p>
        </w:tc>
        <w:tc>
          <w:tcPr>
            <w:tcW w:w="450" w:type="dxa"/>
            <w:tcBorders>
              <w:left w:val="single" w:sz="6" w:space="0" w:color="auto"/>
            </w:tcBorders>
          </w:tcPr>
          <w:p w14:paraId="6B29F396" w14:textId="77777777" w:rsidR="007E25FC" w:rsidRPr="00B32E3E" w:rsidRDefault="007E25FC" w:rsidP="00BC4D2F">
            <w:pPr>
              <w:pStyle w:val="Level2"/>
            </w:pPr>
          </w:p>
        </w:tc>
        <w:tc>
          <w:tcPr>
            <w:tcW w:w="450" w:type="dxa"/>
            <w:tcBorders>
              <w:left w:val="single" w:sz="6" w:space="0" w:color="auto"/>
            </w:tcBorders>
          </w:tcPr>
          <w:p w14:paraId="4372C01F" w14:textId="77777777" w:rsidR="007E25FC" w:rsidRPr="00B32E3E" w:rsidRDefault="007E25FC" w:rsidP="00BC4D2F">
            <w:pPr>
              <w:pStyle w:val="Level2"/>
            </w:pPr>
          </w:p>
        </w:tc>
        <w:tc>
          <w:tcPr>
            <w:tcW w:w="1001" w:type="dxa"/>
            <w:tcBorders>
              <w:left w:val="single" w:sz="6" w:space="0" w:color="auto"/>
            </w:tcBorders>
          </w:tcPr>
          <w:p w14:paraId="24413E34" w14:textId="77777777" w:rsidR="007E25FC" w:rsidRPr="00B32E3E" w:rsidRDefault="007E25FC" w:rsidP="00BC4D2F">
            <w:pPr>
              <w:pStyle w:val="Level2"/>
            </w:pPr>
          </w:p>
        </w:tc>
        <w:tc>
          <w:tcPr>
            <w:tcW w:w="1001" w:type="dxa"/>
            <w:tcBorders>
              <w:left w:val="single" w:sz="6" w:space="0" w:color="auto"/>
            </w:tcBorders>
          </w:tcPr>
          <w:p w14:paraId="75FC1BAB" w14:textId="77777777" w:rsidR="007E25FC" w:rsidRPr="00B32E3E" w:rsidRDefault="007E25FC" w:rsidP="00BC4D2F">
            <w:pPr>
              <w:pStyle w:val="Level2"/>
            </w:pPr>
          </w:p>
        </w:tc>
      </w:tr>
      <w:tr w:rsidR="007E25FC" w:rsidRPr="00B32E3E" w14:paraId="3FD99EB1" w14:textId="77777777" w:rsidTr="007B3C62">
        <w:trPr>
          <w:cantSplit/>
          <w:trHeight w:val="585"/>
        </w:trPr>
        <w:tc>
          <w:tcPr>
            <w:tcW w:w="6948" w:type="dxa"/>
          </w:tcPr>
          <w:p w14:paraId="179A04C1" w14:textId="77777777" w:rsidR="00A131FE" w:rsidRPr="00B32E3E" w:rsidRDefault="007E25FC" w:rsidP="007B3C62">
            <w:pPr>
              <w:pStyle w:val="Level2"/>
              <w:spacing w:after="100"/>
              <w:ind w:left="1166" w:hanging="1166"/>
            </w:pPr>
            <w:r w:rsidRPr="00B32E3E">
              <w:tab/>
              <w:t>.3</w:t>
            </w:r>
            <w:r w:rsidRPr="00B32E3E">
              <w:tab/>
              <w:t xml:space="preserve">Condonation (when the innocent spouse has forgiven the other spouse for the adultery, in the sense that </w:t>
            </w:r>
            <w:r>
              <w:t>they</w:t>
            </w:r>
            <w:r w:rsidRPr="00B32E3E">
              <w:t xml:space="preserve"> would take the adulterer back, to live together as spouses).</w:t>
            </w:r>
          </w:p>
        </w:tc>
        <w:tc>
          <w:tcPr>
            <w:tcW w:w="450" w:type="dxa"/>
            <w:tcBorders>
              <w:left w:val="single" w:sz="6" w:space="0" w:color="auto"/>
            </w:tcBorders>
          </w:tcPr>
          <w:p w14:paraId="0AB5105F" w14:textId="77777777" w:rsidR="007E25FC" w:rsidRPr="00B32E3E" w:rsidRDefault="007E25FC" w:rsidP="00BC4D2F">
            <w:pPr>
              <w:pStyle w:val="Level2"/>
            </w:pPr>
          </w:p>
        </w:tc>
        <w:tc>
          <w:tcPr>
            <w:tcW w:w="450" w:type="dxa"/>
            <w:tcBorders>
              <w:left w:val="single" w:sz="6" w:space="0" w:color="auto"/>
            </w:tcBorders>
          </w:tcPr>
          <w:p w14:paraId="5F41BF16" w14:textId="77777777" w:rsidR="007E25FC" w:rsidRPr="00B32E3E" w:rsidRDefault="007E25FC" w:rsidP="00BC4D2F">
            <w:pPr>
              <w:pStyle w:val="Level2"/>
            </w:pPr>
          </w:p>
        </w:tc>
        <w:tc>
          <w:tcPr>
            <w:tcW w:w="450" w:type="dxa"/>
            <w:tcBorders>
              <w:left w:val="single" w:sz="6" w:space="0" w:color="auto"/>
            </w:tcBorders>
          </w:tcPr>
          <w:p w14:paraId="784CA021" w14:textId="77777777" w:rsidR="007E25FC" w:rsidRPr="00B32E3E" w:rsidRDefault="007E25FC" w:rsidP="00BC4D2F">
            <w:pPr>
              <w:pStyle w:val="Level2"/>
            </w:pPr>
          </w:p>
        </w:tc>
        <w:tc>
          <w:tcPr>
            <w:tcW w:w="1001" w:type="dxa"/>
            <w:tcBorders>
              <w:left w:val="single" w:sz="6" w:space="0" w:color="auto"/>
            </w:tcBorders>
          </w:tcPr>
          <w:p w14:paraId="2EA81CD5" w14:textId="77777777" w:rsidR="007E25FC" w:rsidRPr="00B32E3E" w:rsidRDefault="007E25FC" w:rsidP="00BC4D2F">
            <w:pPr>
              <w:pStyle w:val="Level2"/>
            </w:pPr>
          </w:p>
        </w:tc>
        <w:tc>
          <w:tcPr>
            <w:tcW w:w="1001" w:type="dxa"/>
            <w:tcBorders>
              <w:left w:val="single" w:sz="6" w:space="0" w:color="auto"/>
            </w:tcBorders>
          </w:tcPr>
          <w:p w14:paraId="0266E130" w14:textId="77777777" w:rsidR="007E25FC" w:rsidRPr="00B32E3E" w:rsidRDefault="007E25FC" w:rsidP="00BC4D2F">
            <w:pPr>
              <w:pStyle w:val="Level2"/>
            </w:pPr>
          </w:p>
        </w:tc>
      </w:tr>
      <w:tr w:rsidR="007E25FC" w:rsidRPr="00B32E3E" w14:paraId="54084613" w14:textId="77777777" w:rsidTr="00740FB6">
        <w:trPr>
          <w:cantSplit/>
          <w:trHeight w:val="720"/>
        </w:trPr>
        <w:tc>
          <w:tcPr>
            <w:tcW w:w="6948" w:type="dxa"/>
          </w:tcPr>
          <w:p w14:paraId="1AA9C53F" w14:textId="77777777" w:rsidR="007E25FC" w:rsidRPr="00B32E3E" w:rsidRDefault="007E25FC" w:rsidP="002D73B1">
            <w:pPr>
              <w:pStyle w:val="Level111G1"/>
              <w:keepNext/>
              <w:ind w:left="907" w:hanging="907"/>
            </w:pPr>
            <w:r w:rsidRPr="00B32E3E">
              <w:lastRenderedPageBreak/>
              <w:tab/>
              <w:t>2.6</w:t>
            </w:r>
            <w:r w:rsidRPr="00B32E3E">
              <w:tab/>
              <w:t>Advise the client regarding the Spousal Support Advisory Guidelines and the Federal Child Support Guidelines, the determination of income, and the general entitlement or obligation of the client concerning support:</w:t>
            </w:r>
          </w:p>
        </w:tc>
        <w:tc>
          <w:tcPr>
            <w:tcW w:w="450" w:type="dxa"/>
            <w:tcBorders>
              <w:left w:val="single" w:sz="6" w:space="0" w:color="auto"/>
            </w:tcBorders>
          </w:tcPr>
          <w:p w14:paraId="7E00BD4D" w14:textId="77777777" w:rsidR="007E25FC" w:rsidRPr="00B32E3E" w:rsidRDefault="007E25FC" w:rsidP="00BC4D2F">
            <w:pPr>
              <w:pStyle w:val="Level111G1"/>
            </w:pPr>
          </w:p>
        </w:tc>
        <w:tc>
          <w:tcPr>
            <w:tcW w:w="450" w:type="dxa"/>
            <w:tcBorders>
              <w:left w:val="single" w:sz="6" w:space="0" w:color="auto"/>
            </w:tcBorders>
          </w:tcPr>
          <w:p w14:paraId="7D6B34BF" w14:textId="77777777" w:rsidR="007E25FC" w:rsidRPr="00B32E3E" w:rsidRDefault="007E25FC" w:rsidP="00BC4D2F">
            <w:pPr>
              <w:pStyle w:val="Level111G1"/>
            </w:pPr>
          </w:p>
        </w:tc>
        <w:tc>
          <w:tcPr>
            <w:tcW w:w="450" w:type="dxa"/>
            <w:tcBorders>
              <w:left w:val="single" w:sz="6" w:space="0" w:color="auto"/>
            </w:tcBorders>
          </w:tcPr>
          <w:p w14:paraId="14D3744E" w14:textId="77777777" w:rsidR="007E25FC" w:rsidRPr="00B32E3E" w:rsidRDefault="007E25FC" w:rsidP="00BC4D2F">
            <w:pPr>
              <w:pStyle w:val="Level111G1"/>
            </w:pPr>
          </w:p>
        </w:tc>
        <w:tc>
          <w:tcPr>
            <w:tcW w:w="1001" w:type="dxa"/>
            <w:tcBorders>
              <w:left w:val="single" w:sz="6" w:space="0" w:color="auto"/>
            </w:tcBorders>
          </w:tcPr>
          <w:p w14:paraId="0F21A3FD" w14:textId="77777777" w:rsidR="007E25FC" w:rsidRPr="00B32E3E" w:rsidRDefault="007E25FC" w:rsidP="00BC4D2F">
            <w:pPr>
              <w:pStyle w:val="Level111G1"/>
            </w:pPr>
          </w:p>
        </w:tc>
        <w:tc>
          <w:tcPr>
            <w:tcW w:w="1001" w:type="dxa"/>
            <w:tcBorders>
              <w:left w:val="single" w:sz="6" w:space="0" w:color="auto"/>
            </w:tcBorders>
          </w:tcPr>
          <w:p w14:paraId="189CD79C" w14:textId="77777777" w:rsidR="007E25FC" w:rsidRPr="00B32E3E" w:rsidRDefault="007E25FC" w:rsidP="00BC4D2F">
            <w:pPr>
              <w:pStyle w:val="Level111G1"/>
            </w:pPr>
          </w:p>
        </w:tc>
      </w:tr>
      <w:tr w:rsidR="007E25FC" w:rsidRPr="00B32E3E" w14:paraId="152EC1C2" w14:textId="77777777" w:rsidTr="00FB1C20">
        <w:trPr>
          <w:cantSplit/>
          <w:trHeight w:val="288"/>
        </w:trPr>
        <w:tc>
          <w:tcPr>
            <w:tcW w:w="6948" w:type="dxa"/>
          </w:tcPr>
          <w:p w14:paraId="5C752EE7" w14:textId="77777777" w:rsidR="007E25FC" w:rsidRPr="00B32E3E" w:rsidRDefault="007E25FC" w:rsidP="001C252F">
            <w:pPr>
              <w:pStyle w:val="Level2"/>
              <w:ind w:left="1168" w:hanging="1168"/>
            </w:pPr>
            <w:r w:rsidRPr="00B32E3E">
              <w:tab/>
              <w:t>.1</w:t>
            </w:r>
            <w:r w:rsidRPr="00B32E3E">
              <w:tab/>
              <w:t>Consider running the software calculations for applicable support.</w:t>
            </w:r>
          </w:p>
        </w:tc>
        <w:tc>
          <w:tcPr>
            <w:tcW w:w="450" w:type="dxa"/>
            <w:tcBorders>
              <w:left w:val="single" w:sz="6" w:space="0" w:color="auto"/>
            </w:tcBorders>
          </w:tcPr>
          <w:p w14:paraId="16953241" w14:textId="77777777" w:rsidR="007E25FC" w:rsidRPr="00B32E3E" w:rsidRDefault="007E25FC" w:rsidP="00BC4D2F">
            <w:pPr>
              <w:pStyle w:val="Level111G1"/>
            </w:pPr>
          </w:p>
        </w:tc>
        <w:tc>
          <w:tcPr>
            <w:tcW w:w="450" w:type="dxa"/>
            <w:tcBorders>
              <w:left w:val="single" w:sz="6" w:space="0" w:color="auto"/>
            </w:tcBorders>
          </w:tcPr>
          <w:p w14:paraId="74B5B563" w14:textId="77777777" w:rsidR="007E25FC" w:rsidRPr="00B32E3E" w:rsidRDefault="007E25FC" w:rsidP="00BC4D2F">
            <w:pPr>
              <w:pStyle w:val="Level111G1"/>
            </w:pPr>
          </w:p>
        </w:tc>
        <w:tc>
          <w:tcPr>
            <w:tcW w:w="450" w:type="dxa"/>
            <w:tcBorders>
              <w:left w:val="single" w:sz="6" w:space="0" w:color="auto"/>
            </w:tcBorders>
          </w:tcPr>
          <w:p w14:paraId="79FC85A1" w14:textId="77777777" w:rsidR="007E25FC" w:rsidRPr="00B32E3E" w:rsidRDefault="007E25FC" w:rsidP="00BC4D2F">
            <w:pPr>
              <w:pStyle w:val="Level111G1"/>
            </w:pPr>
          </w:p>
        </w:tc>
        <w:tc>
          <w:tcPr>
            <w:tcW w:w="1001" w:type="dxa"/>
            <w:tcBorders>
              <w:left w:val="single" w:sz="6" w:space="0" w:color="auto"/>
            </w:tcBorders>
          </w:tcPr>
          <w:p w14:paraId="679F7CA1" w14:textId="77777777" w:rsidR="007E25FC" w:rsidRPr="00B32E3E" w:rsidRDefault="007E25FC" w:rsidP="00BC4D2F">
            <w:pPr>
              <w:pStyle w:val="Level111G1"/>
            </w:pPr>
          </w:p>
        </w:tc>
        <w:tc>
          <w:tcPr>
            <w:tcW w:w="1001" w:type="dxa"/>
            <w:tcBorders>
              <w:left w:val="single" w:sz="6" w:space="0" w:color="auto"/>
            </w:tcBorders>
          </w:tcPr>
          <w:p w14:paraId="6C7D122A" w14:textId="77777777" w:rsidR="007E25FC" w:rsidRPr="00B32E3E" w:rsidRDefault="007E25FC" w:rsidP="00BC4D2F">
            <w:pPr>
              <w:pStyle w:val="Level111G1"/>
            </w:pPr>
          </w:p>
        </w:tc>
      </w:tr>
      <w:tr w:rsidR="007E25FC" w:rsidRPr="00B32E3E" w14:paraId="0E8F532F" w14:textId="77777777" w:rsidTr="00740FB6">
        <w:trPr>
          <w:cantSplit/>
          <w:trHeight w:val="20"/>
        </w:trPr>
        <w:tc>
          <w:tcPr>
            <w:tcW w:w="6948" w:type="dxa"/>
          </w:tcPr>
          <w:p w14:paraId="3DCBE38D" w14:textId="77777777" w:rsidR="007E25FC" w:rsidRPr="00B32E3E" w:rsidRDefault="007E25FC" w:rsidP="001C252F">
            <w:pPr>
              <w:pStyle w:val="Level111G1"/>
              <w:tabs>
                <w:tab w:val="clear" w:pos="810"/>
                <w:tab w:val="clear" w:pos="900"/>
                <w:tab w:val="right" w:pos="1077"/>
              </w:tabs>
              <w:spacing w:before="40" w:after="80"/>
              <w:ind w:left="1168" w:hanging="1168"/>
            </w:pPr>
            <w:r w:rsidRPr="00B32E3E">
              <w:tab/>
              <w:t>.2</w:t>
            </w:r>
            <w:r w:rsidRPr="00B32E3E">
              <w:tab/>
              <w:t>Explain the obligations regarding payment of child support in the “table amount” in addition to “special and extraordinary expenses”.</w:t>
            </w:r>
          </w:p>
        </w:tc>
        <w:tc>
          <w:tcPr>
            <w:tcW w:w="450" w:type="dxa"/>
            <w:tcBorders>
              <w:left w:val="single" w:sz="6" w:space="0" w:color="auto"/>
            </w:tcBorders>
          </w:tcPr>
          <w:p w14:paraId="51E57B47" w14:textId="77777777" w:rsidR="007E25FC" w:rsidRPr="00B32E3E" w:rsidRDefault="007E25FC" w:rsidP="00BC4D2F">
            <w:pPr>
              <w:pStyle w:val="Level111G1"/>
            </w:pPr>
          </w:p>
        </w:tc>
        <w:tc>
          <w:tcPr>
            <w:tcW w:w="450" w:type="dxa"/>
            <w:tcBorders>
              <w:left w:val="single" w:sz="6" w:space="0" w:color="auto"/>
            </w:tcBorders>
          </w:tcPr>
          <w:p w14:paraId="6BB73193" w14:textId="77777777" w:rsidR="007E25FC" w:rsidRPr="00B32E3E" w:rsidRDefault="007E25FC" w:rsidP="00BC4D2F">
            <w:pPr>
              <w:pStyle w:val="Level111G1"/>
            </w:pPr>
          </w:p>
        </w:tc>
        <w:tc>
          <w:tcPr>
            <w:tcW w:w="450" w:type="dxa"/>
            <w:tcBorders>
              <w:left w:val="single" w:sz="6" w:space="0" w:color="auto"/>
            </w:tcBorders>
          </w:tcPr>
          <w:p w14:paraId="6DF5CBFC" w14:textId="77777777" w:rsidR="007E25FC" w:rsidRPr="00B32E3E" w:rsidRDefault="007E25FC" w:rsidP="00BC4D2F">
            <w:pPr>
              <w:pStyle w:val="Level111G1"/>
            </w:pPr>
          </w:p>
        </w:tc>
        <w:tc>
          <w:tcPr>
            <w:tcW w:w="1001" w:type="dxa"/>
            <w:tcBorders>
              <w:left w:val="single" w:sz="6" w:space="0" w:color="auto"/>
            </w:tcBorders>
          </w:tcPr>
          <w:p w14:paraId="099F7EDB" w14:textId="77777777" w:rsidR="007E25FC" w:rsidRPr="00B32E3E" w:rsidRDefault="007E25FC" w:rsidP="00BC4D2F">
            <w:pPr>
              <w:pStyle w:val="Level111G1"/>
            </w:pPr>
          </w:p>
        </w:tc>
        <w:tc>
          <w:tcPr>
            <w:tcW w:w="1001" w:type="dxa"/>
            <w:tcBorders>
              <w:left w:val="single" w:sz="6" w:space="0" w:color="auto"/>
            </w:tcBorders>
          </w:tcPr>
          <w:p w14:paraId="46D25839" w14:textId="77777777" w:rsidR="007E25FC" w:rsidRPr="00B32E3E" w:rsidRDefault="007E25FC" w:rsidP="00BC4D2F">
            <w:pPr>
              <w:pStyle w:val="Level111G1"/>
            </w:pPr>
          </w:p>
        </w:tc>
      </w:tr>
      <w:tr w:rsidR="007E25FC" w:rsidRPr="00B32E3E" w14:paraId="790F1DCF" w14:textId="77777777" w:rsidTr="00740FB6">
        <w:trPr>
          <w:cantSplit/>
          <w:trHeight w:val="648"/>
        </w:trPr>
        <w:tc>
          <w:tcPr>
            <w:tcW w:w="6948" w:type="dxa"/>
          </w:tcPr>
          <w:p w14:paraId="5A6840FD" w14:textId="2481784B" w:rsidR="007B3C62" w:rsidRDefault="007E25FC" w:rsidP="007109B3">
            <w:pPr>
              <w:pStyle w:val="Level111G1"/>
              <w:tabs>
                <w:tab w:val="clear" w:pos="810"/>
                <w:tab w:val="clear" w:pos="900"/>
                <w:tab w:val="right" w:pos="1077"/>
              </w:tabs>
              <w:spacing w:before="40" w:after="80"/>
              <w:ind w:left="1168" w:hanging="1168"/>
            </w:pPr>
            <w:r w:rsidRPr="00B32E3E">
              <w:tab/>
              <w:t>.3</w:t>
            </w:r>
            <w:r w:rsidRPr="00B32E3E">
              <w:tab/>
              <w:t xml:space="preserve">If applicable, advise the client regarding the determination of support in “shared </w:t>
            </w:r>
            <w:r w:rsidR="000831D4">
              <w:t>parenting</w:t>
            </w:r>
            <w:r w:rsidRPr="00B32E3E">
              <w:t xml:space="preserve">” situations (where the non-primary residency parent has the children in </w:t>
            </w:r>
            <w:r>
              <w:t>their</w:t>
            </w:r>
            <w:r w:rsidRPr="00B32E3E">
              <w:t xml:space="preserve"> care more than 40</w:t>
            </w:r>
            <w:r>
              <w:t>%</w:t>
            </w:r>
            <w:r w:rsidRPr="00B32E3E">
              <w:t xml:space="preserve"> of the time).</w:t>
            </w:r>
          </w:p>
        </w:tc>
        <w:tc>
          <w:tcPr>
            <w:tcW w:w="450" w:type="dxa"/>
            <w:tcBorders>
              <w:left w:val="single" w:sz="6" w:space="0" w:color="auto"/>
            </w:tcBorders>
          </w:tcPr>
          <w:p w14:paraId="6C9207DE" w14:textId="77777777" w:rsidR="007E25FC" w:rsidRPr="00B32E3E" w:rsidRDefault="007E25FC" w:rsidP="00BC4D2F">
            <w:pPr>
              <w:pStyle w:val="Level111G1"/>
            </w:pPr>
          </w:p>
        </w:tc>
        <w:tc>
          <w:tcPr>
            <w:tcW w:w="450" w:type="dxa"/>
            <w:tcBorders>
              <w:left w:val="single" w:sz="6" w:space="0" w:color="auto"/>
            </w:tcBorders>
          </w:tcPr>
          <w:p w14:paraId="3944C74F" w14:textId="77777777" w:rsidR="007E25FC" w:rsidRPr="00B32E3E" w:rsidRDefault="007E25FC" w:rsidP="00BC4D2F">
            <w:pPr>
              <w:pStyle w:val="Level111G1"/>
            </w:pPr>
          </w:p>
        </w:tc>
        <w:tc>
          <w:tcPr>
            <w:tcW w:w="450" w:type="dxa"/>
            <w:tcBorders>
              <w:left w:val="single" w:sz="6" w:space="0" w:color="auto"/>
            </w:tcBorders>
          </w:tcPr>
          <w:p w14:paraId="1E9EFEB0" w14:textId="77777777" w:rsidR="007E25FC" w:rsidRPr="00B32E3E" w:rsidRDefault="007E25FC" w:rsidP="00BC4D2F">
            <w:pPr>
              <w:pStyle w:val="Level111G1"/>
            </w:pPr>
          </w:p>
        </w:tc>
        <w:tc>
          <w:tcPr>
            <w:tcW w:w="1001" w:type="dxa"/>
            <w:tcBorders>
              <w:left w:val="single" w:sz="6" w:space="0" w:color="auto"/>
            </w:tcBorders>
          </w:tcPr>
          <w:p w14:paraId="549D695F" w14:textId="77777777" w:rsidR="007E25FC" w:rsidRPr="00B32E3E" w:rsidRDefault="007E25FC" w:rsidP="00BC4D2F">
            <w:pPr>
              <w:pStyle w:val="Level111G1"/>
            </w:pPr>
          </w:p>
        </w:tc>
        <w:tc>
          <w:tcPr>
            <w:tcW w:w="1001" w:type="dxa"/>
            <w:tcBorders>
              <w:left w:val="single" w:sz="6" w:space="0" w:color="auto"/>
            </w:tcBorders>
          </w:tcPr>
          <w:p w14:paraId="35E04DA2" w14:textId="77777777" w:rsidR="007E25FC" w:rsidRPr="00B32E3E" w:rsidRDefault="007E25FC" w:rsidP="00BC4D2F">
            <w:pPr>
              <w:pStyle w:val="Level111G1"/>
            </w:pPr>
          </w:p>
        </w:tc>
      </w:tr>
      <w:tr w:rsidR="007E25FC" w:rsidRPr="00B32E3E" w14:paraId="0B5F51AE" w14:textId="77777777" w:rsidTr="00740FB6">
        <w:trPr>
          <w:cantSplit/>
          <w:trHeight w:val="20"/>
        </w:trPr>
        <w:tc>
          <w:tcPr>
            <w:tcW w:w="6948" w:type="dxa"/>
          </w:tcPr>
          <w:p w14:paraId="53F785DC" w14:textId="77777777" w:rsidR="007E25FC" w:rsidRPr="00B32E3E" w:rsidRDefault="007E25FC" w:rsidP="001C252F">
            <w:pPr>
              <w:pStyle w:val="Level111G1"/>
              <w:tabs>
                <w:tab w:val="clear" w:pos="810"/>
                <w:tab w:val="clear" w:pos="900"/>
                <w:tab w:val="right" w:pos="1077"/>
              </w:tabs>
              <w:spacing w:before="40" w:after="80"/>
              <w:ind w:left="1168" w:hanging="1168"/>
            </w:pPr>
            <w:r w:rsidRPr="00B32E3E">
              <w:tab/>
              <w:t>.4</w:t>
            </w:r>
            <w:r w:rsidRPr="00B32E3E">
              <w:tab/>
              <w:t>If acting for the support recipient, ask if the client has requested financial information from the other parent, and consider seeking instructions to confirm any financial disclosure requests in writing.</w:t>
            </w:r>
          </w:p>
        </w:tc>
        <w:tc>
          <w:tcPr>
            <w:tcW w:w="450" w:type="dxa"/>
            <w:tcBorders>
              <w:left w:val="single" w:sz="6" w:space="0" w:color="auto"/>
            </w:tcBorders>
          </w:tcPr>
          <w:p w14:paraId="59D725E8" w14:textId="77777777" w:rsidR="007E25FC" w:rsidRPr="00B32E3E" w:rsidRDefault="007E25FC" w:rsidP="00BC4D2F">
            <w:pPr>
              <w:pStyle w:val="Level111G1"/>
            </w:pPr>
          </w:p>
        </w:tc>
        <w:tc>
          <w:tcPr>
            <w:tcW w:w="450" w:type="dxa"/>
            <w:tcBorders>
              <w:left w:val="single" w:sz="6" w:space="0" w:color="auto"/>
            </w:tcBorders>
          </w:tcPr>
          <w:p w14:paraId="2DD61F15" w14:textId="77777777" w:rsidR="007E25FC" w:rsidRPr="00B32E3E" w:rsidRDefault="007E25FC" w:rsidP="00BC4D2F">
            <w:pPr>
              <w:pStyle w:val="Level111G1"/>
            </w:pPr>
          </w:p>
        </w:tc>
        <w:tc>
          <w:tcPr>
            <w:tcW w:w="450" w:type="dxa"/>
            <w:tcBorders>
              <w:left w:val="single" w:sz="6" w:space="0" w:color="auto"/>
            </w:tcBorders>
          </w:tcPr>
          <w:p w14:paraId="0A732E64" w14:textId="77777777" w:rsidR="007E25FC" w:rsidRPr="00B32E3E" w:rsidRDefault="007E25FC" w:rsidP="00BC4D2F">
            <w:pPr>
              <w:pStyle w:val="Level111G1"/>
            </w:pPr>
          </w:p>
        </w:tc>
        <w:tc>
          <w:tcPr>
            <w:tcW w:w="1001" w:type="dxa"/>
            <w:tcBorders>
              <w:left w:val="single" w:sz="6" w:space="0" w:color="auto"/>
            </w:tcBorders>
          </w:tcPr>
          <w:p w14:paraId="7FC769EC" w14:textId="77777777" w:rsidR="007E25FC" w:rsidRPr="00B32E3E" w:rsidRDefault="007E25FC" w:rsidP="00BC4D2F">
            <w:pPr>
              <w:pStyle w:val="Level111G1"/>
            </w:pPr>
          </w:p>
        </w:tc>
        <w:tc>
          <w:tcPr>
            <w:tcW w:w="1001" w:type="dxa"/>
            <w:tcBorders>
              <w:left w:val="single" w:sz="6" w:space="0" w:color="auto"/>
            </w:tcBorders>
          </w:tcPr>
          <w:p w14:paraId="20377A66" w14:textId="77777777" w:rsidR="007E25FC" w:rsidRPr="00B32E3E" w:rsidRDefault="007E25FC" w:rsidP="00BC4D2F">
            <w:pPr>
              <w:pStyle w:val="Level111G1"/>
            </w:pPr>
          </w:p>
        </w:tc>
      </w:tr>
      <w:tr w:rsidR="007E25FC" w:rsidRPr="00B32E3E" w14:paraId="152895BE" w14:textId="77777777" w:rsidTr="00740FB6">
        <w:trPr>
          <w:cantSplit/>
          <w:trHeight w:val="20"/>
        </w:trPr>
        <w:tc>
          <w:tcPr>
            <w:tcW w:w="6948" w:type="dxa"/>
          </w:tcPr>
          <w:p w14:paraId="62CD43A5" w14:textId="179670CC" w:rsidR="007E25FC" w:rsidRPr="00B32E3E" w:rsidRDefault="007E25FC" w:rsidP="001C252F">
            <w:pPr>
              <w:pStyle w:val="Level111G1"/>
              <w:tabs>
                <w:tab w:val="clear" w:pos="810"/>
                <w:tab w:val="clear" w:pos="900"/>
                <w:tab w:val="right" w:pos="1077"/>
              </w:tabs>
              <w:spacing w:before="40" w:after="80"/>
              <w:ind w:left="1168" w:hanging="1168"/>
            </w:pPr>
            <w:r w:rsidRPr="00B32E3E">
              <w:tab/>
              <w:t>.5</w:t>
            </w:r>
            <w:r w:rsidRPr="00B32E3E">
              <w:tab/>
              <w:t xml:space="preserve">Advise the client </w:t>
            </w:r>
            <w:r w:rsidR="00684116">
              <w:t>of</w:t>
            </w:r>
            <w:r w:rsidRPr="00B32E3E">
              <w:t xml:space="preserve"> the possibility of retroactive child support.</w:t>
            </w:r>
          </w:p>
        </w:tc>
        <w:tc>
          <w:tcPr>
            <w:tcW w:w="450" w:type="dxa"/>
            <w:tcBorders>
              <w:left w:val="single" w:sz="6" w:space="0" w:color="auto"/>
            </w:tcBorders>
          </w:tcPr>
          <w:p w14:paraId="77A8FD0F" w14:textId="77777777" w:rsidR="007E25FC" w:rsidRPr="00B32E3E" w:rsidRDefault="007E25FC" w:rsidP="00BC4D2F">
            <w:pPr>
              <w:pStyle w:val="Level111G1"/>
            </w:pPr>
          </w:p>
        </w:tc>
        <w:tc>
          <w:tcPr>
            <w:tcW w:w="450" w:type="dxa"/>
            <w:tcBorders>
              <w:left w:val="single" w:sz="6" w:space="0" w:color="auto"/>
            </w:tcBorders>
          </w:tcPr>
          <w:p w14:paraId="29012CC6" w14:textId="77777777" w:rsidR="007E25FC" w:rsidRPr="00B32E3E" w:rsidRDefault="007E25FC" w:rsidP="00BC4D2F">
            <w:pPr>
              <w:pStyle w:val="Level111G1"/>
            </w:pPr>
          </w:p>
        </w:tc>
        <w:tc>
          <w:tcPr>
            <w:tcW w:w="450" w:type="dxa"/>
            <w:tcBorders>
              <w:left w:val="single" w:sz="6" w:space="0" w:color="auto"/>
            </w:tcBorders>
          </w:tcPr>
          <w:p w14:paraId="2D1F7961" w14:textId="77777777" w:rsidR="007E25FC" w:rsidRPr="00B32E3E" w:rsidRDefault="007E25FC" w:rsidP="00BC4D2F">
            <w:pPr>
              <w:pStyle w:val="Level111G1"/>
            </w:pPr>
          </w:p>
        </w:tc>
        <w:tc>
          <w:tcPr>
            <w:tcW w:w="1001" w:type="dxa"/>
            <w:tcBorders>
              <w:left w:val="single" w:sz="6" w:space="0" w:color="auto"/>
            </w:tcBorders>
          </w:tcPr>
          <w:p w14:paraId="2B8042B9" w14:textId="77777777" w:rsidR="007E25FC" w:rsidRPr="00B32E3E" w:rsidRDefault="007E25FC" w:rsidP="00BC4D2F">
            <w:pPr>
              <w:pStyle w:val="Level111G1"/>
            </w:pPr>
          </w:p>
        </w:tc>
        <w:tc>
          <w:tcPr>
            <w:tcW w:w="1001" w:type="dxa"/>
            <w:tcBorders>
              <w:left w:val="single" w:sz="6" w:space="0" w:color="auto"/>
            </w:tcBorders>
          </w:tcPr>
          <w:p w14:paraId="728C8DCB" w14:textId="77777777" w:rsidR="007E25FC" w:rsidRPr="00B32E3E" w:rsidRDefault="007E25FC" w:rsidP="00BC4D2F">
            <w:pPr>
              <w:pStyle w:val="Level111G1"/>
            </w:pPr>
          </w:p>
        </w:tc>
      </w:tr>
      <w:tr w:rsidR="007E25FC" w:rsidRPr="00B32E3E" w14:paraId="003E92F4" w14:textId="77777777" w:rsidTr="00FB1C20">
        <w:trPr>
          <w:cantSplit/>
          <w:trHeight w:val="459"/>
        </w:trPr>
        <w:tc>
          <w:tcPr>
            <w:tcW w:w="6948" w:type="dxa"/>
          </w:tcPr>
          <w:p w14:paraId="51054A34" w14:textId="77777777" w:rsidR="007E25FC" w:rsidRPr="00B32E3E" w:rsidRDefault="007E25FC" w:rsidP="001C252F">
            <w:pPr>
              <w:pStyle w:val="Level111G1"/>
              <w:tabs>
                <w:tab w:val="clear" w:pos="810"/>
                <w:tab w:val="clear" w:pos="900"/>
                <w:tab w:val="right" w:pos="1077"/>
              </w:tabs>
              <w:spacing w:before="40" w:after="80"/>
              <w:ind w:left="1168" w:hanging="1168"/>
            </w:pPr>
            <w:r w:rsidRPr="00B32E3E">
              <w:tab/>
              <w:t>.6</w:t>
            </w:r>
            <w:r w:rsidRPr="00B32E3E">
              <w:tab/>
              <w:t>Determine whether the Family Maintenance Enforcement Program (</w:t>
            </w:r>
            <w:r>
              <w:t>“</w:t>
            </w:r>
            <w:r w:rsidRPr="00B32E3E">
              <w:t>FMEP</w:t>
            </w:r>
            <w:r>
              <w:t>”</w:t>
            </w:r>
            <w:r w:rsidRPr="00B32E3E">
              <w:t>) is involved.</w:t>
            </w:r>
          </w:p>
        </w:tc>
        <w:tc>
          <w:tcPr>
            <w:tcW w:w="450" w:type="dxa"/>
            <w:tcBorders>
              <w:left w:val="single" w:sz="6" w:space="0" w:color="auto"/>
            </w:tcBorders>
          </w:tcPr>
          <w:p w14:paraId="52FC7EDD" w14:textId="77777777" w:rsidR="007E25FC" w:rsidRPr="00B32E3E" w:rsidRDefault="007E25FC" w:rsidP="00BC4D2F">
            <w:pPr>
              <w:pStyle w:val="Level111G1"/>
            </w:pPr>
          </w:p>
        </w:tc>
        <w:tc>
          <w:tcPr>
            <w:tcW w:w="450" w:type="dxa"/>
            <w:tcBorders>
              <w:left w:val="single" w:sz="6" w:space="0" w:color="auto"/>
            </w:tcBorders>
          </w:tcPr>
          <w:p w14:paraId="3B9BB32F" w14:textId="77777777" w:rsidR="007E25FC" w:rsidRPr="00B32E3E" w:rsidRDefault="007E25FC" w:rsidP="00BC4D2F">
            <w:pPr>
              <w:pStyle w:val="Level111G1"/>
            </w:pPr>
          </w:p>
        </w:tc>
        <w:tc>
          <w:tcPr>
            <w:tcW w:w="450" w:type="dxa"/>
            <w:tcBorders>
              <w:left w:val="single" w:sz="6" w:space="0" w:color="auto"/>
            </w:tcBorders>
          </w:tcPr>
          <w:p w14:paraId="5F35F62D" w14:textId="77777777" w:rsidR="007E25FC" w:rsidRPr="00B32E3E" w:rsidRDefault="007E25FC" w:rsidP="00BC4D2F">
            <w:pPr>
              <w:pStyle w:val="Level111G1"/>
            </w:pPr>
          </w:p>
        </w:tc>
        <w:tc>
          <w:tcPr>
            <w:tcW w:w="1001" w:type="dxa"/>
            <w:tcBorders>
              <w:left w:val="single" w:sz="6" w:space="0" w:color="auto"/>
            </w:tcBorders>
          </w:tcPr>
          <w:p w14:paraId="34320FF7" w14:textId="77777777" w:rsidR="007E25FC" w:rsidRPr="00B32E3E" w:rsidRDefault="007E25FC" w:rsidP="00BC4D2F">
            <w:pPr>
              <w:pStyle w:val="Level111G1"/>
            </w:pPr>
          </w:p>
        </w:tc>
        <w:tc>
          <w:tcPr>
            <w:tcW w:w="1001" w:type="dxa"/>
            <w:tcBorders>
              <w:left w:val="single" w:sz="6" w:space="0" w:color="auto"/>
            </w:tcBorders>
          </w:tcPr>
          <w:p w14:paraId="7F9B349E" w14:textId="77777777" w:rsidR="007E25FC" w:rsidRPr="00B32E3E" w:rsidRDefault="007E25FC" w:rsidP="00BC4D2F">
            <w:pPr>
              <w:pStyle w:val="Level111G1"/>
            </w:pPr>
          </w:p>
        </w:tc>
      </w:tr>
      <w:tr w:rsidR="007E25FC" w:rsidRPr="00B32E3E" w14:paraId="5FD3F49A" w14:textId="77777777" w:rsidTr="00740FB6">
        <w:trPr>
          <w:cantSplit/>
          <w:trHeight w:val="882"/>
        </w:trPr>
        <w:tc>
          <w:tcPr>
            <w:tcW w:w="6948" w:type="dxa"/>
          </w:tcPr>
          <w:p w14:paraId="7B98505C" w14:textId="77777777" w:rsidR="007E25FC" w:rsidRPr="00B32E3E" w:rsidRDefault="007E25FC" w:rsidP="002D73B1">
            <w:pPr>
              <w:pStyle w:val="Level111G1"/>
            </w:pPr>
            <w:r w:rsidRPr="00B32E3E">
              <w:tab/>
              <w:t>2.7</w:t>
            </w:r>
            <w:r w:rsidRPr="00B32E3E">
              <w:tab/>
              <w:t>Advise that</w:t>
            </w:r>
            <w:r>
              <w:t>,</w:t>
            </w:r>
            <w:r w:rsidRPr="00B32E3E">
              <w:t xml:space="preserve"> when making a spousal support order, the court will consider any economic advantages or disadvantages to both spouses arising from the marriage or its breakdown. Discuss the concept of self-sufficiency. Discuss the grounds for entitlement: compensatory; non-compensatory; and contractual.</w:t>
            </w:r>
          </w:p>
        </w:tc>
        <w:tc>
          <w:tcPr>
            <w:tcW w:w="450" w:type="dxa"/>
            <w:tcBorders>
              <w:left w:val="single" w:sz="6" w:space="0" w:color="auto"/>
            </w:tcBorders>
          </w:tcPr>
          <w:p w14:paraId="1D4FE2B2" w14:textId="77777777" w:rsidR="007E25FC" w:rsidRPr="00B32E3E" w:rsidRDefault="007E25FC" w:rsidP="00BC4D2F">
            <w:pPr>
              <w:pStyle w:val="Level111G1"/>
            </w:pPr>
          </w:p>
        </w:tc>
        <w:tc>
          <w:tcPr>
            <w:tcW w:w="450" w:type="dxa"/>
            <w:tcBorders>
              <w:left w:val="single" w:sz="6" w:space="0" w:color="auto"/>
            </w:tcBorders>
          </w:tcPr>
          <w:p w14:paraId="1CB87F8A" w14:textId="77777777" w:rsidR="007E25FC" w:rsidRPr="00B32E3E" w:rsidRDefault="007E25FC" w:rsidP="00BC4D2F">
            <w:pPr>
              <w:pStyle w:val="Level111G1"/>
            </w:pPr>
          </w:p>
        </w:tc>
        <w:tc>
          <w:tcPr>
            <w:tcW w:w="450" w:type="dxa"/>
            <w:tcBorders>
              <w:left w:val="single" w:sz="6" w:space="0" w:color="auto"/>
            </w:tcBorders>
          </w:tcPr>
          <w:p w14:paraId="6D017F70" w14:textId="77777777" w:rsidR="007E25FC" w:rsidRPr="00B32E3E" w:rsidRDefault="007E25FC" w:rsidP="00BC4D2F">
            <w:pPr>
              <w:pStyle w:val="Level111G1"/>
            </w:pPr>
          </w:p>
        </w:tc>
        <w:tc>
          <w:tcPr>
            <w:tcW w:w="1001" w:type="dxa"/>
            <w:tcBorders>
              <w:left w:val="single" w:sz="6" w:space="0" w:color="auto"/>
            </w:tcBorders>
          </w:tcPr>
          <w:p w14:paraId="6D82CF44" w14:textId="77777777" w:rsidR="007E25FC" w:rsidRPr="00B32E3E" w:rsidRDefault="007E25FC" w:rsidP="00BC4D2F">
            <w:pPr>
              <w:pStyle w:val="Level111G1"/>
            </w:pPr>
          </w:p>
        </w:tc>
        <w:tc>
          <w:tcPr>
            <w:tcW w:w="1001" w:type="dxa"/>
            <w:tcBorders>
              <w:left w:val="single" w:sz="6" w:space="0" w:color="auto"/>
            </w:tcBorders>
          </w:tcPr>
          <w:p w14:paraId="4E564CFA" w14:textId="77777777" w:rsidR="007E25FC" w:rsidRPr="00B32E3E" w:rsidRDefault="007E25FC" w:rsidP="00BC4D2F">
            <w:pPr>
              <w:pStyle w:val="Level111G1"/>
            </w:pPr>
          </w:p>
        </w:tc>
      </w:tr>
      <w:tr w:rsidR="007E25FC" w:rsidRPr="00B32E3E" w14:paraId="16585832" w14:textId="77777777" w:rsidTr="00740FB6">
        <w:trPr>
          <w:cantSplit/>
          <w:trHeight w:val="23"/>
        </w:trPr>
        <w:tc>
          <w:tcPr>
            <w:tcW w:w="6948" w:type="dxa"/>
          </w:tcPr>
          <w:p w14:paraId="615B935B" w14:textId="77777777" w:rsidR="007E25FC" w:rsidRPr="00B32E3E" w:rsidRDefault="007E25FC" w:rsidP="002D73B1">
            <w:pPr>
              <w:pStyle w:val="Level111G1"/>
            </w:pPr>
            <w:r w:rsidRPr="00B32E3E">
              <w:tab/>
              <w:t>2.8</w:t>
            </w:r>
            <w:r w:rsidRPr="00B32E3E">
              <w:tab/>
              <w:t>Discuss any need to retain professional advisors for valuations, tax issues, pensions, or complex financial issues. Discuss the method of choosing experts, payment for services and additional retainer requirements. Confirm instructions on these issues in writing.</w:t>
            </w:r>
          </w:p>
        </w:tc>
        <w:tc>
          <w:tcPr>
            <w:tcW w:w="450" w:type="dxa"/>
            <w:tcBorders>
              <w:left w:val="single" w:sz="6" w:space="0" w:color="auto"/>
            </w:tcBorders>
          </w:tcPr>
          <w:p w14:paraId="1130FAFB" w14:textId="77777777" w:rsidR="007E25FC" w:rsidRPr="00B32E3E" w:rsidRDefault="007E25FC">
            <w:pPr>
              <w:pStyle w:val="Level111G1"/>
            </w:pPr>
          </w:p>
        </w:tc>
        <w:tc>
          <w:tcPr>
            <w:tcW w:w="450" w:type="dxa"/>
            <w:tcBorders>
              <w:left w:val="single" w:sz="6" w:space="0" w:color="auto"/>
            </w:tcBorders>
          </w:tcPr>
          <w:p w14:paraId="1F191866" w14:textId="77777777" w:rsidR="007E25FC" w:rsidRPr="00B32E3E" w:rsidRDefault="007E25FC">
            <w:pPr>
              <w:pStyle w:val="Level111G1"/>
            </w:pPr>
          </w:p>
        </w:tc>
        <w:tc>
          <w:tcPr>
            <w:tcW w:w="450" w:type="dxa"/>
            <w:tcBorders>
              <w:left w:val="single" w:sz="6" w:space="0" w:color="auto"/>
            </w:tcBorders>
          </w:tcPr>
          <w:p w14:paraId="20C9B0C9" w14:textId="77777777" w:rsidR="007E25FC" w:rsidRPr="00B32E3E" w:rsidRDefault="007E25FC">
            <w:pPr>
              <w:pStyle w:val="Level111G1"/>
            </w:pPr>
          </w:p>
        </w:tc>
        <w:tc>
          <w:tcPr>
            <w:tcW w:w="1001" w:type="dxa"/>
            <w:tcBorders>
              <w:left w:val="single" w:sz="6" w:space="0" w:color="auto"/>
            </w:tcBorders>
          </w:tcPr>
          <w:p w14:paraId="748FDD8B" w14:textId="77777777" w:rsidR="007E25FC" w:rsidRPr="00B32E3E" w:rsidRDefault="007E25FC">
            <w:pPr>
              <w:pStyle w:val="Level111G1"/>
            </w:pPr>
          </w:p>
        </w:tc>
        <w:tc>
          <w:tcPr>
            <w:tcW w:w="1001" w:type="dxa"/>
            <w:tcBorders>
              <w:left w:val="single" w:sz="6" w:space="0" w:color="auto"/>
            </w:tcBorders>
          </w:tcPr>
          <w:p w14:paraId="4E33051F" w14:textId="77777777" w:rsidR="007E25FC" w:rsidRPr="00B32E3E" w:rsidRDefault="007E25FC">
            <w:pPr>
              <w:pStyle w:val="Level111G1"/>
            </w:pPr>
          </w:p>
        </w:tc>
      </w:tr>
      <w:tr w:rsidR="007E25FC" w:rsidRPr="00B32E3E" w14:paraId="5183B94F" w14:textId="77777777" w:rsidTr="00740FB6">
        <w:trPr>
          <w:cantSplit/>
          <w:trHeight w:val="20"/>
        </w:trPr>
        <w:tc>
          <w:tcPr>
            <w:tcW w:w="6948" w:type="dxa"/>
          </w:tcPr>
          <w:p w14:paraId="563C3926" w14:textId="77777777" w:rsidR="007E25FC" w:rsidRPr="00B32E3E" w:rsidRDefault="007E25FC" w:rsidP="002D73B1">
            <w:pPr>
              <w:pStyle w:val="Level111G1"/>
            </w:pPr>
            <w:r w:rsidRPr="00B32E3E">
              <w:tab/>
              <w:t>2.9</w:t>
            </w:r>
            <w:r w:rsidRPr="00B32E3E">
              <w:tab/>
            </w:r>
            <w:r>
              <w:t xml:space="preserve">Advise regarding the consequences of the separation date and obtain evidence to confirm the separation date. </w:t>
            </w:r>
            <w:r w:rsidRPr="00B32E3E">
              <w:t>Advise on issues regarding acquisition and disposition of property during the period between separation and settlement.</w:t>
            </w:r>
          </w:p>
        </w:tc>
        <w:tc>
          <w:tcPr>
            <w:tcW w:w="450" w:type="dxa"/>
            <w:tcBorders>
              <w:left w:val="single" w:sz="6" w:space="0" w:color="auto"/>
            </w:tcBorders>
          </w:tcPr>
          <w:p w14:paraId="5F694F7A" w14:textId="77777777" w:rsidR="007E25FC" w:rsidRPr="00B32E3E" w:rsidRDefault="007E25FC">
            <w:pPr>
              <w:pStyle w:val="Level111G1"/>
            </w:pPr>
          </w:p>
        </w:tc>
        <w:tc>
          <w:tcPr>
            <w:tcW w:w="450" w:type="dxa"/>
            <w:tcBorders>
              <w:left w:val="single" w:sz="6" w:space="0" w:color="auto"/>
            </w:tcBorders>
          </w:tcPr>
          <w:p w14:paraId="661AF201" w14:textId="77777777" w:rsidR="007E25FC" w:rsidRPr="00B32E3E" w:rsidRDefault="007E25FC">
            <w:pPr>
              <w:pStyle w:val="Level111G1"/>
            </w:pPr>
          </w:p>
        </w:tc>
        <w:tc>
          <w:tcPr>
            <w:tcW w:w="450" w:type="dxa"/>
            <w:tcBorders>
              <w:left w:val="single" w:sz="6" w:space="0" w:color="auto"/>
            </w:tcBorders>
          </w:tcPr>
          <w:p w14:paraId="32C305C7" w14:textId="77777777" w:rsidR="007E25FC" w:rsidRPr="00B32E3E" w:rsidRDefault="007E25FC">
            <w:pPr>
              <w:pStyle w:val="Level111G1"/>
            </w:pPr>
          </w:p>
        </w:tc>
        <w:tc>
          <w:tcPr>
            <w:tcW w:w="1001" w:type="dxa"/>
            <w:tcBorders>
              <w:left w:val="single" w:sz="6" w:space="0" w:color="auto"/>
            </w:tcBorders>
          </w:tcPr>
          <w:p w14:paraId="7EC16EF8" w14:textId="77777777" w:rsidR="007E25FC" w:rsidRPr="00B32E3E" w:rsidRDefault="007E25FC">
            <w:pPr>
              <w:pStyle w:val="Level111G1"/>
            </w:pPr>
          </w:p>
        </w:tc>
        <w:tc>
          <w:tcPr>
            <w:tcW w:w="1001" w:type="dxa"/>
            <w:tcBorders>
              <w:left w:val="single" w:sz="6" w:space="0" w:color="auto"/>
            </w:tcBorders>
          </w:tcPr>
          <w:p w14:paraId="5DCB0B77" w14:textId="77777777" w:rsidR="007E25FC" w:rsidRPr="00B32E3E" w:rsidRDefault="007E25FC">
            <w:pPr>
              <w:pStyle w:val="Level111G1"/>
            </w:pPr>
          </w:p>
        </w:tc>
      </w:tr>
      <w:tr w:rsidR="007E25FC" w:rsidRPr="00B32E3E" w14:paraId="12A4555A" w14:textId="77777777" w:rsidTr="00740FB6">
        <w:trPr>
          <w:cantSplit/>
          <w:trHeight w:val="20"/>
        </w:trPr>
        <w:tc>
          <w:tcPr>
            <w:tcW w:w="6948" w:type="dxa"/>
          </w:tcPr>
          <w:p w14:paraId="4568E6D0" w14:textId="77777777" w:rsidR="007E25FC" w:rsidRPr="00B32E3E" w:rsidRDefault="007E25FC" w:rsidP="002D73B1">
            <w:pPr>
              <w:pStyle w:val="Level111G1"/>
            </w:pPr>
            <w:r w:rsidRPr="00B32E3E">
              <w:tab/>
              <w:t>2.10</w:t>
            </w:r>
            <w:r w:rsidRPr="00B32E3E">
              <w:tab/>
              <w:t>Advise the client to consider changing beneficiary designations.</w:t>
            </w:r>
          </w:p>
        </w:tc>
        <w:tc>
          <w:tcPr>
            <w:tcW w:w="450" w:type="dxa"/>
            <w:tcBorders>
              <w:left w:val="single" w:sz="6" w:space="0" w:color="auto"/>
            </w:tcBorders>
          </w:tcPr>
          <w:p w14:paraId="646B8E9B" w14:textId="77777777" w:rsidR="007E25FC" w:rsidRPr="00B32E3E" w:rsidRDefault="007E25FC">
            <w:pPr>
              <w:pStyle w:val="Level111G1"/>
            </w:pPr>
          </w:p>
        </w:tc>
        <w:tc>
          <w:tcPr>
            <w:tcW w:w="450" w:type="dxa"/>
            <w:tcBorders>
              <w:left w:val="single" w:sz="6" w:space="0" w:color="auto"/>
            </w:tcBorders>
          </w:tcPr>
          <w:p w14:paraId="0D4AB05F" w14:textId="77777777" w:rsidR="007E25FC" w:rsidRPr="00B32E3E" w:rsidRDefault="007E25FC">
            <w:pPr>
              <w:pStyle w:val="Level111G1"/>
            </w:pPr>
          </w:p>
        </w:tc>
        <w:tc>
          <w:tcPr>
            <w:tcW w:w="450" w:type="dxa"/>
            <w:tcBorders>
              <w:left w:val="single" w:sz="6" w:space="0" w:color="auto"/>
            </w:tcBorders>
          </w:tcPr>
          <w:p w14:paraId="055CDABF" w14:textId="77777777" w:rsidR="007E25FC" w:rsidRPr="00B32E3E" w:rsidRDefault="007E25FC">
            <w:pPr>
              <w:pStyle w:val="Level111G1"/>
            </w:pPr>
          </w:p>
        </w:tc>
        <w:tc>
          <w:tcPr>
            <w:tcW w:w="1001" w:type="dxa"/>
            <w:tcBorders>
              <w:left w:val="single" w:sz="6" w:space="0" w:color="auto"/>
            </w:tcBorders>
          </w:tcPr>
          <w:p w14:paraId="564087A2" w14:textId="77777777" w:rsidR="007E25FC" w:rsidRPr="00B32E3E" w:rsidRDefault="007E25FC">
            <w:pPr>
              <w:pStyle w:val="Level111G1"/>
            </w:pPr>
          </w:p>
        </w:tc>
        <w:tc>
          <w:tcPr>
            <w:tcW w:w="1001" w:type="dxa"/>
            <w:tcBorders>
              <w:left w:val="single" w:sz="6" w:space="0" w:color="auto"/>
            </w:tcBorders>
          </w:tcPr>
          <w:p w14:paraId="04A03F2D" w14:textId="77777777" w:rsidR="007E25FC" w:rsidRPr="00B32E3E" w:rsidRDefault="007E25FC">
            <w:pPr>
              <w:pStyle w:val="Level111G1"/>
            </w:pPr>
          </w:p>
        </w:tc>
      </w:tr>
      <w:tr w:rsidR="007E25FC" w:rsidRPr="00B32E3E" w14:paraId="3615ADD5" w14:textId="77777777" w:rsidTr="00740FB6">
        <w:trPr>
          <w:cantSplit/>
          <w:trHeight w:val="20"/>
        </w:trPr>
        <w:tc>
          <w:tcPr>
            <w:tcW w:w="6948" w:type="dxa"/>
          </w:tcPr>
          <w:p w14:paraId="456B136B" w14:textId="77777777" w:rsidR="007E25FC" w:rsidRPr="00B32E3E" w:rsidRDefault="007E25FC" w:rsidP="002D73B1">
            <w:pPr>
              <w:pStyle w:val="Level111G1"/>
            </w:pPr>
            <w:r w:rsidRPr="00B32E3E">
              <w:tab/>
              <w:t>2.11</w:t>
            </w:r>
            <w:r w:rsidRPr="00B32E3E">
              <w:tab/>
              <w:t>Advise on issues related to the management of joint accounts, joint debts, and joint credit cards during the period between separation and settlement.</w:t>
            </w:r>
          </w:p>
        </w:tc>
        <w:tc>
          <w:tcPr>
            <w:tcW w:w="450" w:type="dxa"/>
            <w:tcBorders>
              <w:left w:val="single" w:sz="6" w:space="0" w:color="auto"/>
            </w:tcBorders>
          </w:tcPr>
          <w:p w14:paraId="37D4D2C7" w14:textId="77777777" w:rsidR="007E25FC" w:rsidRPr="00B32E3E" w:rsidRDefault="007E25FC">
            <w:pPr>
              <w:pStyle w:val="Level111G1"/>
            </w:pPr>
          </w:p>
        </w:tc>
        <w:tc>
          <w:tcPr>
            <w:tcW w:w="450" w:type="dxa"/>
            <w:tcBorders>
              <w:left w:val="single" w:sz="6" w:space="0" w:color="auto"/>
            </w:tcBorders>
          </w:tcPr>
          <w:p w14:paraId="7AA6ED23" w14:textId="77777777" w:rsidR="007E25FC" w:rsidRPr="00B32E3E" w:rsidRDefault="007E25FC">
            <w:pPr>
              <w:pStyle w:val="Level111G1"/>
            </w:pPr>
          </w:p>
        </w:tc>
        <w:tc>
          <w:tcPr>
            <w:tcW w:w="450" w:type="dxa"/>
            <w:tcBorders>
              <w:left w:val="single" w:sz="6" w:space="0" w:color="auto"/>
            </w:tcBorders>
          </w:tcPr>
          <w:p w14:paraId="70E4578A" w14:textId="77777777" w:rsidR="007E25FC" w:rsidRPr="00B32E3E" w:rsidRDefault="007E25FC">
            <w:pPr>
              <w:pStyle w:val="Level111G1"/>
            </w:pPr>
          </w:p>
        </w:tc>
        <w:tc>
          <w:tcPr>
            <w:tcW w:w="1001" w:type="dxa"/>
            <w:tcBorders>
              <w:left w:val="single" w:sz="6" w:space="0" w:color="auto"/>
            </w:tcBorders>
          </w:tcPr>
          <w:p w14:paraId="02FF44D8" w14:textId="77777777" w:rsidR="007E25FC" w:rsidRPr="00B32E3E" w:rsidRDefault="007E25FC">
            <w:pPr>
              <w:pStyle w:val="Level111G1"/>
            </w:pPr>
          </w:p>
        </w:tc>
        <w:tc>
          <w:tcPr>
            <w:tcW w:w="1001" w:type="dxa"/>
            <w:tcBorders>
              <w:left w:val="single" w:sz="6" w:space="0" w:color="auto"/>
            </w:tcBorders>
          </w:tcPr>
          <w:p w14:paraId="1600C1C0" w14:textId="77777777" w:rsidR="007E25FC" w:rsidRPr="00B32E3E" w:rsidRDefault="007E25FC">
            <w:pPr>
              <w:pStyle w:val="Level111G1"/>
            </w:pPr>
          </w:p>
        </w:tc>
      </w:tr>
      <w:tr w:rsidR="007E25FC" w:rsidRPr="00B32E3E" w14:paraId="56DE73BA" w14:textId="77777777" w:rsidTr="002F2DF9">
        <w:trPr>
          <w:cantSplit/>
          <w:trHeight w:val="1287"/>
        </w:trPr>
        <w:tc>
          <w:tcPr>
            <w:tcW w:w="6948" w:type="dxa"/>
          </w:tcPr>
          <w:p w14:paraId="78BA8F01" w14:textId="77777777" w:rsidR="007E25FC" w:rsidRPr="00B32E3E" w:rsidRDefault="007E25FC" w:rsidP="002D73B1">
            <w:pPr>
              <w:pStyle w:val="Level111G1"/>
            </w:pPr>
            <w:r w:rsidRPr="00B32E3E">
              <w:tab/>
              <w:t>2.12</w:t>
            </w:r>
            <w:r w:rsidRPr="00B32E3E">
              <w:tab/>
              <w:t xml:space="preserve">Advise the client to gather and secure relevant documents. Caution the client against appropriating private documents, mail, and email. Consider </w:t>
            </w:r>
            <w:r w:rsidRPr="00B32E3E">
              <w:rPr>
                <w:i/>
              </w:rPr>
              <w:t>BC Code</w:t>
            </w:r>
            <w:r>
              <w:rPr>
                <w:i/>
              </w:rPr>
              <w:t>,</w:t>
            </w:r>
            <w:r w:rsidRPr="00B32E3E">
              <w:t xml:space="preserve"> rule 7.2-10 as to a lawyer’s duties regarding inadvertent access to documents of the opposing party. Advise the client to change their email passwords and password and privacy settings on their social media accounts.</w:t>
            </w:r>
          </w:p>
        </w:tc>
        <w:tc>
          <w:tcPr>
            <w:tcW w:w="450" w:type="dxa"/>
            <w:tcBorders>
              <w:left w:val="single" w:sz="6" w:space="0" w:color="auto"/>
            </w:tcBorders>
          </w:tcPr>
          <w:p w14:paraId="280D1645" w14:textId="77777777" w:rsidR="007E25FC" w:rsidRPr="00B32E3E" w:rsidRDefault="007E25FC">
            <w:pPr>
              <w:pStyle w:val="Level111G1"/>
            </w:pPr>
          </w:p>
        </w:tc>
        <w:tc>
          <w:tcPr>
            <w:tcW w:w="450" w:type="dxa"/>
            <w:tcBorders>
              <w:left w:val="single" w:sz="6" w:space="0" w:color="auto"/>
            </w:tcBorders>
          </w:tcPr>
          <w:p w14:paraId="191C271E" w14:textId="77777777" w:rsidR="007E25FC" w:rsidRPr="00B32E3E" w:rsidRDefault="007E25FC">
            <w:pPr>
              <w:pStyle w:val="Level111G1"/>
            </w:pPr>
          </w:p>
        </w:tc>
        <w:tc>
          <w:tcPr>
            <w:tcW w:w="450" w:type="dxa"/>
            <w:tcBorders>
              <w:left w:val="single" w:sz="6" w:space="0" w:color="auto"/>
            </w:tcBorders>
          </w:tcPr>
          <w:p w14:paraId="68155967" w14:textId="77777777" w:rsidR="007E25FC" w:rsidRPr="00B32E3E" w:rsidRDefault="007E25FC">
            <w:pPr>
              <w:pStyle w:val="Level111G1"/>
            </w:pPr>
          </w:p>
        </w:tc>
        <w:tc>
          <w:tcPr>
            <w:tcW w:w="1001" w:type="dxa"/>
            <w:tcBorders>
              <w:left w:val="single" w:sz="6" w:space="0" w:color="auto"/>
            </w:tcBorders>
          </w:tcPr>
          <w:p w14:paraId="1613A467" w14:textId="77777777" w:rsidR="007E25FC" w:rsidRPr="00B32E3E" w:rsidRDefault="007E25FC">
            <w:pPr>
              <w:pStyle w:val="Level111G1"/>
            </w:pPr>
          </w:p>
        </w:tc>
        <w:tc>
          <w:tcPr>
            <w:tcW w:w="1001" w:type="dxa"/>
            <w:tcBorders>
              <w:left w:val="single" w:sz="6" w:space="0" w:color="auto"/>
            </w:tcBorders>
          </w:tcPr>
          <w:p w14:paraId="0A96D10C" w14:textId="77777777" w:rsidR="007E25FC" w:rsidRPr="00B32E3E" w:rsidRDefault="007E25FC">
            <w:pPr>
              <w:pStyle w:val="Level111G1"/>
            </w:pPr>
          </w:p>
        </w:tc>
      </w:tr>
      <w:tr w:rsidR="007E25FC" w:rsidRPr="00B32E3E" w14:paraId="48675580" w14:textId="77777777" w:rsidTr="0086099C">
        <w:trPr>
          <w:cantSplit/>
          <w:trHeight w:val="3168"/>
        </w:trPr>
        <w:tc>
          <w:tcPr>
            <w:tcW w:w="6948" w:type="dxa"/>
          </w:tcPr>
          <w:p w14:paraId="2F0A9384" w14:textId="77777777" w:rsidR="007E25FC" w:rsidRDefault="007E25FC" w:rsidP="00AA7410">
            <w:pPr>
              <w:pStyle w:val="Level111G1"/>
            </w:pPr>
            <w:r w:rsidRPr="00B32E3E">
              <w:tab/>
              <w:t>2.13</w:t>
            </w:r>
            <w:r w:rsidRPr="00B32E3E">
              <w:tab/>
              <w:t xml:space="preserve">Advise the client of the child-focused foundation of the </w:t>
            </w:r>
            <w:r w:rsidRPr="00B32E3E">
              <w:rPr>
                <w:rStyle w:val="ItalicsI1"/>
              </w:rPr>
              <w:t>FLA</w:t>
            </w:r>
            <w:r w:rsidRPr="00B32E3E">
              <w:t xml:space="preserve">, and review the provisions respecting guardianship and parenting on separation contained in </w:t>
            </w:r>
            <w:r w:rsidRPr="00B32E3E">
              <w:rPr>
                <w:i/>
              </w:rPr>
              <w:t>FLA</w:t>
            </w:r>
            <w:r w:rsidRPr="00B32E3E">
              <w:t xml:space="preserve">, Part 4. Consider the impact of the </w:t>
            </w:r>
            <w:r w:rsidRPr="00B32E3E">
              <w:rPr>
                <w:i/>
              </w:rPr>
              <w:t>FLA</w:t>
            </w:r>
            <w:r w:rsidRPr="00B32E3E">
              <w:t xml:space="preserve"> on pre-existing agreements and orders concerning children</w:t>
            </w:r>
            <w:r w:rsidRPr="00841FAC">
              <w:t xml:space="preserve">. Advise clients of differences in terms regarding children under the </w:t>
            </w:r>
            <w:r w:rsidRPr="00841FAC">
              <w:rPr>
                <w:i/>
              </w:rPr>
              <w:t>Divorce Act</w:t>
            </w:r>
            <w:r w:rsidRPr="00841FAC">
              <w:t xml:space="preserve"> (</w:t>
            </w:r>
            <w:r w:rsidR="000831D4">
              <w:t>decision-making</w:t>
            </w:r>
            <w:r w:rsidR="008A1B03">
              <w:t xml:space="preserve"> responsibility </w:t>
            </w:r>
            <w:r w:rsidRPr="00841FAC">
              <w:t xml:space="preserve">and </w:t>
            </w:r>
            <w:r w:rsidR="0071058F">
              <w:t>parenting time</w:t>
            </w:r>
            <w:r w:rsidRPr="00841FAC">
              <w:t xml:space="preserve">) and the </w:t>
            </w:r>
            <w:r>
              <w:rPr>
                <w:i/>
              </w:rPr>
              <w:t>FLA</w:t>
            </w:r>
            <w:r w:rsidRPr="00841FAC">
              <w:t xml:space="preserve"> (guardianship, parenting time, parental responsibility</w:t>
            </w:r>
            <w:r>
              <w:t>,</w:t>
            </w:r>
            <w:r w:rsidRPr="00841FAC">
              <w:t xml:space="preserve"> and contact)</w:t>
            </w:r>
            <w:r w:rsidRPr="00FB1C20">
              <w:rPr>
                <w:color w:val="000000"/>
              </w:rPr>
              <w:t>.</w:t>
            </w:r>
            <w:r>
              <w:rPr>
                <w:color w:val="000000"/>
              </w:rPr>
              <w:t xml:space="preserve"> </w:t>
            </w:r>
          </w:p>
        </w:tc>
        <w:tc>
          <w:tcPr>
            <w:tcW w:w="450" w:type="dxa"/>
            <w:tcBorders>
              <w:left w:val="single" w:sz="6" w:space="0" w:color="auto"/>
            </w:tcBorders>
          </w:tcPr>
          <w:p w14:paraId="43CA0CD7" w14:textId="77777777" w:rsidR="007E25FC" w:rsidRPr="00B32E3E" w:rsidRDefault="007E25FC">
            <w:pPr>
              <w:pStyle w:val="Level111G1"/>
            </w:pPr>
          </w:p>
        </w:tc>
        <w:tc>
          <w:tcPr>
            <w:tcW w:w="450" w:type="dxa"/>
            <w:tcBorders>
              <w:left w:val="single" w:sz="6" w:space="0" w:color="auto"/>
            </w:tcBorders>
          </w:tcPr>
          <w:p w14:paraId="395B5E6F" w14:textId="77777777" w:rsidR="007E25FC" w:rsidRPr="00B32E3E" w:rsidRDefault="007E25FC">
            <w:pPr>
              <w:pStyle w:val="Level111G1"/>
            </w:pPr>
          </w:p>
        </w:tc>
        <w:tc>
          <w:tcPr>
            <w:tcW w:w="450" w:type="dxa"/>
            <w:tcBorders>
              <w:left w:val="single" w:sz="6" w:space="0" w:color="auto"/>
            </w:tcBorders>
          </w:tcPr>
          <w:p w14:paraId="0142A95C" w14:textId="77777777" w:rsidR="007E25FC" w:rsidRPr="00B32E3E" w:rsidRDefault="007E25FC">
            <w:pPr>
              <w:pStyle w:val="Level111G1"/>
            </w:pPr>
          </w:p>
        </w:tc>
        <w:tc>
          <w:tcPr>
            <w:tcW w:w="1001" w:type="dxa"/>
            <w:tcBorders>
              <w:left w:val="single" w:sz="6" w:space="0" w:color="auto"/>
            </w:tcBorders>
          </w:tcPr>
          <w:p w14:paraId="7567EA83" w14:textId="77777777" w:rsidR="007E25FC" w:rsidRPr="00B32E3E" w:rsidRDefault="007E25FC">
            <w:pPr>
              <w:pStyle w:val="Level111G1"/>
            </w:pPr>
          </w:p>
        </w:tc>
        <w:tc>
          <w:tcPr>
            <w:tcW w:w="1001" w:type="dxa"/>
            <w:tcBorders>
              <w:left w:val="single" w:sz="6" w:space="0" w:color="auto"/>
            </w:tcBorders>
          </w:tcPr>
          <w:p w14:paraId="2E9C975B" w14:textId="77777777" w:rsidR="007E25FC" w:rsidRPr="00B32E3E" w:rsidRDefault="007E25FC">
            <w:pPr>
              <w:pStyle w:val="Level111G1"/>
            </w:pPr>
          </w:p>
        </w:tc>
      </w:tr>
      <w:tr w:rsidR="00320082" w:rsidRPr="00B32E3E" w14:paraId="472A4CEA" w14:textId="77777777" w:rsidTr="00172303">
        <w:trPr>
          <w:cantSplit/>
          <w:trHeight w:val="1771"/>
        </w:trPr>
        <w:tc>
          <w:tcPr>
            <w:tcW w:w="6948" w:type="dxa"/>
          </w:tcPr>
          <w:p w14:paraId="70EF72DB" w14:textId="06F0373A" w:rsidR="00320082" w:rsidRPr="00B32E3E" w:rsidRDefault="00320082" w:rsidP="00320082">
            <w:pPr>
              <w:pStyle w:val="Level111G1"/>
            </w:pPr>
            <w:r w:rsidRPr="00B32E3E">
              <w:lastRenderedPageBreak/>
              <w:tab/>
              <w:t>2.14</w:t>
            </w:r>
            <w:r w:rsidRPr="00B32E3E">
              <w:tab/>
              <w:t xml:space="preserve">Advise the client regarding any potential effect of interim parenting arrangements on the ability to obtain final parenting terms, including </w:t>
            </w:r>
            <w:r>
              <w:t>decision-making</w:t>
            </w:r>
            <w:r w:rsidRPr="00B32E3E">
              <w:t xml:space="preserve"> </w:t>
            </w:r>
            <w:r>
              <w:t xml:space="preserve">responsibility </w:t>
            </w:r>
            <w:r w:rsidRPr="00B32E3E">
              <w:t xml:space="preserve">under the </w:t>
            </w:r>
            <w:r w:rsidRPr="00B32E3E">
              <w:rPr>
                <w:i/>
              </w:rPr>
              <w:t>Divorce Act</w:t>
            </w:r>
            <w:r w:rsidRPr="00B32E3E">
              <w:t>, if applicable.</w:t>
            </w:r>
            <w:r>
              <w:t xml:space="preserve"> </w:t>
            </w:r>
            <w:r w:rsidRPr="00B32E3E">
              <w:t xml:space="preserve">Advise </w:t>
            </w:r>
            <w:r>
              <w:t>on</w:t>
            </w:r>
            <w:r w:rsidRPr="00B32E3E">
              <w:t xml:space="preserve"> the impact of any </w:t>
            </w:r>
            <w:r>
              <w:t>decision-making</w:t>
            </w:r>
            <w:r w:rsidRPr="00B32E3E">
              <w:t xml:space="preserve"> </w:t>
            </w:r>
            <w:r>
              <w:t xml:space="preserve">responsibility </w:t>
            </w:r>
            <w:r w:rsidRPr="00B32E3E">
              <w:t>or parenting arrangement</w:t>
            </w:r>
            <w:r>
              <w:t>s</w:t>
            </w:r>
            <w:r w:rsidRPr="00B32E3E">
              <w:t xml:space="preserve"> on support issues (e.g., shared </w:t>
            </w:r>
            <w:r>
              <w:t>parenting time</w:t>
            </w:r>
            <w:r w:rsidRPr="00B32E3E">
              <w:t xml:space="preserve">). Explain the guardianship provisions of the </w:t>
            </w:r>
            <w:r w:rsidRPr="00B32E3E">
              <w:rPr>
                <w:i/>
              </w:rPr>
              <w:t>FLA</w:t>
            </w:r>
            <w:r w:rsidRPr="00B32E3E">
              <w:t xml:space="preserve"> and the parenting responsibilities that flow from guardianship under </w:t>
            </w:r>
            <w:r w:rsidRPr="00B32E3E">
              <w:rPr>
                <w:i/>
              </w:rPr>
              <w:t>FLA</w:t>
            </w:r>
            <w:r w:rsidRPr="00B32E3E">
              <w:t>, ss. 39 to 43.</w:t>
            </w:r>
          </w:p>
        </w:tc>
        <w:tc>
          <w:tcPr>
            <w:tcW w:w="450" w:type="dxa"/>
            <w:tcBorders>
              <w:left w:val="single" w:sz="6" w:space="0" w:color="auto"/>
            </w:tcBorders>
          </w:tcPr>
          <w:p w14:paraId="2D1624E9" w14:textId="77777777" w:rsidR="00320082" w:rsidRPr="00B32E3E" w:rsidRDefault="00320082">
            <w:pPr>
              <w:pStyle w:val="Level111G1"/>
            </w:pPr>
          </w:p>
        </w:tc>
        <w:tc>
          <w:tcPr>
            <w:tcW w:w="450" w:type="dxa"/>
            <w:tcBorders>
              <w:left w:val="single" w:sz="6" w:space="0" w:color="auto"/>
            </w:tcBorders>
          </w:tcPr>
          <w:p w14:paraId="4592CF58" w14:textId="77777777" w:rsidR="00320082" w:rsidRPr="00B32E3E" w:rsidRDefault="00320082">
            <w:pPr>
              <w:pStyle w:val="Level111G1"/>
            </w:pPr>
          </w:p>
        </w:tc>
        <w:tc>
          <w:tcPr>
            <w:tcW w:w="450" w:type="dxa"/>
            <w:tcBorders>
              <w:left w:val="single" w:sz="6" w:space="0" w:color="auto"/>
            </w:tcBorders>
          </w:tcPr>
          <w:p w14:paraId="2C292E7F" w14:textId="77777777" w:rsidR="00320082" w:rsidRPr="00B32E3E" w:rsidRDefault="00320082">
            <w:pPr>
              <w:pStyle w:val="Level111G1"/>
            </w:pPr>
          </w:p>
        </w:tc>
        <w:tc>
          <w:tcPr>
            <w:tcW w:w="1001" w:type="dxa"/>
            <w:tcBorders>
              <w:left w:val="single" w:sz="6" w:space="0" w:color="auto"/>
            </w:tcBorders>
          </w:tcPr>
          <w:p w14:paraId="42E99B93" w14:textId="77777777" w:rsidR="00320082" w:rsidRPr="00B32E3E" w:rsidRDefault="00320082">
            <w:pPr>
              <w:pStyle w:val="Level111G1"/>
            </w:pPr>
          </w:p>
        </w:tc>
        <w:tc>
          <w:tcPr>
            <w:tcW w:w="1001" w:type="dxa"/>
            <w:tcBorders>
              <w:left w:val="single" w:sz="6" w:space="0" w:color="auto"/>
            </w:tcBorders>
          </w:tcPr>
          <w:p w14:paraId="17021D4A" w14:textId="77777777" w:rsidR="00320082" w:rsidRPr="00B32E3E" w:rsidRDefault="00320082">
            <w:pPr>
              <w:pStyle w:val="Level111G1"/>
            </w:pPr>
          </w:p>
        </w:tc>
      </w:tr>
      <w:tr w:rsidR="00AE6575" w:rsidRPr="00B32E3E" w14:paraId="159A7F7A" w14:textId="77777777" w:rsidTr="00320082">
        <w:trPr>
          <w:cantSplit/>
          <w:trHeight w:val="3150"/>
        </w:trPr>
        <w:tc>
          <w:tcPr>
            <w:tcW w:w="6948" w:type="dxa"/>
          </w:tcPr>
          <w:p w14:paraId="3F47E85E" w14:textId="367F2EBE" w:rsidR="00172303" w:rsidRPr="00B32E3E" w:rsidRDefault="00172303" w:rsidP="009C663E">
            <w:pPr>
              <w:pStyle w:val="Level111G1"/>
              <w:spacing w:before="80"/>
              <w:ind w:left="907" w:hanging="907"/>
            </w:pPr>
            <w:r w:rsidRPr="00B32E3E">
              <w:tab/>
              <w:t>2.15</w:t>
            </w:r>
            <w:r w:rsidRPr="00B32E3E">
              <w:tab/>
              <w:t>Advise the client regarding excluded property (</w:t>
            </w:r>
            <w:r w:rsidRPr="00B32E3E">
              <w:rPr>
                <w:i/>
              </w:rPr>
              <w:t xml:space="preserve">FLA, </w:t>
            </w:r>
            <w:r w:rsidRPr="00B32E3E">
              <w:t xml:space="preserve">Part 5) and the potential availability of tracing relief where family property has been acquired with the proceeds of excluded property. Explain the evidentiary burden in tracing claims. Note whether the transition provisions of the </w:t>
            </w:r>
            <w:r w:rsidRPr="00B32E3E">
              <w:rPr>
                <w:i/>
              </w:rPr>
              <w:t>FLA</w:t>
            </w:r>
            <w:r w:rsidRPr="00B32E3E">
              <w:t xml:space="preserve"> require consideration of the previous property regime under the </w:t>
            </w:r>
            <w:r w:rsidRPr="00B90E70">
              <w:rPr>
                <w:i/>
              </w:rPr>
              <w:t>Family Relations Act</w:t>
            </w:r>
            <w:r w:rsidRPr="00B90E70">
              <w:t>, R.S.B.C. 1996</w:t>
            </w:r>
            <w:r w:rsidRPr="00B32E3E">
              <w:t>, c.</w:t>
            </w:r>
            <w:r>
              <w:t> </w:t>
            </w:r>
            <w:r w:rsidRPr="00B32E3E">
              <w:t>128</w:t>
            </w:r>
            <w:r>
              <w:t xml:space="preserve"> (the “</w:t>
            </w:r>
            <w:r w:rsidRPr="00B32E3E">
              <w:rPr>
                <w:i/>
              </w:rPr>
              <w:t>FRA</w:t>
            </w:r>
            <w:r>
              <w:t>”)</w:t>
            </w:r>
            <w:r w:rsidRPr="00B32E3E">
              <w:rPr>
                <w:i/>
              </w:rPr>
              <w:t>.</w:t>
            </w:r>
            <w:r w:rsidRPr="00B32E3E">
              <w:t xml:space="preserve"> Claims filed before the </w:t>
            </w:r>
            <w:r w:rsidRPr="00B32E3E">
              <w:rPr>
                <w:i/>
              </w:rPr>
              <w:t>FLA</w:t>
            </w:r>
            <w:r w:rsidRPr="00B32E3E">
              <w:t xml:space="preserve"> came into force are decided under the </w:t>
            </w:r>
            <w:r w:rsidRPr="00B32E3E">
              <w:rPr>
                <w:i/>
              </w:rPr>
              <w:t>FRA,</w:t>
            </w:r>
            <w:r w:rsidRPr="00B32E3E">
              <w:t xml:space="preserve"> including property claims by unmarried spouses that involve the principles of resulting trust or the law of remedial constructive trust (see </w:t>
            </w:r>
            <w:r w:rsidRPr="00B32E3E">
              <w:rPr>
                <w:i/>
                <w:iCs/>
              </w:rPr>
              <w:t xml:space="preserve">Family Law Sourcebook for British Columbia, </w:t>
            </w:r>
            <w:r w:rsidRPr="000412C7">
              <w:t>3rd ed.</w:t>
            </w:r>
            <w:r w:rsidR="003C7E48">
              <w:t xml:space="preserve"> (CLEBC, 2002</w:t>
            </w:r>
            <w:r w:rsidR="003C7E48">
              <w:rPr>
                <w:rStyle w:val="Italics"/>
                <w:rFonts w:ascii="Times New Roman" w:hAnsi="Times New Roman"/>
                <w:i w:val="0"/>
                <w:iCs/>
              </w:rPr>
              <w:t xml:space="preserve">–), </w:t>
            </w:r>
            <w:r w:rsidR="003C7E48" w:rsidRPr="00B32E3E">
              <w:rPr>
                <w:iCs/>
              </w:rPr>
              <w:t>chapter 4</w:t>
            </w:r>
            <w:r w:rsidR="003C7E48" w:rsidRPr="00B32E3E">
              <w:t xml:space="preserve">). Review </w:t>
            </w:r>
            <w:r w:rsidR="003C7E48" w:rsidRPr="00B32E3E">
              <w:rPr>
                <w:i/>
              </w:rPr>
              <w:t xml:space="preserve">FLA, </w:t>
            </w:r>
            <w:r w:rsidR="003C7E48" w:rsidRPr="00B32E3E">
              <w:t xml:space="preserve">Part 13 for the transitional rules affecting family claims made before the </w:t>
            </w:r>
            <w:r w:rsidR="003C7E48" w:rsidRPr="00B32E3E">
              <w:rPr>
                <w:i/>
              </w:rPr>
              <w:t>FLA</w:t>
            </w:r>
            <w:r w:rsidR="003C7E48" w:rsidRPr="00B32E3E">
              <w:t xml:space="preserve"> came into force.</w:t>
            </w:r>
            <w:r w:rsidR="003C7E48">
              <w:t xml:space="preserve"> See “</w:t>
            </w:r>
            <w:r w:rsidR="003C7E48" w:rsidRPr="003B1B5D">
              <w:rPr>
                <w:i/>
              </w:rPr>
              <w:t>Family Law Act</w:t>
            </w:r>
            <w:r w:rsidR="003C7E48">
              <w:t>, S.B.C. 2011, c. 25 (“</w:t>
            </w:r>
            <w:r w:rsidR="003C7E48" w:rsidRPr="003B1B5D">
              <w:rPr>
                <w:i/>
              </w:rPr>
              <w:t>FLA</w:t>
            </w:r>
            <w:r w:rsidR="003C7E48">
              <w:t xml:space="preserve">”)” under “New developments” in this checklist for recent amendments to the </w:t>
            </w:r>
            <w:r w:rsidR="003C7E48">
              <w:rPr>
                <w:i/>
              </w:rPr>
              <w:t>FLA.</w:t>
            </w:r>
          </w:p>
        </w:tc>
        <w:tc>
          <w:tcPr>
            <w:tcW w:w="450" w:type="dxa"/>
            <w:tcBorders>
              <w:left w:val="single" w:sz="6" w:space="0" w:color="auto"/>
            </w:tcBorders>
          </w:tcPr>
          <w:p w14:paraId="44AA21F5" w14:textId="77777777" w:rsidR="00AE6575" w:rsidRPr="00B32E3E" w:rsidRDefault="00AE6575">
            <w:pPr>
              <w:pStyle w:val="Level111G1"/>
            </w:pPr>
          </w:p>
        </w:tc>
        <w:tc>
          <w:tcPr>
            <w:tcW w:w="450" w:type="dxa"/>
            <w:tcBorders>
              <w:left w:val="single" w:sz="6" w:space="0" w:color="auto"/>
            </w:tcBorders>
          </w:tcPr>
          <w:p w14:paraId="4DE59C9A" w14:textId="77777777" w:rsidR="00AE6575" w:rsidRPr="00B32E3E" w:rsidRDefault="00AE6575">
            <w:pPr>
              <w:pStyle w:val="Level111G1"/>
            </w:pPr>
          </w:p>
        </w:tc>
        <w:tc>
          <w:tcPr>
            <w:tcW w:w="450" w:type="dxa"/>
            <w:tcBorders>
              <w:left w:val="single" w:sz="6" w:space="0" w:color="auto"/>
            </w:tcBorders>
          </w:tcPr>
          <w:p w14:paraId="7CB5AFA9" w14:textId="77777777" w:rsidR="00AE6575" w:rsidRPr="00B32E3E" w:rsidRDefault="00AE6575">
            <w:pPr>
              <w:pStyle w:val="Level111G1"/>
            </w:pPr>
          </w:p>
        </w:tc>
        <w:tc>
          <w:tcPr>
            <w:tcW w:w="1001" w:type="dxa"/>
            <w:tcBorders>
              <w:left w:val="single" w:sz="6" w:space="0" w:color="auto"/>
            </w:tcBorders>
          </w:tcPr>
          <w:p w14:paraId="6120DFED" w14:textId="77777777" w:rsidR="00AE6575" w:rsidRPr="00B32E3E" w:rsidRDefault="00AE6575">
            <w:pPr>
              <w:pStyle w:val="Level111G1"/>
            </w:pPr>
          </w:p>
        </w:tc>
        <w:tc>
          <w:tcPr>
            <w:tcW w:w="1001" w:type="dxa"/>
            <w:tcBorders>
              <w:left w:val="single" w:sz="6" w:space="0" w:color="auto"/>
            </w:tcBorders>
          </w:tcPr>
          <w:p w14:paraId="453B78EA" w14:textId="77777777" w:rsidR="00AE6575" w:rsidRPr="00B32E3E" w:rsidRDefault="00AE6575">
            <w:pPr>
              <w:pStyle w:val="Level111G1"/>
            </w:pPr>
          </w:p>
        </w:tc>
      </w:tr>
      <w:tr w:rsidR="007E25FC" w:rsidRPr="00B32E3E" w14:paraId="5C78423C" w14:textId="77777777" w:rsidTr="00B93FE8">
        <w:trPr>
          <w:cantSplit/>
          <w:trHeight w:val="1125"/>
        </w:trPr>
        <w:tc>
          <w:tcPr>
            <w:tcW w:w="6948" w:type="dxa"/>
          </w:tcPr>
          <w:p w14:paraId="260EFBD1" w14:textId="6DDE1155" w:rsidR="007E25FC" w:rsidRPr="0063215F" w:rsidRDefault="007E25FC" w:rsidP="009C663E">
            <w:pPr>
              <w:pStyle w:val="Level111G1"/>
              <w:spacing w:before="0"/>
              <w:ind w:left="907" w:hanging="907"/>
            </w:pPr>
            <w:r w:rsidRPr="00B32E3E">
              <w:tab/>
              <w:t>2.16</w:t>
            </w:r>
            <w:r w:rsidRPr="00B32E3E">
              <w:tab/>
              <w:t xml:space="preserve">If an existing claim is based on the </w:t>
            </w:r>
            <w:r w:rsidRPr="00B32E3E">
              <w:rPr>
                <w:i/>
              </w:rPr>
              <w:t>FRA</w:t>
            </w:r>
            <w:r w:rsidRPr="00B32E3E">
              <w:t xml:space="preserve">, consider whether amendments to the pleadings may be available to advance claims under the </w:t>
            </w:r>
            <w:r w:rsidRPr="00B32E3E">
              <w:rPr>
                <w:i/>
              </w:rPr>
              <w:t>FLA</w:t>
            </w:r>
            <w:r w:rsidRPr="00B32E3E">
              <w:t>. Consider invoking the law of trusts (e.g., for division of property between spouses if a third party has made contributions to family property, or to obtain priority over creditors where a spouse is heavily indebted).</w:t>
            </w:r>
            <w:r w:rsidR="0063215F">
              <w:t xml:space="preserve"> In this regard, consider recent amendments to the </w:t>
            </w:r>
            <w:r w:rsidR="0063215F">
              <w:rPr>
                <w:i/>
              </w:rPr>
              <w:t>FLA</w:t>
            </w:r>
            <w:r w:rsidR="0063215F">
              <w:t>.</w:t>
            </w:r>
          </w:p>
        </w:tc>
        <w:tc>
          <w:tcPr>
            <w:tcW w:w="450" w:type="dxa"/>
            <w:tcBorders>
              <w:left w:val="single" w:sz="6" w:space="0" w:color="auto"/>
            </w:tcBorders>
          </w:tcPr>
          <w:p w14:paraId="27DF3707" w14:textId="77777777" w:rsidR="007E25FC" w:rsidRPr="00B32E3E" w:rsidRDefault="007E25FC">
            <w:pPr>
              <w:pStyle w:val="Level111G1"/>
            </w:pPr>
          </w:p>
        </w:tc>
        <w:tc>
          <w:tcPr>
            <w:tcW w:w="450" w:type="dxa"/>
            <w:tcBorders>
              <w:left w:val="single" w:sz="6" w:space="0" w:color="auto"/>
            </w:tcBorders>
          </w:tcPr>
          <w:p w14:paraId="394EC090" w14:textId="77777777" w:rsidR="007E25FC" w:rsidRPr="00B32E3E" w:rsidRDefault="007E25FC">
            <w:pPr>
              <w:pStyle w:val="Level111G1"/>
            </w:pPr>
          </w:p>
        </w:tc>
        <w:tc>
          <w:tcPr>
            <w:tcW w:w="450" w:type="dxa"/>
            <w:tcBorders>
              <w:left w:val="single" w:sz="6" w:space="0" w:color="auto"/>
            </w:tcBorders>
          </w:tcPr>
          <w:p w14:paraId="1D3E36EC" w14:textId="77777777" w:rsidR="007E25FC" w:rsidRPr="00B32E3E" w:rsidRDefault="007E25FC">
            <w:pPr>
              <w:pStyle w:val="Level111G1"/>
            </w:pPr>
          </w:p>
        </w:tc>
        <w:tc>
          <w:tcPr>
            <w:tcW w:w="1001" w:type="dxa"/>
            <w:tcBorders>
              <w:left w:val="single" w:sz="6" w:space="0" w:color="auto"/>
            </w:tcBorders>
          </w:tcPr>
          <w:p w14:paraId="76CDB0B5" w14:textId="77777777" w:rsidR="007E25FC" w:rsidRPr="00B32E3E" w:rsidRDefault="007E25FC">
            <w:pPr>
              <w:pStyle w:val="Level111G1"/>
            </w:pPr>
          </w:p>
        </w:tc>
        <w:tc>
          <w:tcPr>
            <w:tcW w:w="1001" w:type="dxa"/>
            <w:tcBorders>
              <w:left w:val="single" w:sz="6" w:space="0" w:color="auto"/>
            </w:tcBorders>
          </w:tcPr>
          <w:p w14:paraId="4C00F9B4" w14:textId="77777777" w:rsidR="007E25FC" w:rsidRPr="00B32E3E" w:rsidRDefault="007E25FC">
            <w:pPr>
              <w:pStyle w:val="Level111G1"/>
            </w:pPr>
          </w:p>
        </w:tc>
      </w:tr>
      <w:tr w:rsidR="007E25FC" w:rsidRPr="00B32E3E" w14:paraId="29B24566" w14:textId="77777777" w:rsidTr="00740FB6">
        <w:trPr>
          <w:cantSplit/>
          <w:trHeight w:val="20"/>
        </w:trPr>
        <w:tc>
          <w:tcPr>
            <w:tcW w:w="6948" w:type="dxa"/>
          </w:tcPr>
          <w:p w14:paraId="0C91DB74" w14:textId="77777777" w:rsidR="007E25FC" w:rsidRPr="00B32E3E" w:rsidRDefault="007E25FC" w:rsidP="002D73B1">
            <w:pPr>
              <w:pStyle w:val="Level111G1"/>
            </w:pPr>
            <w:r w:rsidRPr="00B32E3E">
              <w:tab/>
              <w:t>2.17</w:t>
            </w:r>
            <w:r w:rsidRPr="00B32E3E">
              <w:tab/>
              <w:t>Determine the tax implications of any proposed support and property division, and consider whether another arrangement might be more beneficial to the client. Consider seeking tax advice, including U.S. tax advice, if applicable.</w:t>
            </w:r>
          </w:p>
        </w:tc>
        <w:tc>
          <w:tcPr>
            <w:tcW w:w="450" w:type="dxa"/>
            <w:tcBorders>
              <w:left w:val="single" w:sz="6" w:space="0" w:color="auto"/>
            </w:tcBorders>
          </w:tcPr>
          <w:p w14:paraId="529CBAF2" w14:textId="77777777" w:rsidR="007E25FC" w:rsidRPr="00B32E3E" w:rsidRDefault="007E25FC" w:rsidP="00BC4D2F">
            <w:pPr>
              <w:pStyle w:val="Level111G1"/>
            </w:pPr>
          </w:p>
        </w:tc>
        <w:tc>
          <w:tcPr>
            <w:tcW w:w="450" w:type="dxa"/>
            <w:tcBorders>
              <w:left w:val="single" w:sz="6" w:space="0" w:color="auto"/>
            </w:tcBorders>
          </w:tcPr>
          <w:p w14:paraId="61BCAC88" w14:textId="77777777" w:rsidR="007E25FC" w:rsidRPr="00B32E3E" w:rsidRDefault="007E25FC" w:rsidP="00BC4D2F">
            <w:pPr>
              <w:pStyle w:val="Level111G1"/>
            </w:pPr>
          </w:p>
        </w:tc>
        <w:tc>
          <w:tcPr>
            <w:tcW w:w="450" w:type="dxa"/>
            <w:tcBorders>
              <w:left w:val="single" w:sz="6" w:space="0" w:color="auto"/>
            </w:tcBorders>
          </w:tcPr>
          <w:p w14:paraId="1E33B659" w14:textId="77777777" w:rsidR="007E25FC" w:rsidRPr="00B32E3E" w:rsidRDefault="007E25FC" w:rsidP="00BC4D2F">
            <w:pPr>
              <w:pStyle w:val="Level111G1"/>
            </w:pPr>
          </w:p>
        </w:tc>
        <w:tc>
          <w:tcPr>
            <w:tcW w:w="1001" w:type="dxa"/>
            <w:tcBorders>
              <w:left w:val="single" w:sz="6" w:space="0" w:color="auto"/>
            </w:tcBorders>
          </w:tcPr>
          <w:p w14:paraId="40E73F1C" w14:textId="77777777" w:rsidR="007E25FC" w:rsidRPr="00B32E3E" w:rsidRDefault="007E25FC" w:rsidP="00BC4D2F">
            <w:pPr>
              <w:pStyle w:val="Level111G1"/>
            </w:pPr>
          </w:p>
        </w:tc>
        <w:tc>
          <w:tcPr>
            <w:tcW w:w="1001" w:type="dxa"/>
            <w:tcBorders>
              <w:left w:val="single" w:sz="6" w:space="0" w:color="auto"/>
            </w:tcBorders>
          </w:tcPr>
          <w:p w14:paraId="026CF9A8" w14:textId="77777777" w:rsidR="007E25FC" w:rsidRPr="00B32E3E" w:rsidRDefault="007E25FC" w:rsidP="00BC4D2F">
            <w:pPr>
              <w:pStyle w:val="Level111G1"/>
            </w:pPr>
          </w:p>
        </w:tc>
      </w:tr>
      <w:tr w:rsidR="007E25FC" w:rsidRPr="00B32E3E" w14:paraId="296C50E2" w14:textId="77777777" w:rsidTr="00740FB6">
        <w:trPr>
          <w:cantSplit/>
          <w:trHeight w:val="20"/>
        </w:trPr>
        <w:tc>
          <w:tcPr>
            <w:tcW w:w="6948" w:type="dxa"/>
          </w:tcPr>
          <w:p w14:paraId="371D29B5" w14:textId="77777777" w:rsidR="007E25FC" w:rsidRPr="00B32E3E" w:rsidRDefault="007E25FC" w:rsidP="002D73B1">
            <w:pPr>
              <w:pStyle w:val="Level111G1"/>
            </w:pPr>
            <w:r w:rsidRPr="00B32E3E">
              <w:tab/>
              <w:t>2.18</w:t>
            </w:r>
            <w:r w:rsidRPr="00B32E3E">
              <w:tab/>
              <w:t>Note any special issues, such as:</w:t>
            </w:r>
          </w:p>
        </w:tc>
        <w:tc>
          <w:tcPr>
            <w:tcW w:w="450" w:type="dxa"/>
            <w:tcBorders>
              <w:left w:val="single" w:sz="6" w:space="0" w:color="auto"/>
            </w:tcBorders>
          </w:tcPr>
          <w:p w14:paraId="74D5D274" w14:textId="77777777" w:rsidR="007E25FC" w:rsidRPr="00B32E3E" w:rsidRDefault="007E25FC">
            <w:pPr>
              <w:pStyle w:val="Level111G1"/>
            </w:pPr>
          </w:p>
        </w:tc>
        <w:tc>
          <w:tcPr>
            <w:tcW w:w="450" w:type="dxa"/>
            <w:tcBorders>
              <w:left w:val="single" w:sz="6" w:space="0" w:color="auto"/>
            </w:tcBorders>
          </w:tcPr>
          <w:p w14:paraId="49F793D7" w14:textId="77777777" w:rsidR="007E25FC" w:rsidRPr="00B32E3E" w:rsidRDefault="007E25FC">
            <w:pPr>
              <w:pStyle w:val="Level111G1"/>
            </w:pPr>
          </w:p>
        </w:tc>
        <w:tc>
          <w:tcPr>
            <w:tcW w:w="450" w:type="dxa"/>
            <w:tcBorders>
              <w:left w:val="single" w:sz="6" w:space="0" w:color="auto"/>
            </w:tcBorders>
          </w:tcPr>
          <w:p w14:paraId="39EF87EE" w14:textId="77777777" w:rsidR="007E25FC" w:rsidRPr="00B32E3E" w:rsidRDefault="007E25FC">
            <w:pPr>
              <w:pStyle w:val="Level111G1"/>
            </w:pPr>
          </w:p>
        </w:tc>
        <w:tc>
          <w:tcPr>
            <w:tcW w:w="1001" w:type="dxa"/>
            <w:tcBorders>
              <w:left w:val="single" w:sz="6" w:space="0" w:color="auto"/>
            </w:tcBorders>
          </w:tcPr>
          <w:p w14:paraId="353E93B9" w14:textId="77777777" w:rsidR="007E25FC" w:rsidRPr="00B32E3E" w:rsidRDefault="007E25FC">
            <w:pPr>
              <w:pStyle w:val="Level111G1"/>
            </w:pPr>
          </w:p>
        </w:tc>
        <w:tc>
          <w:tcPr>
            <w:tcW w:w="1001" w:type="dxa"/>
            <w:tcBorders>
              <w:left w:val="single" w:sz="6" w:space="0" w:color="auto"/>
            </w:tcBorders>
          </w:tcPr>
          <w:p w14:paraId="3CB5E704" w14:textId="77777777" w:rsidR="007E25FC" w:rsidRPr="00B32E3E" w:rsidRDefault="007E25FC">
            <w:pPr>
              <w:pStyle w:val="Level111G1"/>
            </w:pPr>
          </w:p>
        </w:tc>
      </w:tr>
      <w:tr w:rsidR="007E25FC" w:rsidRPr="00B32E3E" w14:paraId="5D772552" w14:textId="77777777" w:rsidTr="002F2DF9">
        <w:trPr>
          <w:cantSplit/>
          <w:trHeight w:val="2043"/>
        </w:trPr>
        <w:tc>
          <w:tcPr>
            <w:tcW w:w="6948" w:type="dxa"/>
          </w:tcPr>
          <w:p w14:paraId="3B67AC11" w14:textId="77777777" w:rsidR="007E25FC" w:rsidRDefault="007E25FC" w:rsidP="00841FAC">
            <w:pPr>
              <w:pStyle w:val="Level2"/>
            </w:pPr>
            <w:r w:rsidRPr="00B32E3E">
              <w:tab/>
              <w:t>.1</w:t>
            </w:r>
            <w:r w:rsidRPr="00B32E3E">
              <w:tab/>
            </w:r>
            <w:r w:rsidRPr="00C81B34">
              <w:t xml:space="preserve">Where a spouse may go bankrupt and the case has been commenced under the now-repealed </w:t>
            </w:r>
            <w:r w:rsidRPr="00C81B34">
              <w:rPr>
                <w:i/>
              </w:rPr>
              <w:t>FRA</w:t>
            </w:r>
            <w:r w:rsidRPr="00C81B34">
              <w:t xml:space="preserve">, consider getting an immediate </w:t>
            </w:r>
            <w:r w:rsidRPr="00AE6575">
              <w:rPr>
                <w:i/>
              </w:rPr>
              <w:t>FRA</w:t>
            </w:r>
            <w:r w:rsidRPr="00AE6575">
              <w:t xml:space="preserve">, s. 57 declaratory order of irreconcilability to preserve the client’s right to 50% of the family assets (bearing in mind that 50% of the client’s assets would be available to the trustee). Note that the only triggering event under the </w:t>
            </w:r>
            <w:r w:rsidRPr="00AE6575">
              <w:rPr>
                <w:i/>
              </w:rPr>
              <w:t>FLA</w:t>
            </w:r>
            <w:r w:rsidRPr="00AE6575">
              <w:t xml:space="preserve"> is the separation of the parties. If a spouse is entitled to more than 50%, consider seeking an order for unequal division by use of Rule 10-10 or 10-11 of the Supreme Court Family Rules, B.C. Reg. 169/2009 (the “SCFR”).</w:t>
            </w:r>
          </w:p>
        </w:tc>
        <w:tc>
          <w:tcPr>
            <w:tcW w:w="450" w:type="dxa"/>
            <w:tcBorders>
              <w:left w:val="single" w:sz="6" w:space="0" w:color="auto"/>
            </w:tcBorders>
          </w:tcPr>
          <w:p w14:paraId="1340EA56" w14:textId="77777777" w:rsidR="007E25FC" w:rsidRPr="00B32E3E" w:rsidRDefault="007E25FC">
            <w:pPr>
              <w:pStyle w:val="Level2"/>
            </w:pPr>
          </w:p>
        </w:tc>
        <w:tc>
          <w:tcPr>
            <w:tcW w:w="450" w:type="dxa"/>
            <w:tcBorders>
              <w:left w:val="single" w:sz="6" w:space="0" w:color="auto"/>
            </w:tcBorders>
          </w:tcPr>
          <w:p w14:paraId="3C6A96C5" w14:textId="77777777" w:rsidR="007E25FC" w:rsidRPr="00B32E3E" w:rsidRDefault="007E25FC">
            <w:pPr>
              <w:pStyle w:val="Level2"/>
            </w:pPr>
          </w:p>
        </w:tc>
        <w:tc>
          <w:tcPr>
            <w:tcW w:w="450" w:type="dxa"/>
            <w:tcBorders>
              <w:left w:val="single" w:sz="6" w:space="0" w:color="auto"/>
            </w:tcBorders>
          </w:tcPr>
          <w:p w14:paraId="6026DFE0" w14:textId="77777777" w:rsidR="007E25FC" w:rsidRPr="00B32E3E" w:rsidRDefault="007E25FC">
            <w:pPr>
              <w:pStyle w:val="Level2"/>
            </w:pPr>
          </w:p>
        </w:tc>
        <w:tc>
          <w:tcPr>
            <w:tcW w:w="1001" w:type="dxa"/>
            <w:tcBorders>
              <w:left w:val="single" w:sz="6" w:space="0" w:color="auto"/>
            </w:tcBorders>
          </w:tcPr>
          <w:p w14:paraId="4E678C2F" w14:textId="77777777" w:rsidR="007E25FC" w:rsidRPr="00B32E3E" w:rsidRDefault="007E25FC">
            <w:pPr>
              <w:pStyle w:val="Level2"/>
            </w:pPr>
          </w:p>
        </w:tc>
        <w:tc>
          <w:tcPr>
            <w:tcW w:w="1001" w:type="dxa"/>
            <w:tcBorders>
              <w:left w:val="single" w:sz="6" w:space="0" w:color="auto"/>
            </w:tcBorders>
          </w:tcPr>
          <w:p w14:paraId="7579D1EB" w14:textId="77777777" w:rsidR="007E25FC" w:rsidRPr="00B32E3E" w:rsidRDefault="007E25FC">
            <w:pPr>
              <w:pStyle w:val="Level2"/>
            </w:pPr>
          </w:p>
        </w:tc>
      </w:tr>
      <w:tr w:rsidR="007E25FC" w:rsidRPr="00B32E3E" w14:paraId="07310BDB" w14:textId="77777777" w:rsidTr="0086099C">
        <w:trPr>
          <w:cantSplit/>
          <w:trHeight w:val="3078"/>
        </w:trPr>
        <w:tc>
          <w:tcPr>
            <w:tcW w:w="6948" w:type="dxa"/>
          </w:tcPr>
          <w:p w14:paraId="3EDFABDB" w14:textId="77777777" w:rsidR="007E25FC" w:rsidRPr="00B32E3E" w:rsidRDefault="007E25FC" w:rsidP="00FB1C20">
            <w:pPr>
              <w:pStyle w:val="Level2"/>
            </w:pPr>
            <w:r w:rsidRPr="00B32E3E">
              <w:tab/>
              <w:t>.2</w:t>
            </w:r>
            <w:r w:rsidRPr="00B32E3E">
              <w:tab/>
              <w:t xml:space="preserve">Where an insolvent spouse is transferring property to the other spouse, avoid contravening the provisions of the </w:t>
            </w:r>
            <w:r w:rsidRPr="00B32E3E">
              <w:rPr>
                <w:rStyle w:val="Italics"/>
                <w:rFonts w:ascii="Times New Roman" w:hAnsi="Times New Roman"/>
              </w:rPr>
              <w:t>Bankruptcy and Insolvency Act</w:t>
            </w:r>
            <w:r w:rsidRPr="00B32E3E">
              <w:t xml:space="preserve">, R.S.C. 1985, c. B-3; </w:t>
            </w:r>
            <w:r w:rsidRPr="00B32E3E">
              <w:rPr>
                <w:rStyle w:val="Italics"/>
                <w:rFonts w:ascii="Times New Roman" w:hAnsi="Times New Roman"/>
              </w:rPr>
              <w:t>Fraudulent Conveyance Act</w:t>
            </w:r>
            <w:r w:rsidRPr="00B32E3E">
              <w:t xml:space="preserve">, R.S.B.C. 1996, c. 163; </w:t>
            </w:r>
            <w:r w:rsidRPr="00B32E3E">
              <w:rPr>
                <w:rStyle w:val="Italics"/>
                <w:rFonts w:ascii="Times New Roman" w:hAnsi="Times New Roman"/>
              </w:rPr>
              <w:t>Fraudulent Preference Act</w:t>
            </w:r>
            <w:r w:rsidRPr="00B32E3E">
              <w:t>, R.S.B.C. 1996, c. 164</w:t>
            </w:r>
            <w:smartTag w:uri="urn:schemas-microsoft-com:office:smarttags" w:element="PersonName">
              <w:r w:rsidRPr="00B32E3E">
                <w:t>;</w:t>
              </w:r>
            </w:smartTag>
            <w:r w:rsidRPr="00B32E3E">
              <w:t xml:space="preserve"> and </w:t>
            </w:r>
            <w:r w:rsidRPr="00B32E3E">
              <w:rPr>
                <w:rStyle w:val="Italics"/>
                <w:rFonts w:ascii="Times New Roman" w:hAnsi="Times New Roman"/>
              </w:rPr>
              <w:t>Criminal Code</w:t>
            </w:r>
            <w:r w:rsidRPr="00B32E3E">
              <w:rPr>
                <w:rStyle w:val="Italics"/>
                <w:rFonts w:ascii="Times New Roman" w:hAnsi="Times New Roman"/>
                <w:i w:val="0"/>
                <w:iCs/>
              </w:rPr>
              <w:t>, R.S.C.</w:t>
            </w:r>
            <w:r w:rsidRPr="00B32E3E">
              <w:t> </w:t>
            </w:r>
            <w:r w:rsidRPr="00B32E3E">
              <w:rPr>
                <w:rStyle w:val="Italics"/>
                <w:rFonts w:ascii="Times New Roman" w:hAnsi="Times New Roman"/>
                <w:i w:val="0"/>
                <w:iCs/>
              </w:rPr>
              <w:t>1985, c. C-46</w:t>
            </w:r>
            <w:r w:rsidRPr="00B32E3E">
              <w:t xml:space="preserve">. Under </w:t>
            </w:r>
            <w:r>
              <w:t xml:space="preserve">Rule 3-109(1) and </w:t>
            </w:r>
            <w:r w:rsidRPr="00B32E3E">
              <w:rPr>
                <w:i/>
              </w:rPr>
              <w:t>BC Code</w:t>
            </w:r>
            <w:r>
              <w:rPr>
                <w:i/>
              </w:rPr>
              <w:t>,</w:t>
            </w:r>
            <w:r w:rsidRPr="00B32E3E">
              <w:t xml:space="preserve"> rule</w:t>
            </w:r>
            <w:r>
              <w:t> </w:t>
            </w:r>
            <w:r w:rsidRPr="00B32E3E">
              <w:t>3.2-7, a lawyer must not engage in any activity that the lawyer knows or ought to know assists in or encourages any dishonesty, crime</w:t>
            </w:r>
            <w:r>
              <w:t>,</w:t>
            </w:r>
            <w:r w:rsidRPr="00B32E3E">
              <w:t xml:space="preserve"> or fraud.</w:t>
            </w:r>
          </w:p>
        </w:tc>
        <w:tc>
          <w:tcPr>
            <w:tcW w:w="450" w:type="dxa"/>
            <w:tcBorders>
              <w:left w:val="single" w:sz="6" w:space="0" w:color="auto"/>
            </w:tcBorders>
          </w:tcPr>
          <w:p w14:paraId="25D0CE12" w14:textId="77777777" w:rsidR="007E25FC" w:rsidRPr="00B32E3E" w:rsidRDefault="007E25FC">
            <w:pPr>
              <w:pStyle w:val="Level2"/>
            </w:pPr>
          </w:p>
        </w:tc>
        <w:tc>
          <w:tcPr>
            <w:tcW w:w="450" w:type="dxa"/>
            <w:tcBorders>
              <w:left w:val="single" w:sz="6" w:space="0" w:color="auto"/>
            </w:tcBorders>
          </w:tcPr>
          <w:p w14:paraId="567E5663" w14:textId="77777777" w:rsidR="007E25FC" w:rsidRPr="00B32E3E" w:rsidRDefault="007E25FC">
            <w:pPr>
              <w:pStyle w:val="Level2"/>
            </w:pPr>
          </w:p>
        </w:tc>
        <w:tc>
          <w:tcPr>
            <w:tcW w:w="450" w:type="dxa"/>
            <w:tcBorders>
              <w:left w:val="single" w:sz="6" w:space="0" w:color="auto"/>
            </w:tcBorders>
          </w:tcPr>
          <w:p w14:paraId="47C5099A" w14:textId="77777777" w:rsidR="007E25FC" w:rsidRPr="00B32E3E" w:rsidRDefault="007E25FC">
            <w:pPr>
              <w:pStyle w:val="Level2"/>
            </w:pPr>
          </w:p>
        </w:tc>
        <w:tc>
          <w:tcPr>
            <w:tcW w:w="1001" w:type="dxa"/>
            <w:tcBorders>
              <w:left w:val="single" w:sz="6" w:space="0" w:color="auto"/>
            </w:tcBorders>
          </w:tcPr>
          <w:p w14:paraId="6D0E3987" w14:textId="77777777" w:rsidR="007E25FC" w:rsidRPr="00B32E3E" w:rsidRDefault="007E25FC">
            <w:pPr>
              <w:pStyle w:val="Level2"/>
            </w:pPr>
          </w:p>
        </w:tc>
        <w:tc>
          <w:tcPr>
            <w:tcW w:w="1001" w:type="dxa"/>
            <w:tcBorders>
              <w:left w:val="single" w:sz="6" w:space="0" w:color="auto"/>
            </w:tcBorders>
          </w:tcPr>
          <w:p w14:paraId="55C1CF0D" w14:textId="77777777" w:rsidR="007E25FC" w:rsidRPr="00B32E3E" w:rsidRDefault="007E25FC">
            <w:pPr>
              <w:pStyle w:val="Level2"/>
            </w:pPr>
          </w:p>
        </w:tc>
      </w:tr>
      <w:tr w:rsidR="00590648" w:rsidRPr="00B32E3E" w14:paraId="38F649CC" w14:textId="77777777" w:rsidTr="00172303">
        <w:trPr>
          <w:cantSplit/>
          <w:trHeight w:val="1543"/>
        </w:trPr>
        <w:tc>
          <w:tcPr>
            <w:tcW w:w="6948" w:type="dxa"/>
          </w:tcPr>
          <w:p w14:paraId="367C0C59" w14:textId="6A8BF535" w:rsidR="00590648" w:rsidRPr="00B32E3E" w:rsidRDefault="00590648" w:rsidP="00FB1C20">
            <w:pPr>
              <w:pStyle w:val="Level2"/>
            </w:pPr>
            <w:r w:rsidRPr="00B32E3E">
              <w:lastRenderedPageBreak/>
              <w:tab/>
              <w:t>.3</w:t>
            </w:r>
            <w:r w:rsidRPr="00B32E3E">
              <w:tab/>
            </w:r>
            <w:r w:rsidRPr="00AA7410">
              <w:t xml:space="preserve">Where a client’s spouse is (or may be) dying, and assets are in their name, consider commencing an action immediately to preserve claims. </w:t>
            </w:r>
            <w:r w:rsidRPr="00AE6575">
              <w:t>(</w:t>
            </w:r>
            <w:r w:rsidRPr="00C81B34">
              <w:t xml:space="preserve">If a proceeding has been commenced under the now-repealed </w:t>
            </w:r>
            <w:r w:rsidRPr="00C81B34">
              <w:rPr>
                <w:i/>
              </w:rPr>
              <w:t xml:space="preserve">FRA, </w:t>
            </w:r>
            <w:r w:rsidRPr="00C81B34">
              <w:t xml:space="preserve">consider seeking an immediate </w:t>
            </w:r>
            <w:r w:rsidRPr="00C81B34">
              <w:rPr>
                <w:i/>
              </w:rPr>
              <w:t>FRA</w:t>
            </w:r>
            <w:r w:rsidRPr="00C81B34">
              <w:t>, s. 57 declaration to ensure that at least 50% of the assets do not fall into the estate of the deceased spouse.</w:t>
            </w:r>
            <w:r w:rsidRPr="00AE6575">
              <w:t>)</w:t>
            </w:r>
            <w:r w:rsidRPr="00B32E3E">
              <w:t xml:space="preserve"> Advise</w:t>
            </w:r>
            <w:r>
              <w:t xml:space="preserve"> </w:t>
            </w:r>
            <w:r w:rsidRPr="00B32E3E">
              <w:t>the client regarding consequent loss of any right to survivorship.</w:t>
            </w:r>
            <w:r w:rsidR="009C663E">
              <w:t xml:space="preserve"> Consider consulting with a wills and estates lawyer to see if the claim would best be brought under the </w:t>
            </w:r>
            <w:r w:rsidR="009C663E" w:rsidRPr="00897AD2">
              <w:rPr>
                <w:i/>
              </w:rPr>
              <w:t>Wills, Estates and Succession Act</w:t>
            </w:r>
            <w:r w:rsidR="009C663E" w:rsidRPr="00B32E3E">
              <w:t>, S.B.C. 2009, c. 13</w:t>
            </w:r>
            <w:r w:rsidR="009C663E">
              <w:t xml:space="preserve">, or the </w:t>
            </w:r>
            <w:r w:rsidR="009C663E" w:rsidRPr="00897AD2">
              <w:rPr>
                <w:i/>
              </w:rPr>
              <w:t>FLA</w:t>
            </w:r>
            <w:r w:rsidR="009C663E">
              <w:t>.</w:t>
            </w:r>
          </w:p>
        </w:tc>
        <w:tc>
          <w:tcPr>
            <w:tcW w:w="450" w:type="dxa"/>
            <w:tcBorders>
              <w:left w:val="single" w:sz="6" w:space="0" w:color="auto"/>
            </w:tcBorders>
          </w:tcPr>
          <w:p w14:paraId="4FF28A86" w14:textId="77777777" w:rsidR="00590648" w:rsidRPr="00B32E3E" w:rsidRDefault="00590648">
            <w:pPr>
              <w:pStyle w:val="Level2"/>
            </w:pPr>
          </w:p>
        </w:tc>
        <w:tc>
          <w:tcPr>
            <w:tcW w:w="450" w:type="dxa"/>
            <w:tcBorders>
              <w:left w:val="single" w:sz="6" w:space="0" w:color="auto"/>
            </w:tcBorders>
          </w:tcPr>
          <w:p w14:paraId="26B90881" w14:textId="77777777" w:rsidR="00590648" w:rsidRPr="00B32E3E" w:rsidRDefault="00590648">
            <w:pPr>
              <w:pStyle w:val="Level2"/>
            </w:pPr>
          </w:p>
        </w:tc>
        <w:tc>
          <w:tcPr>
            <w:tcW w:w="450" w:type="dxa"/>
            <w:tcBorders>
              <w:left w:val="single" w:sz="6" w:space="0" w:color="auto"/>
            </w:tcBorders>
          </w:tcPr>
          <w:p w14:paraId="2387FDD4" w14:textId="77777777" w:rsidR="00590648" w:rsidRPr="00B32E3E" w:rsidRDefault="00590648">
            <w:pPr>
              <w:pStyle w:val="Level2"/>
            </w:pPr>
          </w:p>
        </w:tc>
        <w:tc>
          <w:tcPr>
            <w:tcW w:w="1001" w:type="dxa"/>
            <w:tcBorders>
              <w:left w:val="single" w:sz="6" w:space="0" w:color="auto"/>
            </w:tcBorders>
          </w:tcPr>
          <w:p w14:paraId="33217400" w14:textId="77777777" w:rsidR="00590648" w:rsidRPr="00B32E3E" w:rsidRDefault="00590648">
            <w:pPr>
              <w:pStyle w:val="Level2"/>
            </w:pPr>
          </w:p>
        </w:tc>
        <w:tc>
          <w:tcPr>
            <w:tcW w:w="1001" w:type="dxa"/>
            <w:tcBorders>
              <w:left w:val="single" w:sz="6" w:space="0" w:color="auto"/>
            </w:tcBorders>
          </w:tcPr>
          <w:p w14:paraId="256BF081" w14:textId="77777777" w:rsidR="00590648" w:rsidRPr="00B32E3E" w:rsidRDefault="00590648">
            <w:pPr>
              <w:pStyle w:val="Level2"/>
            </w:pPr>
          </w:p>
        </w:tc>
      </w:tr>
      <w:tr w:rsidR="007E25FC" w:rsidRPr="00B32E3E" w14:paraId="629F344C" w14:textId="77777777" w:rsidTr="00740FB6">
        <w:trPr>
          <w:cantSplit/>
          <w:trHeight w:val="513"/>
        </w:trPr>
        <w:tc>
          <w:tcPr>
            <w:tcW w:w="6948" w:type="dxa"/>
          </w:tcPr>
          <w:p w14:paraId="787677BC" w14:textId="740ECB42" w:rsidR="007E25FC" w:rsidRPr="00B32E3E" w:rsidRDefault="007E25FC" w:rsidP="00C2002C">
            <w:pPr>
              <w:pStyle w:val="Level2"/>
            </w:pPr>
            <w:r w:rsidRPr="00B32E3E">
              <w:tab/>
              <w:t>.4</w:t>
            </w:r>
            <w:r w:rsidRPr="00B32E3E">
              <w:tab/>
              <w:t xml:space="preserve">If the client is dying and assets are in </w:t>
            </w:r>
            <w:r>
              <w:t>the client’s</w:t>
            </w:r>
            <w:r w:rsidRPr="00B32E3E">
              <w:t xml:space="preserve"> name, </w:t>
            </w:r>
            <w:r w:rsidR="002A3345">
              <w:t>immediately seek the advice of a wills and estate lawyer.</w:t>
            </w:r>
          </w:p>
        </w:tc>
        <w:tc>
          <w:tcPr>
            <w:tcW w:w="450" w:type="dxa"/>
            <w:tcBorders>
              <w:left w:val="single" w:sz="6" w:space="0" w:color="auto"/>
            </w:tcBorders>
          </w:tcPr>
          <w:p w14:paraId="73DC5C1B" w14:textId="77777777" w:rsidR="007E25FC" w:rsidRPr="00B32E3E" w:rsidRDefault="007E25FC" w:rsidP="00BC4D2F">
            <w:pPr>
              <w:pStyle w:val="Level2"/>
            </w:pPr>
          </w:p>
        </w:tc>
        <w:tc>
          <w:tcPr>
            <w:tcW w:w="450" w:type="dxa"/>
            <w:tcBorders>
              <w:left w:val="single" w:sz="6" w:space="0" w:color="auto"/>
            </w:tcBorders>
          </w:tcPr>
          <w:p w14:paraId="67C67EE7" w14:textId="77777777" w:rsidR="007E25FC" w:rsidRPr="00B32E3E" w:rsidRDefault="007E25FC" w:rsidP="00BC4D2F">
            <w:pPr>
              <w:pStyle w:val="Level2"/>
            </w:pPr>
          </w:p>
        </w:tc>
        <w:tc>
          <w:tcPr>
            <w:tcW w:w="450" w:type="dxa"/>
            <w:tcBorders>
              <w:left w:val="single" w:sz="6" w:space="0" w:color="auto"/>
            </w:tcBorders>
          </w:tcPr>
          <w:p w14:paraId="44FF50F0" w14:textId="77777777" w:rsidR="007E25FC" w:rsidRPr="00B32E3E" w:rsidRDefault="007E25FC" w:rsidP="00BC4D2F">
            <w:pPr>
              <w:pStyle w:val="Level2"/>
            </w:pPr>
          </w:p>
        </w:tc>
        <w:tc>
          <w:tcPr>
            <w:tcW w:w="1001" w:type="dxa"/>
            <w:tcBorders>
              <w:left w:val="single" w:sz="6" w:space="0" w:color="auto"/>
            </w:tcBorders>
          </w:tcPr>
          <w:p w14:paraId="11D0EC0B" w14:textId="77777777" w:rsidR="007E25FC" w:rsidRPr="00B32E3E" w:rsidRDefault="007E25FC" w:rsidP="00BC4D2F">
            <w:pPr>
              <w:pStyle w:val="Level2"/>
            </w:pPr>
          </w:p>
        </w:tc>
        <w:tc>
          <w:tcPr>
            <w:tcW w:w="1001" w:type="dxa"/>
            <w:tcBorders>
              <w:left w:val="single" w:sz="6" w:space="0" w:color="auto"/>
            </w:tcBorders>
          </w:tcPr>
          <w:p w14:paraId="16FC2835" w14:textId="77777777" w:rsidR="007E25FC" w:rsidRPr="00B32E3E" w:rsidRDefault="007E25FC" w:rsidP="00BC4D2F">
            <w:pPr>
              <w:pStyle w:val="Level2"/>
            </w:pPr>
          </w:p>
        </w:tc>
      </w:tr>
      <w:tr w:rsidR="007E25FC" w:rsidRPr="00B32E3E" w14:paraId="7D7BC6FA" w14:textId="77777777" w:rsidTr="00B56079">
        <w:trPr>
          <w:cantSplit/>
          <w:trHeight w:val="765"/>
        </w:trPr>
        <w:tc>
          <w:tcPr>
            <w:tcW w:w="6948" w:type="dxa"/>
          </w:tcPr>
          <w:p w14:paraId="10A6268C" w14:textId="77777777" w:rsidR="007E25FC" w:rsidRPr="00B32E3E" w:rsidRDefault="007E25FC" w:rsidP="006E176A">
            <w:pPr>
              <w:pStyle w:val="Level2"/>
            </w:pPr>
            <w:r w:rsidRPr="00B32E3E">
              <w:tab/>
              <w:t>.5</w:t>
            </w:r>
            <w:r w:rsidRPr="00B32E3E">
              <w:tab/>
              <w:t>If the client is a recent immigrant, or has language issues, consider whether advice should be sought from a lawyer who has appropriate experience and knowledge, or who speaks the client’s first language.</w:t>
            </w:r>
          </w:p>
        </w:tc>
        <w:tc>
          <w:tcPr>
            <w:tcW w:w="450" w:type="dxa"/>
            <w:tcBorders>
              <w:left w:val="single" w:sz="6" w:space="0" w:color="auto"/>
            </w:tcBorders>
          </w:tcPr>
          <w:p w14:paraId="512181A8" w14:textId="77777777" w:rsidR="007E25FC" w:rsidRPr="00B32E3E" w:rsidRDefault="007E25FC">
            <w:pPr>
              <w:pStyle w:val="Level2"/>
            </w:pPr>
          </w:p>
        </w:tc>
        <w:tc>
          <w:tcPr>
            <w:tcW w:w="450" w:type="dxa"/>
            <w:tcBorders>
              <w:left w:val="single" w:sz="6" w:space="0" w:color="auto"/>
            </w:tcBorders>
          </w:tcPr>
          <w:p w14:paraId="0D77D7BC" w14:textId="77777777" w:rsidR="007E25FC" w:rsidRPr="00B32E3E" w:rsidRDefault="007E25FC">
            <w:pPr>
              <w:pStyle w:val="Level2"/>
            </w:pPr>
          </w:p>
        </w:tc>
        <w:tc>
          <w:tcPr>
            <w:tcW w:w="450" w:type="dxa"/>
            <w:tcBorders>
              <w:left w:val="single" w:sz="6" w:space="0" w:color="auto"/>
            </w:tcBorders>
          </w:tcPr>
          <w:p w14:paraId="499C08A2" w14:textId="77777777" w:rsidR="007E25FC" w:rsidRPr="00B32E3E" w:rsidRDefault="007E25FC">
            <w:pPr>
              <w:pStyle w:val="Level2"/>
            </w:pPr>
          </w:p>
        </w:tc>
        <w:tc>
          <w:tcPr>
            <w:tcW w:w="1001" w:type="dxa"/>
            <w:tcBorders>
              <w:left w:val="single" w:sz="6" w:space="0" w:color="auto"/>
            </w:tcBorders>
          </w:tcPr>
          <w:p w14:paraId="020417AE" w14:textId="77777777" w:rsidR="007E25FC" w:rsidRPr="00B32E3E" w:rsidRDefault="007E25FC">
            <w:pPr>
              <w:pStyle w:val="Level2"/>
            </w:pPr>
          </w:p>
        </w:tc>
        <w:tc>
          <w:tcPr>
            <w:tcW w:w="1001" w:type="dxa"/>
            <w:tcBorders>
              <w:left w:val="single" w:sz="6" w:space="0" w:color="auto"/>
            </w:tcBorders>
          </w:tcPr>
          <w:p w14:paraId="720D261B" w14:textId="77777777" w:rsidR="007E25FC" w:rsidRPr="00B32E3E" w:rsidRDefault="007E25FC">
            <w:pPr>
              <w:pStyle w:val="Level2"/>
            </w:pPr>
          </w:p>
        </w:tc>
      </w:tr>
      <w:tr w:rsidR="007E25FC" w:rsidRPr="00B32E3E" w14:paraId="429B1C82" w14:textId="77777777" w:rsidTr="00EC2F76">
        <w:trPr>
          <w:cantSplit/>
          <w:trHeight w:val="981"/>
        </w:trPr>
        <w:tc>
          <w:tcPr>
            <w:tcW w:w="6948" w:type="dxa"/>
          </w:tcPr>
          <w:p w14:paraId="108D6E9E" w14:textId="14F2D8D9" w:rsidR="007E25FC" w:rsidRPr="00B32E3E" w:rsidRDefault="007E25FC" w:rsidP="00AA7410">
            <w:pPr>
              <w:pStyle w:val="Level2"/>
            </w:pPr>
            <w:r w:rsidRPr="00B32E3E">
              <w:tab/>
              <w:t>.6</w:t>
            </w:r>
            <w:r w:rsidRPr="00B32E3E">
              <w:tab/>
              <w:t xml:space="preserve">If the client or opposing party is </w:t>
            </w:r>
            <w:r>
              <w:t>Indigenous</w:t>
            </w:r>
            <w:r w:rsidRPr="00B32E3E">
              <w:t xml:space="preserve">, consider whether a lawyer with experience </w:t>
            </w:r>
            <w:r w:rsidR="000D5430">
              <w:t xml:space="preserve">in </w:t>
            </w:r>
            <w:r w:rsidR="00201C01">
              <w:t xml:space="preserve">Aboriginal law </w:t>
            </w:r>
            <w:r w:rsidRPr="00B32E3E">
              <w:t>should be consulted. Special considerations may apply, whether or not parties or property (or both) are situated on or off reserve. For example:</w:t>
            </w:r>
          </w:p>
        </w:tc>
        <w:tc>
          <w:tcPr>
            <w:tcW w:w="450" w:type="dxa"/>
            <w:tcBorders>
              <w:left w:val="single" w:sz="6" w:space="0" w:color="auto"/>
            </w:tcBorders>
          </w:tcPr>
          <w:p w14:paraId="1CD95860" w14:textId="77777777" w:rsidR="007E25FC" w:rsidRPr="00B32E3E" w:rsidRDefault="007E25FC" w:rsidP="00BC4D2F">
            <w:pPr>
              <w:pStyle w:val="Level2"/>
            </w:pPr>
          </w:p>
        </w:tc>
        <w:tc>
          <w:tcPr>
            <w:tcW w:w="450" w:type="dxa"/>
            <w:tcBorders>
              <w:left w:val="single" w:sz="6" w:space="0" w:color="auto"/>
            </w:tcBorders>
          </w:tcPr>
          <w:p w14:paraId="59201E76" w14:textId="77777777" w:rsidR="007E25FC" w:rsidRPr="00B32E3E" w:rsidRDefault="007E25FC" w:rsidP="00BC4D2F">
            <w:pPr>
              <w:pStyle w:val="Level2"/>
            </w:pPr>
          </w:p>
        </w:tc>
        <w:tc>
          <w:tcPr>
            <w:tcW w:w="450" w:type="dxa"/>
            <w:tcBorders>
              <w:left w:val="single" w:sz="6" w:space="0" w:color="auto"/>
            </w:tcBorders>
          </w:tcPr>
          <w:p w14:paraId="403D6890" w14:textId="77777777" w:rsidR="007E25FC" w:rsidRPr="00B32E3E" w:rsidRDefault="007E25FC" w:rsidP="00BC4D2F">
            <w:pPr>
              <w:pStyle w:val="Level2"/>
            </w:pPr>
          </w:p>
        </w:tc>
        <w:tc>
          <w:tcPr>
            <w:tcW w:w="1001" w:type="dxa"/>
            <w:tcBorders>
              <w:left w:val="single" w:sz="6" w:space="0" w:color="auto"/>
            </w:tcBorders>
          </w:tcPr>
          <w:p w14:paraId="0EE13209" w14:textId="77777777" w:rsidR="007E25FC" w:rsidRPr="00B32E3E" w:rsidRDefault="007E25FC" w:rsidP="00BC4D2F">
            <w:pPr>
              <w:pStyle w:val="Level2"/>
            </w:pPr>
          </w:p>
        </w:tc>
        <w:tc>
          <w:tcPr>
            <w:tcW w:w="1001" w:type="dxa"/>
            <w:tcBorders>
              <w:left w:val="single" w:sz="6" w:space="0" w:color="auto"/>
            </w:tcBorders>
          </w:tcPr>
          <w:p w14:paraId="70492EF3" w14:textId="77777777" w:rsidR="007E25FC" w:rsidRPr="00B32E3E" w:rsidRDefault="007E25FC" w:rsidP="00BC4D2F">
            <w:pPr>
              <w:pStyle w:val="Level2"/>
            </w:pPr>
          </w:p>
        </w:tc>
      </w:tr>
      <w:tr w:rsidR="007B3C62" w:rsidRPr="00B32E3E" w14:paraId="0F66D016" w14:textId="77777777" w:rsidTr="00E607AA">
        <w:trPr>
          <w:cantSplit/>
          <w:trHeight w:val="2097"/>
        </w:trPr>
        <w:tc>
          <w:tcPr>
            <w:tcW w:w="6948" w:type="dxa"/>
          </w:tcPr>
          <w:p w14:paraId="53A1875C" w14:textId="7E26C007" w:rsidR="007B3C62" w:rsidRPr="00B32E3E" w:rsidRDefault="007B3C62" w:rsidP="00E607AA">
            <w:pPr>
              <w:pStyle w:val="Level2"/>
              <w:tabs>
                <w:tab w:val="clear" w:pos="1080"/>
                <w:tab w:val="clear" w:pos="1170"/>
                <w:tab w:val="left" w:pos="1155"/>
              </w:tabs>
              <w:spacing w:before="0" w:after="200"/>
              <w:ind w:left="1515" w:hanging="1515"/>
            </w:pPr>
            <w:r w:rsidRPr="00B32E3E">
              <w:tab/>
              <w:t>(a)</w:t>
            </w:r>
            <w:r w:rsidRPr="00B32E3E">
              <w:tab/>
              <w:t xml:space="preserve">Property may belong to </w:t>
            </w:r>
            <w:r>
              <w:t>a</w:t>
            </w:r>
            <w:r w:rsidRPr="00B32E3E">
              <w:t xml:space="preserve"> </w:t>
            </w:r>
            <w:r w:rsidR="0071552A">
              <w:t>First Nation</w:t>
            </w:r>
            <w:r w:rsidRPr="00B32E3E">
              <w:t xml:space="preserve">, or otherwise be subject to the </w:t>
            </w:r>
            <w:r w:rsidRPr="00B32E3E">
              <w:rPr>
                <w:i/>
                <w:iCs/>
              </w:rPr>
              <w:t>Indian Act</w:t>
            </w:r>
            <w:r w:rsidRPr="00B32E3E">
              <w:t xml:space="preserve">, R.S.C. 1985, c. I-5, or other legislation (e.g., the </w:t>
            </w:r>
            <w:proofErr w:type="spellStart"/>
            <w:r w:rsidRPr="00B32E3E">
              <w:rPr>
                <w:i/>
                <w:iCs/>
              </w:rPr>
              <w:t>Nis</w:t>
            </w:r>
            <w:r w:rsidR="0042358C" w:rsidRPr="0042358C">
              <w:rPr>
                <w:i/>
                <w:u w:val="single"/>
              </w:rPr>
              <w:t>ǥ</w:t>
            </w:r>
            <w:r w:rsidRPr="00B32E3E">
              <w:rPr>
                <w:i/>
                <w:iCs/>
              </w:rPr>
              <w:t>a’a</w:t>
            </w:r>
            <w:proofErr w:type="spellEnd"/>
            <w:r w:rsidRPr="00B32E3E">
              <w:rPr>
                <w:i/>
                <w:iCs/>
              </w:rPr>
              <w:t xml:space="preserve"> Final Agreement Act</w:t>
            </w:r>
            <w:r w:rsidRPr="00B32E3E">
              <w:t xml:space="preserve">, S.B.C. 1999, c. 2, for </w:t>
            </w:r>
            <w:proofErr w:type="spellStart"/>
            <w:r w:rsidRPr="00B32E3E">
              <w:t>Nis</w:t>
            </w:r>
            <w:r w:rsidR="0042358C">
              <w:rPr>
                <w:u w:val="single"/>
              </w:rPr>
              <w:t>ǥ</w:t>
            </w:r>
            <w:r w:rsidRPr="00B32E3E">
              <w:t>a’a</w:t>
            </w:r>
            <w:proofErr w:type="spellEnd"/>
            <w:r w:rsidRPr="00B32E3E">
              <w:t xml:space="preserve"> citizens). The </w:t>
            </w:r>
            <w:r w:rsidRPr="00B32E3E">
              <w:rPr>
                <w:rStyle w:val="ItalicsI1"/>
              </w:rPr>
              <w:t>FLA</w:t>
            </w:r>
            <w:r w:rsidRPr="00B32E3E">
              <w:t xml:space="preserve"> does not apply to the division of on-reserve </w:t>
            </w:r>
            <w:r w:rsidR="00590648" w:rsidRPr="00B32E3E">
              <w:t>matrimonial property. The law is not settled with respect to valuing on- reserve property for the purposes of including compensation to a spouse instead of an order for the division of such property. Note the requirements of s. 210</w:t>
            </w:r>
            <w:r w:rsidR="00201C01">
              <w:t xml:space="preserve"> of the </w:t>
            </w:r>
            <w:r w:rsidR="00201C01" w:rsidRPr="00B32E3E">
              <w:rPr>
                <w:i/>
              </w:rPr>
              <w:t>FLA</w:t>
            </w:r>
            <w:r w:rsidR="00201C01">
              <w:rPr>
                <w:i/>
              </w:rPr>
              <w:t>,</w:t>
            </w:r>
            <w:r w:rsidR="00590648" w:rsidRPr="00B32E3E">
              <w:t xml:space="preserve"> which</w:t>
            </w:r>
            <w:r w:rsidR="00590648">
              <w:t xml:space="preserve"> </w:t>
            </w:r>
            <w:r w:rsidR="00590648" w:rsidRPr="00B32E3E">
              <w:t>pr</w:t>
            </w:r>
            <w:r w:rsidR="00590648">
              <w:t>o</w:t>
            </w:r>
            <w:r w:rsidR="00590648" w:rsidRPr="00B32E3E">
              <w:t xml:space="preserve">vides for standing and notice in cases concerning treaty </w:t>
            </w:r>
            <w:r w:rsidR="00590648">
              <w:t>F</w:t>
            </w:r>
            <w:r w:rsidR="00590648" w:rsidRPr="00B32E3E">
              <w:t xml:space="preserve">irst </w:t>
            </w:r>
            <w:r w:rsidR="00590648">
              <w:t>N</w:t>
            </w:r>
            <w:r w:rsidR="00590648" w:rsidRPr="00B32E3E">
              <w:t>ations lands.</w:t>
            </w:r>
          </w:p>
        </w:tc>
        <w:tc>
          <w:tcPr>
            <w:tcW w:w="450" w:type="dxa"/>
            <w:tcBorders>
              <w:left w:val="single" w:sz="6" w:space="0" w:color="auto"/>
            </w:tcBorders>
          </w:tcPr>
          <w:p w14:paraId="76D2AFFB" w14:textId="77777777" w:rsidR="007B3C62" w:rsidRPr="00B32E3E" w:rsidRDefault="007B3C62" w:rsidP="0086099C">
            <w:pPr>
              <w:pStyle w:val="Level2"/>
              <w:spacing w:before="0"/>
            </w:pPr>
          </w:p>
        </w:tc>
        <w:tc>
          <w:tcPr>
            <w:tcW w:w="450" w:type="dxa"/>
            <w:tcBorders>
              <w:left w:val="single" w:sz="6" w:space="0" w:color="auto"/>
            </w:tcBorders>
          </w:tcPr>
          <w:p w14:paraId="0BB62F0A" w14:textId="77777777" w:rsidR="007B3C62" w:rsidRPr="00B32E3E" w:rsidRDefault="007B3C62" w:rsidP="0086099C">
            <w:pPr>
              <w:pStyle w:val="Level2"/>
              <w:spacing w:before="0"/>
            </w:pPr>
          </w:p>
        </w:tc>
        <w:tc>
          <w:tcPr>
            <w:tcW w:w="450" w:type="dxa"/>
            <w:tcBorders>
              <w:left w:val="single" w:sz="6" w:space="0" w:color="auto"/>
            </w:tcBorders>
          </w:tcPr>
          <w:p w14:paraId="67375A0A" w14:textId="77777777" w:rsidR="007B3C62" w:rsidRPr="00B32E3E" w:rsidRDefault="007B3C62" w:rsidP="0086099C">
            <w:pPr>
              <w:pStyle w:val="Level2"/>
              <w:spacing w:before="0"/>
            </w:pPr>
          </w:p>
        </w:tc>
        <w:tc>
          <w:tcPr>
            <w:tcW w:w="1001" w:type="dxa"/>
            <w:tcBorders>
              <w:left w:val="single" w:sz="6" w:space="0" w:color="auto"/>
            </w:tcBorders>
          </w:tcPr>
          <w:p w14:paraId="51860F71" w14:textId="77777777" w:rsidR="007B3C62" w:rsidRPr="00B32E3E" w:rsidRDefault="007B3C62" w:rsidP="0086099C">
            <w:pPr>
              <w:pStyle w:val="Level2"/>
              <w:spacing w:before="0"/>
            </w:pPr>
          </w:p>
        </w:tc>
        <w:tc>
          <w:tcPr>
            <w:tcW w:w="1001" w:type="dxa"/>
            <w:tcBorders>
              <w:left w:val="single" w:sz="6" w:space="0" w:color="auto"/>
            </w:tcBorders>
          </w:tcPr>
          <w:p w14:paraId="1F0B4BC7" w14:textId="77777777" w:rsidR="007B3C62" w:rsidRPr="00B32E3E" w:rsidRDefault="007B3C62" w:rsidP="0086099C">
            <w:pPr>
              <w:pStyle w:val="Level2"/>
              <w:spacing w:before="0"/>
            </w:pPr>
          </w:p>
        </w:tc>
      </w:tr>
      <w:tr w:rsidR="007E25FC" w:rsidRPr="00B32E3E" w14:paraId="72A1BCED" w14:textId="77777777" w:rsidTr="002F2DF9">
        <w:trPr>
          <w:cantSplit/>
          <w:trHeight w:val="1503"/>
        </w:trPr>
        <w:tc>
          <w:tcPr>
            <w:tcW w:w="6948" w:type="dxa"/>
          </w:tcPr>
          <w:p w14:paraId="6F376ECB" w14:textId="1A9C0A44" w:rsidR="007E25FC" w:rsidRPr="00B32E3E" w:rsidRDefault="007E25FC" w:rsidP="00E607AA">
            <w:pPr>
              <w:pStyle w:val="Level3"/>
              <w:tabs>
                <w:tab w:val="clear" w:pos="1440"/>
                <w:tab w:val="clear" w:pos="1530"/>
              </w:tabs>
              <w:ind w:left="1515" w:hanging="1515"/>
            </w:pPr>
            <w:r>
              <w:tab/>
              <w:t xml:space="preserve">The </w:t>
            </w:r>
            <w:r w:rsidRPr="00B32E3E">
              <w:rPr>
                <w:i/>
              </w:rPr>
              <w:t>FHRMIRA</w:t>
            </w:r>
            <w:r>
              <w:t xml:space="preserve"> </w:t>
            </w:r>
            <w:r w:rsidRPr="00B32E3E">
              <w:t xml:space="preserve">applies to First Nations who have not enacted their own matrimonial real property laws. </w:t>
            </w:r>
            <w:r>
              <w:t>The Act</w:t>
            </w:r>
            <w:r w:rsidRPr="00B32E3E">
              <w:t xml:space="preserve"> applies to married and common</w:t>
            </w:r>
            <w:r>
              <w:t>-</w:t>
            </w:r>
            <w:r w:rsidRPr="00B32E3E">
              <w:t>law spouses living on reserve land</w:t>
            </w:r>
            <w:r w:rsidR="00201C01">
              <w:t>s,</w:t>
            </w:r>
            <w:r w:rsidRPr="00B32E3E">
              <w:t xml:space="preserve"> where at least one spouse is a First Nations member. It provides separate regimes for matrimonial property division for member and non-member spouses on reserve and is very different from the provincial legislation.</w:t>
            </w:r>
            <w:r w:rsidR="00C17114">
              <w:t xml:space="preserve"> </w:t>
            </w:r>
            <w:r>
              <w:t>Some First Nations have their own l</w:t>
            </w:r>
            <w:r w:rsidR="00201C01">
              <w:t>aws</w:t>
            </w:r>
            <w:r>
              <w:t xml:space="preserve"> regarding </w:t>
            </w:r>
            <w:r w:rsidR="00201C01">
              <w:t xml:space="preserve">matrimonial real </w:t>
            </w:r>
            <w:r>
              <w:t>property</w:t>
            </w:r>
            <w:r w:rsidR="00201C01">
              <w:t>.</w:t>
            </w:r>
            <w:r>
              <w:t xml:space="preserve">  </w:t>
            </w:r>
          </w:p>
        </w:tc>
        <w:tc>
          <w:tcPr>
            <w:tcW w:w="450" w:type="dxa"/>
            <w:tcBorders>
              <w:left w:val="single" w:sz="6" w:space="0" w:color="auto"/>
            </w:tcBorders>
          </w:tcPr>
          <w:p w14:paraId="3CA2635F" w14:textId="77777777" w:rsidR="007E25FC" w:rsidRPr="00B32E3E" w:rsidRDefault="007E25FC" w:rsidP="001511E5">
            <w:pPr>
              <w:pStyle w:val="Level3"/>
            </w:pPr>
          </w:p>
        </w:tc>
        <w:tc>
          <w:tcPr>
            <w:tcW w:w="450" w:type="dxa"/>
            <w:tcBorders>
              <w:left w:val="single" w:sz="6" w:space="0" w:color="auto"/>
            </w:tcBorders>
          </w:tcPr>
          <w:p w14:paraId="3CCB16A4" w14:textId="77777777" w:rsidR="007E25FC" w:rsidRPr="00B32E3E" w:rsidRDefault="007E25FC" w:rsidP="001511E5">
            <w:pPr>
              <w:pStyle w:val="Level3"/>
            </w:pPr>
          </w:p>
        </w:tc>
        <w:tc>
          <w:tcPr>
            <w:tcW w:w="450" w:type="dxa"/>
            <w:tcBorders>
              <w:left w:val="single" w:sz="6" w:space="0" w:color="auto"/>
            </w:tcBorders>
          </w:tcPr>
          <w:p w14:paraId="56307754" w14:textId="77777777" w:rsidR="007E25FC" w:rsidRPr="00B32E3E" w:rsidRDefault="007E25FC" w:rsidP="001511E5">
            <w:pPr>
              <w:pStyle w:val="Level3"/>
            </w:pPr>
          </w:p>
        </w:tc>
        <w:tc>
          <w:tcPr>
            <w:tcW w:w="1001" w:type="dxa"/>
            <w:tcBorders>
              <w:left w:val="single" w:sz="6" w:space="0" w:color="auto"/>
            </w:tcBorders>
          </w:tcPr>
          <w:p w14:paraId="1C5EC4FC" w14:textId="77777777" w:rsidR="007E25FC" w:rsidRPr="00B32E3E" w:rsidRDefault="007E25FC" w:rsidP="001511E5">
            <w:pPr>
              <w:pStyle w:val="Level3"/>
            </w:pPr>
          </w:p>
        </w:tc>
        <w:tc>
          <w:tcPr>
            <w:tcW w:w="1001" w:type="dxa"/>
            <w:tcBorders>
              <w:left w:val="single" w:sz="6" w:space="0" w:color="auto"/>
            </w:tcBorders>
          </w:tcPr>
          <w:p w14:paraId="7AB7A77F" w14:textId="77777777" w:rsidR="007E25FC" w:rsidRPr="00B32E3E" w:rsidRDefault="007E25FC" w:rsidP="001511E5">
            <w:pPr>
              <w:pStyle w:val="Level3"/>
            </w:pPr>
          </w:p>
        </w:tc>
      </w:tr>
      <w:tr w:rsidR="007E25FC" w:rsidRPr="00B32E3E" w14:paraId="0D5D35D7" w14:textId="77777777" w:rsidTr="00740FB6">
        <w:trPr>
          <w:cantSplit/>
          <w:trHeight w:val="20"/>
        </w:trPr>
        <w:tc>
          <w:tcPr>
            <w:tcW w:w="6948" w:type="dxa"/>
          </w:tcPr>
          <w:p w14:paraId="41D9D1CC" w14:textId="6A245AD3" w:rsidR="007E25FC" w:rsidRPr="00B32E3E" w:rsidRDefault="007E25FC" w:rsidP="00E607AA">
            <w:pPr>
              <w:pStyle w:val="Level3"/>
              <w:tabs>
                <w:tab w:val="clear" w:pos="1440"/>
                <w:tab w:val="clear" w:pos="1530"/>
                <w:tab w:val="right" w:pos="1425"/>
              </w:tabs>
              <w:ind w:left="1515" w:hanging="1515"/>
            </w:pPr>
            <w:r w:rsidRPr="00B32E3E">
              <w:tab/>
              <w:t>(b)</w:t>
            </w:r>
            <w:r w:rsidRPr="00B32E3E">
              <w:tab/>
              <w:t xml:space="preserve">A child’s </w:t>
            </w:r>
            <w:r>
              <w:t>Indigenous</w:t>
            </w:r>
            <w:r w:rsidRPr="00B32E3E">
              <w:t xml:space="preserve"> heritage is a factor that is considered in determining what parenting arrangement will be in the child’s best interests. Note the requirements of ss. 208 and 209</w:t>
            </w:r>
            <w:r w:rsidR="00201C01">
              <w:t xml:space="preserve"> of the </w:t>
            </w:r>
            <w:r w:rsidR="00201C01" w:rsidRPr="00B32E3E">
              <w:rPr>
                <w:i/>
              </w:rPr>
              <w:t>FLA</w:t>
            </w:r>
            <w:r>
              <w:t>,</w:t>
            </w:r>
            <w:r w:rsidRPr="00B32E3E">
              <w:t xml:space="preserve"> which provide</w:t>
            </w:r>
            <w:r w:rsidR="00201C01">
              <w:t>s</w:t>
            </w:r>
            <w:r w:rsidRPr="00B32E3E">
              <w:t xml:space="preserve"> standing and notice in cases concerning </w:t>
            </w:r>
            <w:proofErr w:type="spellStart"/>
            <w:r w:rsidRPr="00B32E3E">
              <w:t>Nis</w:t>
            </w:r>
            <w:r w:rsidR="0042358C">
              <w:rPr>
                <w:u w:val="single"/>
              </w:rPr>
              <w:t>ǥ</w:t>
            </w:r>
            <w:r w:rsidRPr="00B32E3E">
              <w:t>a’a</w:t>
            </w:r>
            <w:proofErr w:type="spellEnd"/>
            <w:r w:rsidRPr="00B32E3E">
              <w:t xml:space="preserve"> and treaty </w:t>
            </w:r>
            <w:r w:rsidR="006B6F98">
              <w:t>F</w:t>
            </w:r>
            <w:r w:rsidRPr="00B32E3E">
              <w:t xml:space="preserve">irst </w:t>
            </w:r>
            <w:r w:rsidR="006B6F98">
              <w:t>N</w:t>
            </w:r>
            <w:r w:rsidRPr="00B32E3E">
              <w:t>ations children.</w:t>
            </w:r>
          </w:p>
        </w:tc>
        <w:tc>
          <w:tcPr>
            <w:tcW w:w="450" w:type="dxa"/>
            <w:tcBorders>
              <w:left w:val="single" w:sz="6" w:space="0" w:color="auto"/>
            </w:tcBorders>
          </w:tcPr>
          <w:p w14:paraId="5C526922" w14:textId="77777777" w:rsidR="007E25FC" w:rsidRPr="00B32E3E" w:rsidRDefault="007E25FC" w:rsidP="00BC4D2F">
            <w:pPr>
              <w:pStyle w:val="Level3"/>
            </w:pPr>
          </w:p>
        </w:tc>
        <w:tc>
          <w:tcPr>
            <w:tcW w:w="450" w:type="dxa"/>
            <w:tcBorders>
              <w:left w:val="single" w:sz="6" w:space="0" w:color="auto"/>
            </w:tcBorders>
          </w:tcPr>
          <w:p w14:paraId="60981803" w14:textId="77777777" w:rsidR="007E25FC" w:rsidRPr="00B32E3E" w:rsidRDefault="007E25FC" w:rsidP="00BC4D2F">
            <w:pPr>
              <w:pStyle w:val="Level3"/>
            </w:pPr>
          </w:p>
        </w:tc>
        <w:tc>
          <w:tcPr>
            <w:tcW w:w="450" w:type="dxa"/>
            <w:tcBorders>
              <w:left w:val="single" w:sz="6" w:space="0" w:color="auto"/>
            </w:tcBorders>
          </w:tcPr>
          <w:p w14:paraId="45DE230D" w14:textId="77777777" w:rsidR="007E25FC" w:rsidRPr="00B32E3E" w:rsidRDefault="007E25FC" w:rsidP="00BC4D2F">
            <w:pPr>
              <w:pStyle w:val="Level3"/>
            </w:pPr>
          </w:p>
        </w:tc>
        <w:tc>
          <w:tcPr>
            <w:tcW w:w="1001" w:type="dxa"/>
            <w:tcBorders>
              <w:left w:val="single" w:sz="6" w:space="0" w:color="auto"/>
            </w:tcBorders>
          </w:tcPr>
          <w:p w14:paraId="75F37C24" w14:textId="77777777" w:rsidR="007E25FC" w:rsidRPr="00B32E3E" w:rsidRDefault="007E25FC" w:rsidP="00BC4D2F">
            <w:pPr>
              <w:pStyle w:val="Level3"/>
            </w:pPr>
          </w:p>
        </w:tc>
        <w:tc>
          <w:tcPr>
            <w:tcW w:w="1001" w:type="dxa"/>
            <w:tcBorders>
              <w:left w:val="single" w:sz="6" w:space="0" w:color="auto"/>
            </w:tcBorders>
          </w:tcPr>
          <w:p w14:paraId="18EE69CA" w14:textId="77777777" w:rsidR="007E25FC" w:rsidRPr="00B32E3E" w:rsidRDefault="007E25FC" w:rsidP="00BC4D2F">
            <w:pPr>
              <w:pStyle w:val="Level3"/>
            </w:pPr>
          </w:p>
        </w:tc>
      </w:tr>
      <w:tr w:rsidR="007E25FC" w:rsidRPr="00B32E3E" w14:paraId="2C62ABD9" w14:textId="77777777" w:rsidTr="004D12D0">
        <w:trPr>
          <w:cantSplit/>
          <w:trHeight w:val="738"/>
        </w:trPr>
        <w:tc>
          <w:tcPr>
            <w:tcW w:w="6948" w:type="dxa"/>
          </w:tcPr>
          <w:p w14:paraId="4BE72936" w14:textId="77777777" w:rsidR="007E25FC" w:rsidRPr="00B32E3E" w:rsidRDefault="007E25FC" w:rsidP="00E607AA">
            <w:pPr>
              <w:pStyle w:val="Level3"/>
              <w:tabs>
                <w:tab w:val="clear" w:pos="1440"/>
                <w:tab w:val="clear" w:pos="1530"/>
                <w:tab w:val="right" w:pos="1425"/>
              </w:tabs>
              <w:ind w:left="1515" w:hanging="1515"/>
            </w:pPr>
            <w:r w:rsidRPr="00B32E3E">
              <w:tab/>
              <w:t>(c)</w:t>
            </w:r>
            <w:r w:rsidRPr="00B32E3E">
              <w:tab/>
              <w:t>In calculating child support under the Child Support Guidelines, s. 19, or in calculating spousal support, amounts to be awarded must be adjusted if any party is exempt from federal and provincial income taxes.</w:t>
            </w:r>
          </w:p>
        </w:tc>
        <w:tc>
          <w:tcPr>
            <w:tcW w:w="450" w:type="dxa"/>
            <w:tcBorders>
              <w:left w:val="single" w:sz="6" w:space="0" w:color="auto"/>
            </w:tcBorders>
          </w:tcPr>
          <w:p w14:paraId="7E24C79E" w14:textId="77777777" w:rsidR="007E25FC" w:rsidRPr="00B32E3E" w:rsidRDefault="007E25FC" w:rsidP="00BC4D2F">
            <w:pPr>
              <w:pStyle w:val="Level3"/>
            </w:pPr>
          </w:p>
        </w:tc>
        <w:tc>
          <w:tcPr>
            <w:tcW w:w="450" w:type="dxa"/>
            <w:tcBorders>
              <w:left w:val="single" w:sz="6" w:space="0" w:color="auto"/>
            </w:tcBorders>
          </w:tcPr>
          <w:p w14:paraId="640AF1C8" w14:textId="77777777" w:rsidR="007E25FC" w:rsidRPr="00B32E3E" w:rsidRDefault="007E25FC" w:rsidP="00BC4D2F">
            <w:pPr>
              <w:pStyle w:val="Level3"/>
            </w:pPr>
          </w:p>
        </w:tc>
        <w:tc>
          <w:tcPr>
            <w:tcW w:w="450" w:type="dxa"/>
            <w:tcBorders>
              <w:left w:val="single" w:sz="6" w:space="0" w:color="auto"/>
            </w:tcBorders>
          </w:tcPr>
          <w:p w14:paraId="12EA6964" w14:textId="77777777" w:rsidR="007E25FC" w:rsidRPr="00B32E3E" w:rsidRDefault="007E25FC" w:rsidP="00BC4D2F">
            <w:pPr>
              <w:pStyle w:val="Level3"/>
            </w:pPr>
          </w:p>
        </w:tc>
        <w:tc>
          <w:tcPr>
            <w:tcW w:w="1001" w:type="dxa"/>
            <w:tcBorders>
              <w:left w:val="single" w:sz="6" w:space="0" w:color="auto"/>
            </w:tcBorders>
          </w:tcPr>
          <w:p w14:paraId="45D9CBBD" w14:textId="77777777" w:rsidR="007E25FC" w:rsidRPr="00B32E3E" w:rsidRDefault="007E25FC" w:rsidP="00BC4D2F">
            <w:pPr>
              <w:pStyle w:val="Level3"/>
            </w:pPr>
          </w:p>
        </w:tc>
        <w:tc>
          <w:tcPr>
            <w:tcW w:w="1001" w:type="dxa"/>
            <w:tcBorders>
              <w:left w:val="single" w:sz="6" w:space="0" w:color="auto"/>
            </w:tcBorders>
          </w:tcPr>
          <w:p w14:paraId="4F69E428" w14:textId="77777777" w:rsidR="007E25FC" w:rsidRPr="00B32E3E" w:rsidRDefault="007E25FC" w:rsidP="00BC4D2F">
            <w:pPr>
              <w:pStyle w:val="Level3"/>
            </w:pPr>
          </w:p>
        </w:tc>
      </w:tr>
      <w:tr w:rsidR="007E25FC" w:rsidRPr="00B32E3E" w14:paraId="4D9837F0" w14:textId="77777777" w:rsidTr="0090545B">
        <w:trPr>
          <w:cantSplit/>
          <w:trHeight w:val="2070"/>
        </w:trPr>
        <w:tc>
          <w:tcPr>
            <w:tcW w:w="6948" w:type="dxa"/>
          </w:tcPr>
          <w:p w14:paraId="60676B16" w14:textId="6A4170D8" w:rsidR="007E25FC" w:rsidRPr="00B32E3E" w:rsidRDefault="007E25FC" w:rsidP="00E607AA">
            <w:pPr>
              <w:pStyle w:val="Level3"/>
              <w:tabs>
                <w:tab w:val="clear" w:pos="1440"/>
                <w:tab w:val="clear" w:pos="1530"/>
                <w:tab w:val="right" w:pos="1425"/>
              </w:tabs>
              <w:ind w:left="1515" w:hanging="1515"/>
            </w:pPr>
            <w:r w:rsidRPr="00B32E3E">
              <w:tab/>
              <w:t>(d)</w:t>
            </w:r>
            <w:r w:rsidRPr="00B32E3E">
              <w:tab/>
            </w:r>
            <w:r w:rsidRPr="00AA7410">
              <w:t xml:space="preserve">In enforcing support payments, if the debtor </w:t>
            </w:r>
            <w:r w:rsidR="00094CDA">
              <w:t xml:space="preserve">is an Indigenous person who </w:t>
            </w:r>
            <w:r w:rsidRPr="00FC4D58">
              <w:t>lives on a reserve, the debtor’s i</w:t>
            </w:r>
            <w:r w:rsidRPr="00796DFC">
              <w:t>n</w:t>
            </w:r>
            <w:r w:rsidRPr="00AA7410">
              <w:t xml:space="preserve">come and assets may be exempt from many enforcement proceedings (see </w:t>
            </w:r>
            <w:r w:rsidRPr="00AA7410">
              <w:rPr>
                <w:i/>
                <w:iCs/>
              </w:rPr>
              <w:t>Indian Act</w:t>
            </w:r>
            <w:r w:rsidRPr="00AA7410">
              <w:t>, s. 89). Ge</w:t>
            </w:r>
            <w:r w:rsidRPr="00796DFC">
              <w:t>n</w:t>
            </w:r>
            <w:r w:rsidRPr="00AA7410">
              <w:t>erally, a</w:t>
            </w:r>
            <w:r w:rsidR="007E1A64" w:rsidRPr="00071A91">
              <w:t xml:space="preserve"> creditor who does not fall under the definition of “Indian” under the </w:t>
            </w:r>
            <w:r w:rsidR="007E1A64" w:rsidRPr="00071A91">
              <w:rPr>
                <w:i/>
              </w:rPr>
              <w:t>Indian Act</w:t>
            </w:r>
            <w:r w:rsidRPr="00AA7410">
              <w:t xml:space="preserve"> cannot seize moveable assets situated on-reserve</w:t>
            </w:r>
            <w:r w:rsidR="00275398">
              <w:t xml:space="preserve"> from an Indigenous person</w:t>
            </w:r>
            <w:r w:rsidRPr="00B32E3E">
              <w:t>.</w:t>
            </w:r>
          </w:p>
        </w:tc>
        <w:tc>
          <w:tcPr>
            <w:tcW w:w="450" w:type="dxa"/>
            <w:tcBorders>
              <w:left w:val="single" w:sz="6" w:space="0" w:color="auto"/>
            </w:tcBorders>
          </w:tcPr>
          <w:p w14:paraId="7A84213A" w14:textId="77777777" w:rsidR="007E25FC" w:rsidRPr="00B32E3E" w:rsidRDefault="007E25FC" w:rsidP="00BC4D2F">
            <w:pPr>
              <w:pStyle w:val="Level3"/>
            </w:pPr>
          </w:p>
        </w:tc>
        <w:tc>
          <w:tcPr>
            <w:tcW w:w="450" w:type="dxa"/>
            <w:tcBorders>
              <w:left w:val="single" w:sz="6" w:space="0" w:color="auto"/>
            </w:tcBorders>
          </w:tcPr>
          <w:p w14:paraId="39FBA009" w14:textId="77777777" w:rsidR="007E25FC" w:rsidRPr="00B32E3E" w:rsidRDefault="007E25FC" w:rsidP="00BC4D2F">
            <w:pPr>
              <w:pStyle w:val="Level3"/>
            </w:pPr>
          </w:p>
        </w:tc>
        <w:tc>
          <w:tcPr>
            <w:tcW w:w="450" w:type="dxa"/>
            <w:tcBorders>
              <w:left w:val="single" w:sz="6" w:space="0" w:color="auto"/>
            </w:tcBorders>
          </w:tcPr>
          <w:p w14:paraId="05375DC1" w14:textId="77777777" w:rsidR="007E25FC" w:rsidRPr="00B32E3E" w:rsidRDefault="007E25FC" w:rsidP="00BC4D2F">
            <w:pPr>
              <w:pStyle w:val="Level3"/>
            </w:pPr>
          </w:p>
        </w:tc>
        <w:tc>
          <w:tcPr>
            <w:tcW w:w="1001" w:type="dxa"/>
            <w:tcBorders>
              <w:left w:val="single" w:sz="6" w:space="0" w:color="auto"/>
            </w:tcBorders>
          </w:tcPr>
          <w:p w14:paraId="3814587B" w14:textId="77777777" w:rsidR="007E25FC" w:rsidRPr="00B32E3E" w:rsidRDefault="007E25FC" w:rsidP="00BC4D2F">
            <w:pPr>
              <w:pStyle w:val="Level3"/>
            </w:pPr>
          </w:p>
        </w:tc>
        <w:tc>
          <w:tcPr>
            <w:tcW w:w="1001" w:type="dxa"/>
            <w:tcBorders>
              <w:left w:val="single" w:sz="6" w:space="0" w:color="auto"/>
            </w:tcBorders>
          </w:tcPr>
          <w:p w14:paraId="7F933654" w14:textId="77777777" w:rsidR="007E25FC" w:rsidRPr="00B32E3E" w:rsidRDefault="007E25FC" w:rsidP="00BC4D2F">
            <w:pPr>
              <w:pStyle w:val="Level3"/>
            </w:pPr>
          </w:p>
        </w:tc>
      </w:tr>
      <w:tr w:rsidR="007E25FC" w:rsidRPr="00B32E3E" w14:paraId="157CD481" w14:textId="77777777" w:rsidTr="0086099C">
        <w:trPr>
          <w:cantSplit/>
          <w:trHeight w:val="1215"/>
        </w:trPr>
        <w:tc>
          <w:tcPr>
            <w:tcW w:w="6948" w:type="dxa"/>
          </w:tcPr>
          <w:p w14:paraId="63A6E31A" w14:textId="01482973" w:rsidR="007E25FC" w:rsidRPr="00B32E3E" w:rsidRDefault="007E25FC" w:rsidP="0090545B">
            <w:pPr>
              <w:pStyle w:val="Level3"/>
              <w:tabs>
                <w:tab w:val="clear" w:pos="1440"/>
                <w:tab w:val="clear" w:pos="1530"/>
                <w:tab w:val="right" w:pos="1425"/>
              </w:tabs>
              <w:ind w:left="1515" w:hanging="1515"/>
            </w:pPr>
            <w:r w:rsidRPr="00B32E3E">
              <w:lastRenderedPageBreak/>
              <w:tab/>
              <w:t>(e)</w:t>
            </w:r>
            <w:r w:rsidRPr="00B32E3E">
              <w:tab/>
              <w:t xml:space="preserve">For further information, see the articles published on the “Aboriginal Law” page in the “Practice </w:t>
            </w:r>
            <w:r w:rsidR="007D0A60">
              <w:t>Areas</w:t>
            </w:r>
            <w:r w:rsidRPr="00B32E3E">
              <w:t xml:space="preserve">” </w:t>
            </w:r>
            <w:r w:rsidR="007D0A60">
              <w:t>section</w:t>
            </w:r>
            <w:r w:rsidR="007D0A60" w:rsidRPr="00B32E3E">
              <w:t xml:space="preserve"> </w:t>
            </w:r>
            <w:r w:rsidRPr="00B32E3E">
              <w:t xml:space="preserve">of the CLEBC website </w:t>
            </w:r>
            <w:r w:rsidR="00094CDA">
              <w:t>(</w:t>
            </w:r>
            <w:hyperlink r:id="rId16" w:history="1">
              <w:r w:rsidR="00094CDA" w:rsidRPr="00661A09">
                <w:rPr>
                  <w:rStyle w:val="Hyperlink"/>
                </w:rPr>
                <w:t>www.cle.bc.ca</w:t>
              </w:r>
            </w:hyperlink>
            <w:r w:rsidR="00094CDA">
              <w:t xml:space="preserve">) </w:t>
            </w:r>
            <w:r w:rsidR="00094CDA" w:rsidRPr="005455FE">
              <w:t xml:space="preserve">and in chapter 22 </w:t>
            </w:r>
            <w:r w:rsidR="00CF39AD">
              <w:t xml:space="preserve">(Indigenous Family Law Issues) </w:t>
            </w:r>
            <w:r w:rsidR="00094CDA" w:rsidRPr="005455FE">
              <w:t xml:space="preserve">of the </w:t>
            </w:r>
            <w:r w:rsidR="00094CDA" w:rsidRPr="005455FE">
              <w:rPr>
                <w:i/>
              </w:rPr>
              <w:t>British Columbia Family Practice Manual</w:t>
            </w:r>
            <w:r w:rsidR="00CF39AD">
              <w:t>, 4th ed</w:t>
            </w:r>
            <w:r w:rsidR="00A54CB0">
              <w:t>.</w:t>
            </w:r>
            <w:r w:rsidR="00CF39AD">
              <w:rPr>
                <w:i/>
              </w:rPr>
              <w:t xml:space="preserve"> </w:t>
            </w:r>
            <w:r w:rsidR="00CF39AD">
              <w:t>(CLEBC, 2006–)</w:t>
            </w:r>
            <w:r w:rsidRPr="00B32E3E">
              <w:t>.</w:t>
            </w:r>
          </w:p>
        </w:tc>
        <w:tc>
          <w:tcPr>
            <w:tcW w:w="450" w:type="dxa"/>
            <w:tcBorders>
              <w:left w:val="single" w:sz="6" w:space="0" w:color="auto"/>
            </w:tcBorders>
          </w:tcPr>
          <w:p w14:paraId="14635263" w14:textId="77777777" w:rsidR="007E25FC" w:rsidRPr="00B32E3E" w:rsidRDefault="007E25FC" w:rsidP="00BC4D2F">
            <w:pPr>
              <w:pStyle w:val="Level3"/>
            </w:pPr>
          </w:p>
        </w:tc>
        <w:tc>
          <w:tcPr>
            <w:tcW w:w="450" w:type="dxa"/>
            <w:tcBorders>
              <w:left w:val="single" w:sz="6" w:space="0" w:color="auto"/>
            </w:tcBorders>
          </w:tcPr>
          <w:p w14:paraId="415C4FB2" w14:textId="77777777" w:rsidR="007E25FC" w:rsidRPr="00B32E3E" w:rsidRDefault="007E25FC" w:rsidP="00BC4D2F">
            <w:pPr>
              <w:pStyle w:val="Level3"/>
            </w:pPr>
          </w:p>
        </w:tc>
        <w:tc>
          <w:tcPr>
            <w:tcW w:w="450" w:type="dxa"/>
            <w:tcBorders>
              <w:left w:val="single" w:sz="6" w:space="0" w:color="auto"/>
            </w:tcBorders>
          </w:tcPr>
          <w:p w14:paraId="0D6A2E31" w14:textId="77777777" w:rsidR="007E25FC" w:rsidRPr="00B32E3E" w:rsidRDefault="007E25FC" w:rsidP="00BC4D2F">
            <w:pPr>
              <w:pStyle w:val="Level3"/>
            </w:pPr>
          </w:p>
        </w:tc>
        <w:tc>
          <w:tcPr>
            <w:tcW w:w="1001" w:type="dxa"/>
            <w:tcBorders>
              <w:left w:val="single" w:sz="6" w:space="0" w:color="auto"/>
            </w:tcBorders>
          </w:tcPr>
          <w:p w14:paraId="3D7ACF10" w14:textId="77777777" w:rsidR="007E25FC" w:rsidRPr="00B32E3E" w:rsidRDefault="007E25FC" w:rsidP="00BC4D2F">
            <w:pPr>
              <w:pStyle w:val="Level3"/>
            </w:pPr>
          </w:p>
        </w:tc>
        <w:tc>
          <w:tcPr>
            <w:tcW w:w="1001" w:type="dxa"/>
            <w:tcBorders>
              <w:left w:val="single" w:sz="6" w:space="0" w:color="auto"/>
            </w:tcBorders>
          </w:tcPr>
          <w:p w14:paraId="2B667AAC" w14:textId="77777777" w:rsidR="007E25FC" w:rsidRPr="00B32E3E" w:rsidRDefault="007E25FC" w:rsidP="00BC4D2F">
            <w:pPr>
              <w:pStyle w:val="Level3"/>
            </w:pPr>
          </w:p>
        </w:tc>
      </w:tr>
      <w:tr w:rsidR="00071A91" w:rsidRPr="00B32E3E" w14:paraId="7805FB63" w14:textId="77777777" w:rsidTr="00EC2F76">
        <w:trPr>
          <w:cantSplit/>
          <w:trHeight w:val="3843"/>
        </w:trPr>
        <w:tc>
          <w:tcPr>
            <w:tcW w:w="6948" w:type="dxa"/>
          </w:tcPr>
          <w:p w14:paraId="5DAF2229" w14:textId="617F6F9D" w:rsidR="00071A91" w:rsidRDefault="00071A91" w:rsidP="0086099C">
            <w:pPr>
              <w:pStyle w:val="Level2"/>
              <w:tabs>
                <w:tab w:val="clear" w:pos="1080"/>
                <w:tab w:val="clear" w:pos="1170"/>
                <w:tab w:val="left" w:pos="975"/>
              </w:tabs>
              <w:ind w:left="1245" w:hanging="1245"/>
            </w:pPr>
            <w:r w:rsidRPr="00B32E3E">
              <w:tab/>
              <w:t>.7</w:t>
            </w:r>
            <w:r w:rsidRPr="00B32E3E">
              <w:tab/>
              <w:t xml:space="preserve">If the client or the spouse is a U.S. citizen, a dual citizen of the U.S., has ever held a green card, has been a “U.S. Resident” for U.S. income tax </w:t>
            </w:r>
            <w:r>
              <w:t xml:space="preserve">purposes, </w:t>
            </w:r>
            <w:r w:rsidRPr="00B32E3E">
              <w:t>or has ever owned any assets in the U.S., consider</w:t>
            </w:r>
            <w:r>
              <w:t xml:space="preserve"> whether </w:t>
            </w:r>
            <w:r w:rsidR="007B3C62" w:rsidRPr="00B32E3E">
              <w:t xml:space="preserve">advice should be sought from a lawyer who has appropriate experience and knowledge of U.S. tax law. There may be significant U.S. tax liabilities </w:t>
            </w:r>
            <w:r w:rsidR="00426BC1">
              <w:t xml:space="preserve">and other tax issues </w:t>
            </w:r>
            <w:r w:rsidR="0035200D">
              <w:t>that</w:t>
            </w:r>
            <w:r w:rsidR="0035200D" w:rsidRPr="00B32E3E">
              <w:t xml:space="preserve"> </w:t>
            </w:r>
            <w:r w:rsidR="007B3C62" w:rsidRPr="00B32E3E">
              <w:t>must be considered in any property settlement.</w:t>
            </w:r>
          </w:p>
          <w:p w14:paraId="3D1BF769" w14:textId="0655AA92" w:rsidR="00172303" w:rsidRDefault="00172303" w:rsidP="0086099C">
            <w:pPr>
              <w:pStyle w:val="Level2"/>
              <w:tabs>
                <w:tab w:val="clear" w:pos="1080"/>
                <w:tab w:val="clear" w:pos="1170"/>
                <w:tab w:val="left" w:pos="1245"/>
              </w:tabs>
              <w:ind w:left="1245" w:hanging="1245"/>
            </w:pPr>
            <w:r>
              <w:tab/>
            </w:r>
            <w:r w:rsidRPr="00B32E3E">
              <w:t xml:space="preserve">Note that under the </w:t>
            </w:r>
            <w:r w:rsidRPr="00B32E3E">
              <w:rPr>
                <w:i/>
              </w:rPr>
              <w:t>FLA</w:t>
            </w:r>
            <w:r w:rsidRPr="00B32E3E">
              <w:t>,</w:t>
            </w:r>
            <w:r>
              <w:t xml:space="preserve"> </w:t>
            </w:r>
            <w:r w:rsidRPr="00B32E3E">
              <w:t>all debt incurred by either spouse over the relationship is “family debt,” including post-separation debt incurred to maintain family property, and is shared (</w:t>
            </w:r>
            <w:r w:rsidRPr="00B32E3E">
              <w:rPr>
                <w:i/>
              </w:rPr>
              <w:t>FLA</w:t>
            </w:r>
            <w:r w:rsidRPr="00B32E3E">
              <w:t>, s. 86).</w:t>
            </w:r>
          </w:p>
          <w:p w14:paraId="70F11F4B" w14:textId="576AF369" w:rsidR="00172303" w:rsidRPr="00B32E3E" w:rsidRDefault="00172303" w:rsidP="0086099C">
            <w:pPr>
              <w:pStyle w:val="Level2"/>
              <w:tabs>
                <w:tab w:val="clear" w:pos="1080"/>
                <w:tab w:val="clear" w:pos="1170"/>
                <w:tab w:val="left" w:pos="975"/>
              </w:tabs>
              <w:ind w:left="1245" w:hanging="975"/>
            </w:pPr>
            <w:r w:rsidRPr="00B32E3E">
              <w:tab/>
              <w:t>.8</w:t>
            </w:r>
            <w:r w:rsidRPr="00B32E3E">
              <w:tab/>
              <w:t xml:space="preserve">Note the expanded definition of </w:t>
            </w:r>
            <w:r w:rsidRPr="00CA32E7">
              <w:t xml:space="preserve">“family violence” in </w:t>
            </w:r>
            <w:r w:rsidRPr="00CA32E7">
              <w:rPr>
                <w:i/>
              </w:rPr>
              <w:t>FLA</w:t>
            </w:r>
            <w:r w:rsidRPr="00CA32E7">
              <w:t>,</w:t>
            </w:r>
            <w:r w:rsidRPr="00CA32E7">
              <w:rPr>
                <w:i/>
              </w:rPr>
              <w:t xml:space="preserve"> </w:t>
            </w:r>
            <w:r w:rsidRPr="00CA32E7">
              <w:t>s. 1(1), and screen for the presence of family violence (</w:t>
            </w:r>
            <w:r w:rsidRPr="00CA32E7">
              <w:rPr>
                <w:i/>
              </w:rPr>
              <w:t>FLA</w:t>
            </w:r>
            <w:r w:rsidRPr="00CA32E7">
              <w:t>, s. 38).</w:t>
            </w:r>
            <w:r>
              <w:t xml:space="preserve"> See also s. 16 of the </w:t>
            </w:r>
            <w:r>
              <w:rPr>
                <w:i/>
              </w:rPr>
              <w:t>Divorce Act.</w:t>
            </w:r>
            <w:r w:rsidRPr="00CA32E7">
              <w:t xml:space="preserve"> Consider what additional assistance may be required by the client and any children. If there is relationship violence, formulate a safety plan with the client and ask for instructions should they disappear. Consider </w:t>
            </w:r>
            <w:r w:rsidRPr="00CA32E7">
              <w:rPr>
                <w:i/>
              </w:rPr>
              <w:t>BC Code</w:t>
            </w:r>
            <w:r w:rsidRPr="00CA32E7">
              <w:t xml:space="preserve"> rule 3.3</w:t>
            </w:r>
            <w:r w:rsidRPr="00CA32E7">
              <w:noBreakHyphen/>
              <w:t>3, which allows for disclosure of confidential</w:t>
            </w:r>
            <w:r>
              <w:t xml:space="preserve"> </w:t>
            </w:r>
            <w:r w:rsidRPr="00CA32E7">
              <w:t xml:space="preserve">information if there is imminent risk of death or serious bodily harm. See </w:t>
            </w:r>
            <w:r w:rsidR="00EC2F76">
              <w:t xml:space="preserve">also “Is Your </w:t>
            </w:r>
            <w:r w:rsidR="00EC2F76" w:rsidRPr="00071A91">
              <w:t>Client Safe?</w:t>
            </w:r>
            <w:r w:rsidR="00EC2F76" w:rsidRPr="00D334EB">
              <w:t>”</w:t>
            </w:r>
            <w:r w:rsidR="00EC2F76" w:rsidRPr="00CA32E7">
              <w:t xml:space="preserve"> availa</w:t>
            </w:r>
            <w:r w:rsidR="00EC2F76" w:rsidRPr="00B32E3E">
              <w:t>ble at</w:t>
            </w:r>
            <w:r w:rsidR="00EC2F76">
              <w:t xml:space="preserve"> </w:t>
            </w:r>
            <w:hyperlink r:id="rId17" w:history="1">
              <w:r w:rsidR="00B233FD" w:rsidRPr="002900BA">
                <w:rPr>
                  <w:rStyle w:val="Hyperlink"/>
                </w:rPr>
                <w:t>https://</w:t>
              </w:r>
              <w:r w:rsidR="00B233FD" w:rsidRPr="002900BA">
                <w:rPr>
                  <w:rStyle w:val="Hyperlink"/>
                </w:rPr>
                <w:br/>
                <w:t>pubsdb.lss.bc.ca/pdfs/pubs/Is-Your-Client-Safe-eng.pdf</w:t>
              </w:r>
            </w:hyperlink>
            <w:r w:rsidR="00EC2F76" w:rsidRPr="00D21078" w:rsidDel="00D21078">
              <w:t xml:space="preserve"> </w:t>
            </w:r>
            <w:r w:rsidR="00EC2F76">
              <w:t>(PDF)</w:t>
            </w:r>
            <w:hyperlink w:history="1"/>
            <w:r w:rsidR="00EC2F76" w:rsidRPr="00B32E3E">
              <w:t>.</w:t>
            </w:r>
          </w:p>
        </w:tc>
        <w:tc>
          <w:tcPr>
            <w:tcW w:w="450" w:type="dxa"/>
            <w:tcBorders>
              <w:left w:val="single" w:sz="6" w:space="0" w:color="auto"/>
            </w:tcBorders>
          </w:tcPr>
          <w:p w14:paraId="6D4A768E" w14:textId="77777777" w:rsidR="00071A91" w:rsidRPr="00B32E3E" w:rsidRDefault="00071A91" w:rsidP="00BC4D2F">
            <w:pPr>
              <w:pStyle w:val="Level3"/>
            </w:pPr>
          </w:p>
        </w:tc>
        <w:tc>
          <w:tcPr>
            <w:tcW w:w="450" w:type="dxa"/>
            <w:tcBorders>
              <w:left w:val="single" w:sz="6" w:space="0" w:color="auto"/>
            </w:tcBorders>
          </w:tcPr>
          <w:p w14:paraId="5CB31E98" w14:textId="77777777" w:rsidR="00071A91" w:rsidRPr="00B32E3E" w:rsidRDefault="00071A91" w:rsidP="00BC4D2F">
            <w:pPr>
              <w:pStyle w:val="Level3"/>
            </w:pPr>
          </w:p>
        </w:tc>
        <w:tc>
          <w:tcPr>
            <w:tcW w:w="450" w:type="dxa"/>
            <w:tcBorders>
              <w:left w:val="single" w:sz="6" w:space="0" w:color="auto"/>
            </w:tcBorders>
          </w:tcPr>
          <w:p w14:paraId="5EA9948B" w14:textId="77777777" w:rsidR="00071A91" w:rsidRPr="00B32E3E" w:rsidRDefault="00071A91" w:rsidP="00BC4D2F">
            <w:pPr>
              <w:pStyle w:val="Level3"/>
            </w:pPr>
          </w:p>
        </w:tc>
        <w:tc>
          <w:tcPr>
            <w:tcW w:w="1001" w:type="dxa"/>
            <w:tcBorders>
              <w:left w:val="single" w:sz="6" w:space="0" w:color="auto"/>
            </w:tcBorders>
          </w:tcPr>
          <w:p w14:paraId="2AB484D8" w14:textId="77777777" w:rsidR="00071A91" w:rsidRPr="00B32E3E" w:rsidRDefault="00071A91" w:rsidP="00BC4D2F">
            <w:pPr>
              <w:pStyle w:val="Level3"/>
            </w:pPr>
          </w:p>
        </w:tc>
        <w:tc>
          <w:tcPr>
            <w:tcW w:w="1001" w:type="dxa"/>
            <w:tcBorders>
              <w:left w:val="single" w:sz="6" w:space="0" w:color="auto"/>
            </w:tcBorders>
          </w:tcPr>
          <w:p w14:paraId="6A591EF8" w14:textId="77777777" w:rsidR="00071A91" w:rsidRPr="00B32E3E" w:rsidRDefault="00071A91" w:rsidP="00BC4D2F">
            <w:pPr>
              <w:pStyle w:val="Level3"/>
            </w:pPr>
          </w:p>
        </w:tc>
      </w:tr>
      <w:tr w:rsidR="007E25FC" w:rsidRPr="00B32E3E" w14:paraId="04E771FE" w14:textId="77777777" w:rsidTr="00740FB6">
        <w:trPr>
          <w:cantSplit/>
          <w:trHeight w:val="801"/>
        </w:trPr>
        <w:tc>
          <w:tcPr>
            <w:tcW w:w="6948" w:type="dxa"/>
          </w:tcPr>
          <w:p w14:paraId="00A3A0C9" w14:textId="761E35EB" w:rsidR="007E25FC" w:rsidRPr="00B32E3E" w:rsidRDefault="007E25FC" w:rsidP="00C2002C">
            <w:pPr>
              <w:pStyle w:val="Level111G1"/>
            </w:pPr>
            <w:r w:rsidRPr="00B32E3E">
              <w:tab/>
              <w:t>2.19</w:t>
            </w:r>
            <w:r w:rsidRPr="00B32E3E">
              <w:tab/>
              <w:t xml:space="preserve">Discuss the effect on an existing will of a separation (see </w:t>
            </w:r>
            <w:r w:rsidRPr="00B32E3E">
              <w:rPr>
                <w:i/>
              </w:rPr>
              <w:t>Wills, Estates and Succession Act</w:t>
            </w:r>
            <w:r w:rsidRPr="00B32E3E">
              <w:t xml:space="preserve">, s. 56). Advise the client to review </w:t>
            </w:r>
            <w:r>
              <w:t>their</w:t>
            </w:r>
            <w:r w:rsidRPr="00B32E3E">
              <w:t xml:space="preserve"> will. If the client has no will, recommend the client make one.</w:t>
            </w:r>
          </w:p>
        </w:tc>
        <w:tc>
          <w:tcPr>
            <w:tcW w:w="450" w:type="dxa"/>
            <w:tcBorders>
              <w:left w:val="single" w:sz="6" w:space="0" w:color="auto"/>
            </w:tcBorders>
          </w:tcPr>
          <w:p w14:paraId="205BDF9E" w14:textId="77777777" w:rsidR="007E25FC" w:rsidRPr="00B32E3E" w:rsidRDefault="007E25FC">
            <w:pPr>
              <w:pStyle w:val="Level111G1"/>
            </w:pPr>
          </w:p>
        </w:tc>
        <w:tc>
          <w:tcPr>
            <w:tcW w:w="450" w:type="dxa"/>
            <w:tcBorders>
              <w:left w:val="single" w:sz="6" w:space="0" w:color="auto"/>
            </w:tcBorders>
          </w:tcPr>
          <w:p w14:paraId="7F9E6465" w14:textId="77777777" w:rsidR="007E25FC" w:rsidRPr="00B32E3E" w:rsidRDefault="007E25FC">
            <w:pPr>
              <w:pStyle w:val="Level111G1"/>
            </w:pPr>
          </w:p>
        </w:tc>
        <w:tc>
          <w:tcPr>
            <w:tcW w:w="450" w:type="dxa"/>
            <w:tcBorders>
              <w:left w:val="single" w:sz="6" w:space="0" w:color="auto"/>
            </w:tcBorders>
          </w:tcPr>
          <w:p w14:paraId="7A7E84A4" w14:textId="77777777" w:rsidR="007E25FC" w:rsidRPr="00B32E3E" w:rsidRDefault="007E25FC">
            <w:pPr>
              <w:pStyle w:val="Level111G1"/>
            </w:pPr>
          </w:p>
        </w:tc>
        <w:tc>
          <w:tcPr>
            <w:tcW w:w="1001" w:type="dxa"/>
            <w:tcBorders>
              <w:left w:val="single" w:sz="6" w:space="0" w:color="auto"/>
            </w:tcBorders>
          </w:tcPr>
          <w:p w14:paraId="62B3793E" w14:textId="77777777" w:rsidR="007E25FC" w:rsidRPr="00B32E3E" w:rsidRDefault="007E25FC">
            <w:pPr>
              <w:pStyle w:val="Level111G1"/>
            </w:pPr>
          </w:p>
        </w:tc>
        <w:tc>
          <w:tcPr>
            <w:tcW w:w="1001" w:type="dxa"/>
            <w:tcBorders>
              <w:left w:val="single" w:sz="6" w:space="0" w:color="auto"/>
            </w:tcBorders>
          </w:tcPr>
          <w:p w14:paraId="1A3F2E7F" w14:textId="77777777" w:rsidR="007E25FC" w:rsidRPr="00B32E3E" w:rsidRDefault="007E25FC">
            <w:pPr>
              <w:pStyle w:val="Level111G1"/>
            </w:pPr>
          </w:p>
        </w:tc>
      </w:tr>
      <w:tr w:rsidR="007E25FC" w:rsidRPr="00B32E3E" w14:paraId="17CA52E7" w14:textId="77777777" w:rsidTr="0061228B">
        <w:trPr>
          <w:cantSplit/>
          <w:trHeight w:val="594"/>
        </w:trPr>
        <w:tc>
          <w:tcPr>
            <w:tcW w:w="6948" w:type="dxa"/>
          </w:tcPr>
          <w:p w14:paraId="3E0CC510" w14:textId="77777777" w:rsidR="007E25FC" w:rsidRPr="00B32E3E" w:rsidRDefault="007E25FC" w:rsidP="00C2002C">
            <w:pPr>
              <w:pStyle w:val="Level111G1"/>
            </w:pPr>
            <w:r w:rsidRPr="00B32E3E">
              <w:tab/>
            </w:r>
            <w:r>
              <w:t>2.20</w:t>
            </w:r>
            <w:r w:rsidRPr="00B32E3E">
              <w:tab/>
              <w:t>Discuss the potential effect of a divorce on the spouse’s entitlement to participate in the other spouse’s medical and dental benefits plan (if any).</w:t>
            </w:r>
          </w:p>
        </w:tc>
        <w:tc>
          <w:tcPr>
            <w:tcW w:w="450" w:type="dxa"/>
            <w:tcBorders>
              <w:left w:val="single" w:sz="6" w:space="0" w:color="auto"/>
            </w:tcBorders>
          </w:tcPr>
          <w:p w14:paraId="0AF0BB9A" w14:textId="77777777" w:rsidR="007E25FC" w:rsidRPr="00B32E3E" w:rsidRDefault="007E25FC">
            <w:pPr>
              <w:pStyle w:val="Level111G1"/>
            </w:pPr>
          </w:p>
        </w:tc>
        <w:tc>
          <w:tcPr>
            <w:tcW w:w="450" w:type="dxa"/>
            <w:tcBorders>
              <w:left w:val="single" w:sz="6" w:space="0" w:color="auto"/>
            </w:tcBorders>
          </w:tcPr>
          <w:p w14:paraId="5059ACAE" w14:textId="77777777" w:rsidR="007E25FC" w:rsidRPr="00B32E3E" w:rsidRDefault="007E25FC">
            <w:pPr>
              <w:pStyle w:val="Level111G1"/>
            </w:pPr>
          </w:p>
        </w:tc>
        <w:tc>
          <w:tcPr>
            <w:tcW w:w="450" w:type="dxa"/>
            <w:tcBorders>
              <w:left w:val="single" w:sz="6" w:space="0" w:color="auto"/>
            </w:tcBorders>
          </w:tcPr>
          <w:p w14:paraId="1B426FB9" w14:textId="77777777" w:rsidR="007E25FC" w:rsidRPr="00B32E3E" w:rsidRDefault="007E25FC">
            <w:pPr>
              <w:pStyle w:val="Level111G1"/>
            </w:pPr>
          </w:p>
        </w:tc>
        <w:tc>
          <w:tcPr>
            <w:tcW w:w="1001" w:type="dxa"/>
            <w:tcBorders>
              <w:left w:val="single" w:sz="6" w:space="0" w:color="auto"/>
            </w:tcBorders>
          </w:tcPr>
          <w:p w14:paraId="5EC4BDE2" w14:textId="77777777" w:rsidR="007E25FC" w:rsidRPr="00B32E3E" w:rsidRDefault="007E25FC">
            <w:pPr>
              <w:pStyle w:val="Level111G1"/>
            </w:pPr>
          </w:p>
        </w:tc>
        <w:tc>
          <w:tcPr>
            <w:tcW w:w="1001" w:type="dxa"/>
            <w:tcBorders>
              <w:left w:val="single" w:sz="6" w:space="0" w:color="auto"/>
            </w:tcBorders>
          </w:tcPr>
          <w:p w14:paraId="3CB5715A" w14:textId="77777777" w:rsidR="007E25FC" w:rsidRPr="00B32E3E" w:rsidRDefault="007E25FC">
            <w:pPr>
              <w:pStyle w:val="Level111G1"/>
            </w:pPr>
          </w:p>
        </w:tc>
      </w:tr>
      <w:tr w:rsidR="007E25FC" w:rsidRPr="00B32E3E" w14:paraId="6029A9B7" w14:textId="77777777" w:rsidTr="00740FB6">
        <w:trPr>
          <w:cantSplit/>
          <w:trHeight w:val="2151"/>
        </w:trPr>
        <w:tc>
          <w:tcPr>
            <w:tcW w:w="6948" w:type="dxa"/>
          </w:tcPr>
          <w:p w14:paraId="47DB2D27" w14:textId="00077C40" w:rsidR="007E25FC" w:rsidRPr="00C17114" w:rsidRDefault="007E25FC" w:rsidP="00071A91">
            <w:pPr>
              <w:pStyle w:val="Level111G1"/>
            </w:pPr>
            <w:r w:rsidRPr="00B32E3E">
              <w:tab/>
            </w:r>
            <w:r w:rsidRPr="00071A91">
              <w:t>2.21</w:t>
            </w:r>
            <w:r w:rsidRPr="00071A91">
              <w:tab/>
              <w:t xml:space="preserve">Inquire about any pension entitlements of either spouse. Consider consulting with a pension expert. Consider delivering notice of the client’s interest in a pension asset to the relevant pension plan administrator (see item </w:t>
            </w:r>
            <w:r w:rsidRPr="00A33175">
              <w:t>4.1</w:t>
            </w:r>
            <w:r w:rsidR="00A33175" w:rsidRPr="003B1B5D">
              <w:t>2</w:t>
            </w:r>
            <w:r w:rsidR="00071A91" w:rsidRPr="00A33175">
              <w:t>.6(m</w:t>
            </w:r>
            <w:r w:rsidR="00071A91">
              <w:t>)</w:t>
            </w:r>
            <w:r w:rsidRPr="00071A91">
              <w:t xml:space="preserve"> in this checklist). Advise the client about possible options to divide the pension (at source or alternatives). Consider obtaining an opinion as to the value of any pension to be divided, if the client wants to exchange a pension interest for other property, often assessed via an actuary. Discuss the survivor benefit aspects of the pension: who is the current survivor beneficiary and should that/could that change? Consider and advise the client of any timing concerns. See chapter 5 (</w:t>
            </w:r>
            <w:r w:rsidRPr="00071A91">
              <w:rPr>
                <w:bCs/>
              </w:rPr>
              <w:t xml:space="preserve">Pension Division under the </w:t>
            </w:r>
            <w:r w:rsidRPr="00071A91">
              <w:rPr>
                <w:bCs/>
                <w:i/>
              </w:rPr>
              <w:t>Family Law Act</w:t>
            </w:r>
            <w:r w:rsidR="00314F66" w:rsidRPr="00071A91">
              <w:t xml:space="preserve">) in </w:t>
            </w:r>
            <w:r w:rsidRPr="00071A91">
              <w:t xml:space="preserve">the </w:t>
            </w:r>
            <w:r w:rsidRPr="00071A91">
              <w:rPr>
                <w:i/>
              </w:rPr>
              <w:t xml:space="preserve">Family Law Sourcebook for British Columbia, </w:t>
            </w:r>
            <w:r w:rsidRPr="00071A91">
              <w:t xml:space="preserve">3rd ed. </w:t>
            </w:r>
            <w:r w:rsidRPr="00071A91">
              <w:rPr>
                <w:rStyle w:val="Italics"/>
                <w:rFonts w:ascii="Times New Roman" w:hAnsi="Times New Roman"/>
                <w:i w:val="0"/>
                <w:iCs/>
              </w:rPr>
              <w:t xml:space="preserve">(CLEBC, 2002–) </w:t>
            </w:r>
            <w:r w:rsidRPr="00071A91">
              <w:t>for more information</w:t>
            </w:r>
            <w:r w:rsidRPr="00071A91">
              <w:rPr>
                <w:i/>
              </w:rPr>
              <w:t>.</w:t>
            </w:r>
          </w:p>
        </w:tc>
        <w:tc>
          <w:tcPr>
            <w:tcW w:w="450" w:type="dxa"/>
            <w:tcBorders>
              <w:left w:val="single" w:sz="6" w:space="0" w:color="auto"/>
            </w:tcBorders>
          </w:tcPr>
          <w:p w14:paraId="3E6004B7" w14:textId="77777777" w:rsidR="007E25FC" w:rsidRPr="00B32E3E" w:rsidRDefault="007E25FC">
            <w:pPr>
              <w:pStyle w:val="Level111G1"/>
            </w:pPr>
          </w:p>
        </w:tc>
        <w:tc>
          <w:tcPr>
            <w:tcW w:w="450" w:type="dxa"/>
            <w:tcBorders>
              <w:left w:val="single" w:sz="6" w:space="0" w:color="auto"/>
            </w:tcBorders>
          </w:tcPr>
          <w:p w14:paraId="04A1A844" w14:textId="77777777" w:rsidR="007E25FC" w:rsidRPr="00B32E3E" w:rsidRDefault="007E25FC">
            <w:pPr>
              <w:pStyle w:val="Level111G1"/>
            </w:pPr>
          </w:p>
        </w:tc>
        <w:tc>
          <w:tcPr>
            <w:tcW w:w="450" w:type="dxa"/>
            <w:tcBorders>
              <w:left w:val="single" w:sz="6" w:space="0" w:color="auto"/>
            </w:tcBorders>
          </w:tcPr>
          <w:p w14:paraId="48C0ECA1" w14:textId="77777777" w:rsidR="007E25FC" w:rsidRPr="00B32E3E" w:rsidRDefault="007E25FC">
            <w:pPr>
              <w:pStyle w:val="Level111G1"/>
            </w:pPr>
          </w:p>
        </w:tc>
        <w:tc>
          <w:tcPr>
            <w:tcW w:w="1001" w:type="dxa"/>
            <w:tcBorders>
              <w:left w:val="single" w:sz="6" w:space="0" w:color="auto"/>
            </w:tcBorders>
          </w:tcPr>
          <w:p w14:paraId="2C42B19C" w14:textId="77777777" w:rsidR="007E25FC" w:rsidRPr="00B32E3E" w:rsidRDefault="007E25FC">
            <w:pPr>
              <w:pStyle w:val="Level111G1"/>
            </w:pPr>
          </w:p>
        </w:tc>
        <w:tc>
          <w:tcPr>
            <w:tcW w:w="1001" w:type="dxa"/>
            <w:tcBorders>
              <w:left w:val="single" w:sz="6" w:space="0" w:color="auto"/>
            </w:tcBorders>
          </w:tcPr>
          <w:p w14:paraId="15A46E57" w14:textId="77777777" w:rsidR="007E25FC" w:rsidRPr="00B32E3E" w:rsidRDefault="007E25FC">
            <w:pPr>
              <w:pStyle w:val="Level111G1"/>
            </w:pPr>
          </w:p>
        </w:tc>
      </w:tr>
      <w:tr w:rsidR="00C17114" w:rsidRPr="00B32E3E" w14:paraId="5C77E9BD" w14:textId="77777777" w:rsidTr="00071A91">
        <w:trPr>
          <w:cantSplit/>
          <w:trHeight w:val="1332"/>
        </w:trPr>
        <w:tc>
          <w:tcPr>
            <w:tcW w:w="6948" w:type="dxa"/>
          </w:tcPr>
          <w:p w14:paraId="3960AE78" w14:textId="77777777" w:rsidR="00C17114" w:rsidRPr="00B32E3E" w:rsidRDefault="00C17114" w:rsidP="00C17114">
            <w:pPr>
              <w:pStyle w:val="Level111G1"/>
            </w:pPr>
            <w:r>
              <w:tab/>
              <w:t>2.22</w:t>
            </w:r>
            <w:r>
              <w:tab/>
            </w:r>
            <w:r w:rsidRPr="00B32E3E">
              <w:t>Advise the client regarding the default division of earned credits in the Canada Pension Plan. Consider obtaining an opinion from CPP on the effect of equalization of benefits (send authorizations by both parties to the Income Security Program Branch). Consider an application to divide the parties’ CPP credits.</w:t>
            </w:r>
          </w:p>
        </w:tc>
        <w:tc>
          <w:tcPr>
            <w:tcW w:w="450" w:type="dxa"/>
            <w:tcBorders>
              <w:left w:val="single" w:sz="6" w:space="0" w:color="auto"/>
            </w:tcBorders>
          </w:tcPr>
          <w:p w14:paraId="4D11F507" w14:textId="77777777" w:rsidR="00C17114" w:rsidRPr="00B32E3E" w:rsidRDefault="00C17114" w:rsidP="005E06D4">
            <w:pPr>
              <w:pStyle w:val="Level111G1"/>
              <w:keepNext/>
              <w:ind w:left="907" w:hanging="907"/>
            </w:pPr>
          </w:p>
        </w:tc>
        <w:tc>
          <w:tcPr>
            <w:tcW w:w="450" w:type="dxa"/>
            <w:tcBorders>
              <w:left w:val="single" w:sz="6" w:space="0" w:color="auto"/>
            </w:tcBorders>
          </w:tcPr>
          <w:p w14:paraId="44F1F9AA" w14:textId="77777777" w:rsidR="00C17114" w:rsidRPr="00B32E3E" w:rsidRDefault="00C17114" w:rsidP="005E06D4">
            <w:pPr>
              <w:pStyle w:val="Level111G1"/>
              <w:keepNext/>
              <w:ind w:left="907" w:hanging="907"/>
            </w:pPr>
          </w:p>
        </w:tc>
        <w:tc>
          <w:tcPr>
            <w:tcW w:w="450" w:type="dxa"/>
            <w:tcBorders>
              <w:left w:val="single" w:sz="6" w:space="0" w:color="auto"/>
            </w:tcBorders>
          </w:tcPr>
          <w:p w14:paraId="1203CCB9" w14:textId="77777777" w:rsidR="00C17114" w:rsidRPr="00B32E3E" w:rsidRDefault="00C17114" w:rsidP="005E06D4">
            <w:pPr>
              <w:pStyle w:val="Level111G1"/>
              <w:keepNext/>
              <w:ind w:left="907" w:hanging="907"/>
            </w:pPr>
          </w:p>
        </w:tc>
        <w:tc>
          <w:tcPr>
            <w:tcW w:w="1001" w:type="dxa"/>
            <w:tcBorders>
              <w:left w:val="single" w:sz="6" w:space="0" w:color="auto"/>
            </w:tcBorders>
          </w:tcPr>
          <w:p w14:paraId="36D18024" w14:textId="77777777" w:rsidR="00C17114" w:rsidRPr="00B32E3E" w:rsidRDefault="00C17114" w:rsidP="005E06D4">
            <w:pPr>
              <w:pStyle w:val="Level111G1"/>
              <w:keepNext/>
              <w:ind w:left="907" w:hanging="907"/>
            </w:pPr>
          </w:p>
        </w:tc>
        <w:tc>
          <w:tcPr>
            <w:tcW w:w="1001" w:type="dxa"/>
            <w:tcBorders>
              <w:left w:val="single" w:sz="6" w:space="0" w:color="auto"/>
            </w:tcBorders>
          </w:tcPr>
          <w:p w14:paraId="1E2DC1FE" w14:textId="77777777" w:rsidR="00C17114" w:rsidRPr="00B32E3E" w:rsidRDefault="00C17114" w:rsidP="005E06D4">
            <w:pPr>
              <w:pStyle w:val="Level111G1"/>
              <w:keepNext/>
              <w:ind w:left="907" w:hanging="907"/>
            </w:pPr>
          </w:p>
        </w:tc>
      </w:tr>
      <w:tr w:rsidR="007E25FC" w:rsidRPr="00B32E3E" w14:paraId="441DA32B" w14:textId="77777777" w:rsidTr="00071A91">
        <w:trPr>
          <w:cantSplit/>
          <w:trHeight w:val="603"/>
        </w:trPr>
        <w:tc>
          <w:tcPr>
            <w:tcW w:w="6948" w:type="dxa"/>
          </w:tcPr>
          <w:p w14:paraId="7F4EE7E6" w14:textId="77777777" w:rsidR="007E25FC" w:rsidRPr="00B32E3E" w:rsidRDefault="007E25FC" w:rsidP="00D74027">
            <w:pPr>
              <w:pStyle w:val="Level111G1"/>
              <w:keepNext/>
              <w:ind w:left="907" w:hanging="907"/>
            </w:pPr>
            <w:r w:rsidRPr="00B32E3E">
              <w:tab/>
              <w:t>2.</w:t>
            </w:r>
            <w:r>
              <w:t>23</w:t>
            </w:r>
            <w:r w:rsidRPr="00B32E3E">
              <w:tab/>
              <w:t>Discuss and consider obtaining instructions to do any of the following that apply:</w:t>
            </w:r>
          </w:p>
        </w:tc>
        <w:tc>
          <w:tcPr>
            <w:tcW w:w="450" w:type="dxa"/>
            <w:tcBorders>
              <w:left w:val="single" w:sz="6" w:space="0" w:color="auto"/>
            </w:tcBorders>
          </w:tcPr>
          <w:p w14:paraId="11236682" w14:textId="77777777" w:rsidR="007E25FC" w:rsidRPr="00B32E3E" w:rsidRDefault="007E25FC" w:rsidP="005E06D4">
            <w:pPr>
              <w:pStyle w:val="Level111G1"/>
              <w:keepNext/>
              <w:ind w:left="907" w:hanging="907"/>
            </w:pPr>
          </w:p>
        </w:tc>
        <w:tc>
          <w:tcPr>
            <w:tcW w:w="450" w:type="dxa"/>
            <w:tcBorders>
              <w:left w:val="single" w:sz="6" w:space="0" w:color="auto"/>
            </w:tcBorders>
          </w:tcPr>
          <w:p w14:paraId="162037C3" w14:textId="77777777" w:rsidR="007E25FC" w:rsidRPr="00B32E3E" w:rsidRDefault="007E25FC" w:rsidP="005E06D4">
            <w:pPr>
              <w:pStyle w:val="Level111G1"/>
              <w:keepNext/>
              <w:ind w:left="907" w:hanging="907"/>
            </w:pPr>
          </w:p>
        </w:tc>
        <w:tc>
          <w:tcPr>
            <w:tcW w:w="450" w:type="dxa"/>
            <w:tcBorders>
              <w:left w:val="single" w:sz="6" w:space="0" w:color="auto"/>
            </w:tcBorders>
          </w:tcPr>
          <w:p w14:paraId="6D07DF98" w14:textId="77777777" w:rsidR="007E25FC" w:rsidRPr="00B32E3E" w:rsidRDefault="007E25FC" w:rsidP="005E06D4">
            <w:pPr>
              <w:pStyle w:val="Level111G1"/>
              <w:keepNext/>
              <w:ind w:left="907" w:hanging="907"/>
            </w:pPr>
          </w:p>
        </w:tc>
        <w:tc>
          <w:tcPr>
            <w:tcW w:w="1001" w:type="dxa"/>
            <w:tcBorders>
              <w:left w:val="single" w:sz="6" w:space="0" w:color="auto"/>
            </w:tcBorders>
          </w:tcPr>
          <w:p w14:paraId="6219CD6B" w14:textId="77777777" w:rsidR="007E25FC" w:rsidRPr="00B32E3E" w:rsidRDefault="007E25FC" w:rsidP="005E06D4">
            <w:pPr>
              <w:pStyle w:val="Level111G1"/>
              <w:keepNext/>
              <w:ind w:left="907" w:hanging="907"/>
            </w:pPr>
          </w:p>
        </w:tc>
        <w:tc>
          <w:tcPr>
            <w:tcW w:w="1001" w:type="dxa"/>
            <w:tcBorders>
              <w:left w:val="single" w:sz="6" w:space="0" w:color="auto"/>
            </w:tcBorders>
          </w:tcPr>
          <w:p w14:paraId="12EA5DD0" w14:textId="77777777" w:rsidR="007E25FC" w:rsidRPr="00B32E3E" w:rsidRDefault="007E25FC" w:rsidP="005E06D4">
            <w:pPr>
              <w:pStyle w:val="Level111G1"/>
              <w:keepNext/>
              <w:ind w:left="907" w:hanging="907"/>
            </w:pPr>
          </w:p>
        </w:tc>
      </w:tr>
      <w:tr w:rsidR="007E25FC" w:rsidRPr="00B32E3E" w14:paraId="03CED7E1" w14:textId="77777777" w:rsidTr="004877A9">
        <w:trPr>
          <w:cantSplit/>
          <w:trHeight w:val="1017"/>
        </w:trPr>
        <w:tc>
          <w:tcPr>
            <w:tcW w:w="6948" w:type="dxa"/>
          </w:tcPr>
          <w:p w14:paraId="400981B6" w14:textId="0A4429BA" w:rsidR="007E25FC" w:rsidRPr="00B32E3E" w:rsidRDefault="007E25FC" w:rsidP="00C17258">
            <w:pPr>
              <w:pStyle w:val="Level2"/>
            </w:pPr>
            <w:r w:rsidRPr="00B32E3E">
              <w:tab/>
              <w:t>.1</w:t>
            </w:r>
            <w:r w:rsidRPr="00B32E3E">
              <w:tab/>
              <w:t>Write a letter to the opposing party advising of your engagement as counsel, requesting financial disclosure, and requesting the name of opposing counsel.</w:t>
            </w:r>
          </w:p>
        </w:tc>
        <w:tc>
          <w:tcPr>
            <w:tcW w:w="450" w:type="dxa"/>
            <w:tcBorders>
              <w:left w:val="single" w:sz="6" w:space="0" w:color="auto"/>
            </w:tcBorders>
          </w:tcPr>
          <w:p w14:paraId="47C1FBD5" w14:textId="77777777" w:rsidR="007E25FC" w:rsidRPr="00B32E3E" w:rsidRDefault="007E25FC" w:rsidP="00BC4D2F">
            <w:pPr>
              <w:pStyle w:val="Level2"/>
            </w:pPr>
          </w:p>
        </w:tc>
        <w:tc>
          <w:tcPr>
            <w:tcW w:w="450" w:type="dxa"/>
            <w:tcBorders>
              <w:left w:val="single" w:sz="6" w:space="0" w:color="auto"/>
            </w:tcBorders>
          </w:tcPr>
          <w:p w14:paraId="77E6F69D" w14:textId="77777777" w:rsidR="007E25FC" w:rsidRPr="00B32E3E" w:rsidRDefault="007E25FC" w:rsidP="00BC4D2F">
            <w:pPr>
              <w:pStyle w:val="Level2"/>
            </w:pPr>
          </w:p>
        </w:tc>
        <w:tc>
          <w:tcPr>
            <w:tcW w:w="450" w:type="dxa"/>
            <w:tcBorders>
              <w:left w:val="single" w:sz="6" w:space="0" w:color="auto"/>
            </w:tcBorders>
          </w:tcPr>
          <w:p w14:paraId="728FD5E0" w14:textId="77777777" w:rsidR="007E25FC" w:rsidRPr="00B32E3E" w:rsidRDefault="007E25FC" w:rsidP="00BC4D2F">
            <w:pPr>
              <w:pStyle w:val="Level2"/>
            </w:pPr>
          </w:p>
        </w:tc>
        <w:tc>
          <w:tcPr>
            <w:tcW w:w="1001" w:type="dxa"/>
            <w:tcBorders>
              <w:left w:val="single" w:sz="6" w:space="0" w:color="auto"/>
            </w:tcBorders>
          </w:tcPr>
          <w:p w14:paraId="130CE17F" w14:textId="77777777" w:rsidR="007E25FC" w:rsidRPr="00B32E3E" w:rsidRDefault="007E25FC" w:rsidP="00BC4D2F">
            <w:pPr>
              <w:pStyle w:val="Level2"/>
            </w:pPr>
          </w:p>
        </w:tc>
        <w:tc>
          <w:tcPr>
            <w:tcW w:w="1001" w:type="dxa"/>
            <w:tcBorders>
              <w:left w:val="single" w:sz="6" w:space="0" w:color="auto"/>
            </w:tcBorders>
          </w:tcPr>
          <w:p w14:paraId="703386FF" w14:textId="77777777" w:rsidR="007E25FC" w:rsidRPr="00B32E3E" w:rsidRDefault="007E25FC" w:rsidP="00BC4D2F">
            <w:pPr>
              <w:pStyle w:val="Level2"/>
            </w:pPr>
          </w:p>
        </w:tc>
      </w:tr>
      <w:tr w:rsidR="007E25FC" w:rsidRPr="00B32E3E" w14:paraId="1CE540DC" w14:textId="77777777" w:rsidTr="004877A9">
        <w:trPr>
          <w:cantSplit/>
          <w:trHeight w:val="513"/>
        </w:trPr>
        <w:tc>
          <w:tcPr>
            <w:tcW w:w="6948" w:type="dxa"/>
          </w:tcPr>
          <w:p w14:paraId="313C944D" w14:textId="77777777" w:rsidR="007E25FC" w:rsidRPr="00B32E3E" w:rsidRDefault="007E25FC" w:rsidP="006E2361">
            <w:pPr>
              <w:pStyle w:val="Level2"/>
            </w:pPr>
            <w:r w:rsidRPr="00B32E3E">
              <w:lastRenderedPageBreak/>
              <w:tab/>
              <w:t>.2</w:t>
            </w:r>
            <w:r w:rsidRPr="00B32E3E">
              <w:tab/>
              <w:t>If the opposing party is represented, contact opposing counsel. Discuss consensual dispute resolution methods.</w:t>
            </w:r>
          </w:p>
        </w:tc>
        <w:tc>
          <w:tcPr>
            <w:tcW w:w="450" w:type="dxa"/>
            <w:tcBorders>
              <w:left w:val="single" w:sz="6" w:space="0" w:color="auto"/>
            </w:tcBorders>
          </w:tcPr>
          <w:p w14:paraId="7C122556" w14:textId="77777777" w:rsidR="007E25FC" w:rsidRPr="00B32E3E" w:rsidRDefault="007E25FC" w:rsidP="00BC4D2F">
            <w:pPr>
              <w:pStyle w:val="Level2"/>
            </w:pPr>
          </w:p>
        </w:tc>
        <w:tc>
          <w:tcPr>
            <w:tcW w:w="450" w:type="dxa"/>
            <w:tcBorders>
              <w:left w:val="single" w:sz="6" w:space="0" w:color="auto"/>
            </w:tcBorders>
          </w:tcPr>
          <w:p w14:paraId="5F2F4C80" w14:textId="77777777" w:rsidR="007E25FC" w:rsidRPr="00B32E3E" w:rsidRDefault="007E25FC" w:rsidP="00BC4D2F">
            <w:pPr>
              <w:pStyle w:val="Level2"/>
            </w:pPr>
          </w:p>
        </w:tc>
        <w:tc>
          <w:tcPr>
            <w:tcW w:w="450" w:type="dxa"/>
            <w:tcBorders>
              <w:left w:val="single" w:sz="6" w:space="0" w:color="auto"/>
            </w:tcBorders>
          </w:tcPr>
          <w:p w14:paraId="3496B8DF" w14:textId="77777777" w:rsidR="007E25FC" w:rsidRPr="00B32E3E" w:rsidRDefault="007E25FC" w:rsidP="00BC4D2F">
            <w:pPr>
              <w:pStyle w:val="Level2"/>
            </w:pPr>
          </w:p>
        </w:tc>
        <w:tc>
          <w:tcPr>
            <w:tcW w:w="1001" w:type="dxa"/>
            <w:tcBorders>
              <w:left w:val="single" w:sz="6" w:space="0" w:color="auto"/>
            </w:tcBorders>
          </w:tcPr>
          <w:p w14:paraId="153F0BD8" w14:textId="77777777" w:rsidR="007E25FC" w:rsidRPr="00B32E3E" w:rsidRDefault="007E25FC" w:rsidP="00BC4D2F">
            <w:pPr>
              <w:pStyle w:val="Level2"/>
            </w:pPr>
          </w:p>
        </w:tc>
        <w:tc>
          <w:tcPr>
            <w:tcW w:w="1001" w:type="dxa"/>
            <w:tcBorders>
              <w:left w:val="single" w:sz="6" w:space="0" w:color="auto"/>
            </w:tcBorders>
          </w:tcPr>
          <w:p w14:paraId="2EB6263A" w14:textId="77777777" w:rsidR="007E25FC" w:rsidRPr="00B32E3E" w:rsidRDefault="007E25FC" w:rsidP="00BC4D2F">
            <w:pPr>
              <w:pStyle w:val="Level2"/>
            </w:pPr>
          </w:p>
        </w:tc>
      </w:tr>
      <w:tr w:rsidR="00720D72" w:rsidRPr="00B32E3E" w14:paraId="21A75ECB" w14:textId="77777777" w:rsidTr="00720D72">
        <w:trPr>
          <w:cantSplit/>
          <w:trHeight w:val="972"/>
        </w:trPr>
        <w:tc>
          <w:tcPr>
            <w:tcW w:w="6948" w:type="dxa"/>
          </w:tcPr>
          <w:p w14:paraId="65560CB5" w14:textId="46EE211B" w:rsidR="00720D72" w:rsidRPr="00B32E3E" w:rsidRDefault="00720D72" w:rsidP="006E2361">
            <w:pPr>
              <w:pStyle w:val="Level2"/>
            </w:pPr>
            <w:r w:rsidRPr="00B32E3E">
              <w:tab/>
              <w:t>.3</w:t>
            </w:r>
            <w:r w:rsidRPr="00B32E3E">
              <w:tab/>
            </w:r>
            <w:r>
              <w:t>If the opposing</w:t>
            </w:r>
            <w:r w:rsidRPr="003A1152">
              <w:t xml:space="preserve"> party has not retained counsel, urge the </w:t>
            </w:r>
            <w:r>
              <w:t>party in writing</w:t>
            </w:r>
            <w:r w:rsidRPr="003A1152">
              <w:t xml:space="preserve"> to get independent legal representation. Make it clear that you are not</w:t>
            </w:r>
            <w:r w:rsidR="0086099C">
              <w:t xml:space="preserve"> </w:t>
            </w:r>
            <w:r w:rsidR="0086099C" w:rsidRPr="003A1152">
              <w:t xml:space="preserve">protecting their interests and that you are acting exclusively in the interests of your client (see </w:t>
            </w:r>
            <w:r w:rsidR="0086099C" w:rsidRPr="00897AD2">
              <w:rPr>
                <w:i/>
              </w:rPr>
              <w:t>BC Code</w:t>
            </w:r>
            <w:r w:rsidR="0086099C">
              <w:rPr>
                <w:i/>
              </w:rPr>
              <w:t>,</w:t>
            </w:r>
            <w:r w:rsidR="0086099C" w:rsidRPr="003A1152">
              <w:t xml:space="preserve"> rule 7.2-9). </w:t>
            </w:r>
            <w:r w:rsidR="0086099C" w:rsidRPr="00B32E3E">
              <w:t>Also see</w:t>
            </w:r>
            <w:r w:rsidR="0086099C">
              <w:t xml:space="preserve"> </w:t>
            </w:r>
            <w:r w:rsidR="0086099C" w:rsidRPr="00897AD2">
              <w:rPr>
                <w:i/>
              </w:rPr>
              <w:t>BC Code</w:t>
            </w:r>
            <w:r w:rsidR="0086099C">
              <w:rPr>
                <w:i/>
              </w:rPr>
              <w:t>,</w:t>
            </w:r>
            <w:r w:rsidR="0086099C">
              <w:t xml:space="preserve"> </w:t>
            </w:r>
            <w:r w:rsidR="0086099C" w:rsidRPr="00B32E3E">
              <w:t>rule</w:t>
            </w:r>
            <w:r w:rsidR="0086099C">
              <w:t> </w:t>
            </w:r>
            <w:r w:rsidR="0086099C" w:rsidRPr="00B32E3E">
              <w:t xml:space="preserve">5.1-1, commentary [6], regarding </w:t>
            </w:r>
            <w:r w:rsidR="0086099C">
              <w:t xml:space="preserve">the enhanced duty of </w:t>
            </w:r>
            <w:proofErr w:type="spellStart"/>
            <w:r w:rsidR="0086099C">
              <w:t>candour</w:t>
            </w:r>
            <w:proofErr w:type="spellEnd"/>
            <w:r w:rsidR="0086099C">
              <w:t xml:space="preserve"> in </w:t>
            </w:r>
            <w:r w:rsidR="0086099C" w:rsidRPr="00B32E3E">
              <w:t>without notice or uncontested matters.</w:t>
            </w:r>
          </w:p>
        </w:tc>
        <w:tc>
          <w:tcPr>
            <w:tcW w:w="450" w:type="dxa"/>
            <w:tcBorders>
              <w:left w:val="single" w:sz="6" w:space="0" w:color="auto"/>
            </w:tcBorders>
          </w:tcPr>
          <w:p w14:paraId="31326A46" w14:textId="77777777" w:rsidR="00720D72" w:rsidRPr="00B32E3E" w:rsidRDefault="00720D72" w:rsidP="00BC4D2F">
            <w:pPr>
              <w:pStyle w:val="Level2"/>
            </w:pPr>
          </w:p>
        </w:tc>
        <w:tc>
          <w:tcPr>
            <w:tcW w:w="450" w:type="dxa"/>
            <w:tcBorders>
              <w:left w:val="single" w:sz="6" w:space="0" w:color="auto"/>
            </w:tcBorders>
          </w:tcPr>
          <w:p w14:paraId="7623D632" w14:textId="77777777" w:rsidR="00720D72" w:rsidRPr="00B32E3E" w:rsidRDefault="00720D72" w:rsidP="00BC4D2F">
            <w:pPr>
              <w:pStyle w:val="Level2"/>
            </w:pPr>
          </w:p>
        </w:tc>
        <w:tc>
          <w:tcPr>
            <w:tcW w:w="450" w:type="dxa"/>
            <w:tcBorders>
              <w:left w:val="single" w:sz="6" w:space="0" w:color="auto"/>
            </w:tcBorders>
          </w:tcPr>
          <w:p w14:paraId="57DD230A" w14:textId="77777777" w:rsidR="00720D72" w:rsidRPr="00B32E3E" w:rsidRDefault="00720D72" w:rsidP="00BC4D2F">
            <w:pPr>
              <w:pStyle w:val="Level2"/>
            </w:pPr>
          </w:p>
        </w:tc>
        <w:tc>
          <w:tcPr>
            <w:tcW w:w="1001" w:type="dxa"/>
            <w:tcBorders>
              <w:left w:val="single" w:sz="6" w:space="0" w:color="auto"/>
            </w:tcBorders>
          </w:tcPr>
          <w:p w14:paraId="59961F9B" w14:textId="77777777" w:rsidR="00720D72" w:rsidRPr="00B32E3E" w:rsidRDefault="00720D72" w:rsidP="00BC4D2F">
            <w:pPr>
              <w:pStyle w:val="Level2"/>
            </w:pPr>
          </w:p>
        </w:tc>
        <w:tc>
          <w:tcPr>
            <w:tcW w:w="1001" w:type="dxa"/>
            <w:tcBorders>
              <w:left w:val="single" w:sz="6" w:space="0" w:color="auto"/>
            </w:tcBorders>
          </w:tcPr>
          <w:p w14:paraId="6F476981" w14:textId="77777777" w:rsidR="00720D72" w:rsidRPr="00B32E3E" w:rsidRDefault="00720D72" w:rsidP="00BC4D2F">
            <w:pPr>
              <w:pStyle w:val="Level2"/>
            </w:pPr>
          </w:p>
        </w:tc>
      </w:tr>
      <w:tr w:rsidR="007E25FC" w:rsidRPr="00B32E3E" w14:paraId="139B0ACE" w14:textId="77777777" w:rsidTr="00740FB6">
        <w:trPr>
          <w:cantSplit/>
          <w:trHeight w:val="855"/>
        </w:trPr>
        <w:tc>
          <w:tcPr>
            <w:tcW w:w="6948" w:type="dxa"/>
          </w:tcPr>
          <w:p w14:paraId="3771F93A" w14:textId="77777777" w:rsidR="007E25FC" w:rsidRPr="00B32E3E" w:rsidRDefault="007E25FC" w:rsidP="006E2361">
            <w:pPr>
              <w:pStyle w:val="Level2"/>
            </w:pPr>
            <w:r w:rsidRPr="00B32E3E">
              <w:tab/>
              <w:t>.4</w:t>
            </w:r>
            <w:r w:rsidRPr="00B32E3E">
              <w:tab/>
              <w:t xml:space="preserve">Consider engaging a specialist to provide a parenting assessment under </w:t>
            </w:r>
            <w:r w:rsidRPr="00B32E3E">
              <w:rPr>
                <w:i/>
              </w:rPr>
              <w:t>FLA</w:t>
            </w:r>
            <w:r w:rsidRPr="00B32E3E">
              <w:t>,</w:t>
            </w:r>
            <w:r w:rsidRPr="00B32E3E">
              <w:rPr>
                <w:i/>
              </w:rPr>
              <w:t xml:space="preserve"> </w:t>
            </w:r>
            <w:r w:rsidRPr="00B32E3E">
              <w:t xml:space="preserve">s. 211 or a “views of the child” or “voice of the child” report. Note the requirement of </w:t>
            </w:r>
            <w:r w:rsidRPr="00B32E3E">
              <w:rPr>
                <w:i/>
              </w:rPr>
              <w:t>FLA</w:t>
            </w:r>
            <w:r w:rsidRPr="00B32E3E">
              <w:t>, s. 37(2)(b) to consider the child’s views unless it would be inappropriate to do so.</w:t>
            </w:r>
          </w:p>
        </w:tc>
        <w:tc>
          <w:tcPr>
            <w:tcW w:w="450" w:type="dxa"/>
            <w:tcBorders>
              <w:left w:val="single" w:sz="6" w:space="0" w:color="auto"/>
            </w:tcBorders>
          </w:tcPr>
          <w:p w14:paraId="2A72F4BF" w14:textId="77777777" w:rsidR="007E25FC" w:rsidRPr="00B32E3E" w:rsidRDefault="007E25FC" w:rsidP="00BC4D2F">
            <w:pPr>
              <w:pStyle w:val="Level2"/>
            </w:pPr>
          </w:p>
        </w:tc>
        <w:tc>
          <w:tcPr>
            <w:tcW w:w="450" w:type="dxa"/>
            <w:tcBorders>
              <w:left w:val="single" w:sz="6" w:space="0" w:color="auto"/>
            </w:tcBorders>
          </w:tcPr>
          <w:p w14:paraId="17241297" w14:textId="77777777" w:rsidR="007E25FC" w:rsidRPr="00B32E3E" w:rsidRDefault="007E25FC" w:rsidP="00BC4D2F">
            <w:pPr>
              <w:pStyle w:val="Level2"/>
            </w:pPr>
          </w:p>
        </w:tc>
        <w:tc>
          <w:tcPr>
            <w:tcW w:w="450" w:type="dxa"/>
            <w:tcBorders>
              <w:left w:val="single" w:sz="6" w:space="0" w:color="auto"/>
            </w:tcBorders>
          </w:tcPr>
          <w:p w14:paraId="5DE9DE1B" w14:textId="77777777" w:rsidR="007E25FC" w:rsidRPr="00B32E3E" w:rsidRDefault="007E25FC" w:rsidP="00BC4D2F">
            <w:pPr>
              <w:pStyle w:val="Level2"/>
            </w:pPr>
          </w:p>
        </w:tc>
        <w:tc>
          <w:tcPr>
            <w:tcW w:w="1001" w:type="dxa"/>
            <w:tcBorders>
              <w:left w:val="single" w:sz="6" w:space="0" w:color="auto"/>
            </w:tcBorders>
          </w:tcPr>
          <w:p w14:paraId="6FFA94F0" w14:textId="77777777" w:rsidR="007E25FC" w:rsidRPr="00B32E3E" w:rsidRDefault="007E25FC" w:rsidP="00BC4D2F">
            <w:pPr>
              <w:pStyle w:val="Level2"/>
            </w:pPr>
          </w:p>
        </w:tc>
        <w:tc>
          <w:tcPr>
            <w:tcW w:w="1001" w:type="dxa"/>
            <w:tcBorders>
              <w:left w:val="single" w:sz="6" w:space="0" w:color="auto"/>
            </w:tcBorders>
          </w:tcPr>
          <w:p w14:paraId="7B30A0F0" w14:textId="77777777" w:rsidR="007E25FC" w:rsidRPr="00B32E3E" w:rsidRDefault="007E25FC" w:rsidP="00BC4D2F">
            <w:pPr>
              <w:pStyle w:val="Level2"/>
            </w:pPr>
          </w:p>
        </w:tc>
      </w:tr>
      <w:tr w:rsidR="007E25FC" w:rsidRPr="00B32E3E" w14:paraId="40AC39AF" w14:textId="77777777" w:rsidTr="00E815D0">
        <w:trPr>
          <w:cantSplit/>
          <w:trHeight w:val="756"/>
        </w:trPr>
        <w:tc>
          <w:tcPr>
            <w:tcW w:w="6948" w:type="dxa"/>
          </w:tcPr>
          <w:p w14:paraId="3DFA3ECD" w14:textId="77777777" w:rsidR="007E25FC" w:rsidRPr="00B32E3E" w:rsidRDefault="007E25FC" w:rsidP="006E2361">
            <w:pPr>
              <w:pStyle w:val="Level2"/>
            </w:pPr>
            <w:r w:rsidRPr="00B32E3E">
              <w:tab/>
              <w:t>.5</w:t>
            </w:r>
            <w:r w:rsidRPr="00B32E3E">
              <w:tab/>
              <w:t>Consider engaging an appraiser, accountant, business valuator, investigator, tax</w:t>
            </w:r>
            <w:r>
              <w:t>,</w:t>
            </w:r>
            <w:r w:rsidRPr="00B32E3E">
              <w:t xml:space="preserve"> or pension specialist. Note the requirements of SCFR Rule 13-3 concerning the appointment of joint experts.</w:t>
            </w:r>
          </w:p>
        </w:tc>
        <w:tc>
          <w:tcPr>
            <w:tcW w:w="450" w:type="dxa"/>
            <w:tcBorders>
              <w:left w:val="single" w:sz="6" w:space="0" w:color="auto"/>
            </w:tcBorders>
          </w:tcPr>
          <w:p w14:paraId="444820A1" w14:textId="77777777" w:rsidR="007E25FC" w:rsidRPr="00B32E3E" w:rsidRDefault="007E25FC" w:rsidP="00BC4D2F">
            <w:pPr>
              <w:pStyle w:val="Level2"/>
            </w:pPr>
          </w:p>
        </w:tc>
        <w:tc>
          <w:tcPr>
            <w:tcW w:w="450" w:type="dxa"/>
            <w:tcBorders>
              <w:left w:val="single" w:sz="6" w:space="0" w:color="auto"/>
            </w:tcBorders>
          </w:tcPr>
          <w:p w14:paraId="1E189862" w14:textId="77777777" w:rsidR="007E25FC" w:rsidRPr="00B32E3E" w:rsidRDefault="007E25FC" w:rsidP="00BC4D2F">
            <w:pPr>
              <w:pStyle w:val="Level2"/>
            </w:pPr>
          </w:p>
        </w:tc>
        <w:tc>
          <w:tcPr>
            <w:tcW w:w="450" w:type="dxa"/>
            <w:tcBorders>
              <w:left w:val="single" w:sz="6" w:space="0" w:color="auto"/>
            </w:tcBorders>
          </w:tcPr>
          <w:p w14:paraId="309A9D8D" w14:textId="77777777" w:rsidR="007E25FC" w:rsidRPr="00B32E3E" w:rsidRDefault="007E25FC" w:rsidP="00BC4D2F">
            <w:pPr>
              <w:pStyle w:val="Level2"/>
            </w:pPr>
          </w:p>
        </w:tc>
        <w:tc>
          <w:tcPr>
            <w:tcW w:w="1001" w:type="dxa"/>
            <w:tcBorders>
              <w:left w:val="single" w:sz="6" w:space="0" w:color="auto"/>
            </w:tcBorders>
          </w:tcPr>
          <w:p w14:paraId="369AFBAC" w14:textId="77777777" w:rsidR="007E25FC" w:rsidRPr="00B32E3E" w:rsidRDefault="007E25FC" w:rsidP="00BC4D2F">
            <w:pPr>
              <w:pStyle w:val="Level2"/>
            </w:pPr>
          </w:p>
        </w:tc>
        <w:tc>
          <w:tcPr>
            <w:tcW w:w="1001" w:type="dxa"/>
            <w:tcBorders>
              <w:left w:val="single" w:sz="6" w:space="0" w:color="auto"/>
            </w:tcBorders>
          </w:tcPr>
          <w:p w14:paraId="72B5B9F7" w14:textId="77777777" w:rsidR="007E25FC" w:rsidRPr="00B32E3E" w:rsidRDefault="007E25FC" w:rsidP="00BC4D2F">
            <w:pPr>
              <w:pStyle w:val="Level2"/>
            </w:pPr>
          </w:p>
        </w:tc>
      </w:tr>
      <w:tr w:rsidR="007E25FC" w:rsidRPr="00B32E3E" w14:paraId="75D6FB57" w14:textId="77777777" w:rsidTr="00740FB6">
        <w:trPr>
          <w:cantSplit/>
          <w:trHeight w:val="20"/>
        </w:trPr>
        <w:tc>
          <w:tcPr>
            <w:tcW w:w="6948" w:type="dxa"/>
          </w:tcPr>
          <w:p w14:paraId="2A2DB948" w14:textId="77777777" w:rsidR="007E25FC" w:rsidRPr="00B32E3E" w:rsidRDefault="007E25FC">
            <w:pPr>
              <w:pStyle w:val="Level2"/>
            </w:pPr>
            <w:r w:rsidRPr="00B32E3E">
              <w:tab/>
              <w:t>.6</w:t>
            </w:r>
            <w:r w:rsidRPr="00B32E3E">
              <w:tab/>
              <w:t xml:space="preserve">Draft a marriage or cohabitation agreement (see the </w:t>
            </w:r>
            <w:r w:rsidRPr="00B32E3E">
              <w:rPr>
                <w:rStyle w:val="SmallCaps"/>
                <w:rFonts w:ascii="Times New Roman" w:hAnsi="Times New Roman"/>
              </w:rPr>
              <w:t>marriage agreement drafting</w:t>
            </w:r>
            <w:r w:rsidRPr="00B32E3E">
              <w:t xml:space="preserve"> (D-4) checklist).</w:t>
            </w:r>
          </w:p>
        </w:tc>
        <w:tc>
          <w:tcPr>
            <w:tcW w:w="450" w:type="dxa"/>
            <w:tcBorders>
              <w:left w:val="single" w:sz="6" w:space="0" w:color="auto"/>
            </w:tcBorders>
          </w:tcPr>
          <w:p w14:paraId="3729B64E" w14:textId="77777777" w:rsidR="007E25FC" w:rsidRPr="00B32E3E" w:rsidRDefault="007E25FC">
            <w:pPr>
              <w:pStyle w:val="Level2"/>
            </w:pPr>
          </w:p>
        </w:tc>
        <w:tc>
          <w:tcPr>
            <w:tcW w:w="450" w:type="dxa"/>
            <w:tcBorders>
              <w:left w:val="single" w:sz="6" w:space="0" w:color="auto"/>
            </w:tcBorders>
          </w:tcPr>
          <w:p w14:paraId="56439C2F" w14:textId="77777777" w:rsidR="007E25FC" w:rsidRPr="00B32E3E" w:rsidRDefault="007E25FC">
            <w:pPr>
              <w:pStyle w:val="Level2"/>
            </w:pPr>
          </w:p>
        </w:tc>
        <w:tc>
          <w:tcPr>
            <w:tcW w:w="450" w:type="dxa"/>
            <w:tcBorders>
              <w:left w:val="single" w:sz="6" w:space="0" w:color="auto"/>
            </w:tcBorders>
          </w:tcPr>
          <w:p w14:paraId="7ACBACB5" w14:textId="77777777" w:rsidR="007E25FC" w:rsidRPr="00B32E3E" w:rsidRDefault="007E25FC">
            <w:pPr>
              <w:pStyle w:val="Level2"/>
            </w:pPr>
          </w:p>
        </w:tc>
        <w:tc>
          <w:tcPr>
            <w:tcW w:w="1001" w:type="dxa"/>
            <w:tcBorders>
              <w:left w:val="single" w:sz="6" w:space="0" w:color="auto"/>
            </w:tcBorders>
          </w:tcPr>
          <w:p w14:paraId="72ADA2B2" w14:textId="77777777" w:rsidR="007E25FC" w:rsidRPr="00B32E3E" w:rsidRDefault="007E25FC">
            <w:pPr>
              <w:pStyle w:val="Level2"/>
            </w:pPr>
          </w:p>
        </w:tc>
        <w:tc>
          <w:tcPr>
            <w:tcW w:w="1001" w:type="dxa"/>
            <w:tcBorders>
              <w:left w:val="single" w:sz="6" w:space="0" w:color="auto"/>
            </w:tcBorders>
          </w:tcPr>
          <w:p w14:paraId="0A478C1D" w14:textId="77777777" w:rsidR="007E25FC" w:rsidRPr="00B32E3E" w:rsidRDefault="007E25FC">
            <w:pPr>
              <w:pStyle w:val="Level2"/>
            </w:pPr>
          </w:p>
        </w:tc>
      </w:tr>
      <w:tr w:rsidR="007E25FC" w:rsidRPr="00B32E3E" w14:paraId="787668CF" w14:textId="77777777" w:rsidTr="00EC2F76">
        <w:trPr>
          <w:cantSplit/>
          <w:trHeight w:val="540"/>
        </w:trPr>
        <w:tc>
          <w:tcPr>
            <w:tcW w:w="6948" w:type="dxa"/>
          </w:tcPr>
          <w:p w14:paraId="53752B65" w14:textId="77777777" w:rsidR="007E25FC" w:rsidRPr="00B32E3E" w:rsidRDefault="007E25FC">
            <w:pPr>
              <w:pStyle w:val="Level2"/>
            </w:pPr>
            <w:r w:rsidRPr="00B32E3E">
              <w:tab/>
              <w:t>.7</w:t>
            </w:r>
            <w:r w:rsidRPr="00B32E3E">
              <w:tab/>
              <w:t xml:space="preserve">Draft a separation agreement (see the </w:t>
            </w:r>
            <w:r w:rsidRPr="00B32E3E">
              <w:rPr>
                <w:rStyle w:val="SmallCaps"/>
                <w:rFonts w:ascii="Times New Roman" w:hAnsi="Times New Roman"/>
              </w:rPr>
              <w:t>separation agreement drafting (D-3)</w:t>
            </w:r>
            <w:r w:rsidRPr="00B32E3E">
              <w:t xml:space="preserve"> checklist).</w:t>
            </w:r>
          </w:p>
        </w:tc>
        <w:tc>
          <w:tcPr>
            <w:tcW w:w="450" w:type="dxa"/>
            <w:tcBorders>
              <w:left w:val="single" w:sz="6" w:space="0" w:color="auto"/>
            </w:tcBorders>
          </w:tcPr>
          <w:p w14:paraId="510EA605" w14:textId="77777777" w:rsidR="007E25FC" w:rsidRPr="00B32E3E" w:rsidRDefault="007E25FC">
            <w:pPr>
              <w:pStyle w:val="Level2"/>
            </w:pPr>
          </w:p>
        </w:tc>
        <w:tc>
          <w:tcPr>
            <w:tcW w:w="450" w:type="dxa"/>
            <w:tcBorders>
              <w:left w:val="single" w:sz="6" w:space="0" w:color="auto"/>
            </w:tcBorders>
          </w:tcPr>
          <w:p w14:paraId="3A03EFF9" w14:textId="77777777" w:rsidR="007E25FC" w:rsidRPr="00B32E3E" w:rsidRDefault="007E25FC">
            <w:pPr>
              <w:pStyle w:val="Level2"/>
            </w:pPr>
          </w:p>
        </w:tc>
        <w:tc>
          <w:tcPr>
            <w:tcW w:w="450" w:type="dxa"/>
            <w:tcBorders>
              <w:left w:val="single" w:sz="6" w:space="0" w:color="auto"/>
            </w:tcBorders>
          </w:tcPr>
          <w:p w14:paraId="4419FB59" w14:textId="77777777" w:rsidR="007E25FC" w:rsidRPr="00B32E3E" w:rsidRDefault="007E25FC">
            <w:pPr>
              <w:pStyle w:val="Level2"/>
            </w:pPr>
          </w:p>
        </w:tc>
        <w:tc>
          <w:tcPr>
            <w:tcW w:w="1001" w:type="dxa"/>
            <w:tcBorders>
              <w:left w:val="single" w:sz="6" w:space="0" w:color="auto"/>
            </w:tcBorders>
          </w:tcPr>
          <w:p w14:paraId="33CC61A5" w14:textId="77777777" w:rsidR="007E25FC" w:rsidRPr="00B32E3E" w:rsidRDefault="007E25FC">
            <w:pPr>
              <w:pStyle w:val="Level2"/>
            </w:pPr>
          </w:p>
        </w:tc>
        <w:tc>
          <w:tcPr>
            <w:tcW w:w="1001" w:type="dxa"/>
            <w:tcBorders>
              <w:left w:val="single" w:sz="6" w:space="0" w:color="auto"/>
            </w:tcBorders>
          </w:tcPr>
          <w:p w14:paraId="42CAC863" w14:textId="77777777" w:rsidR="007E25FC" w:rsidRPr="00B32E3E" w:rsidRDefault="007E25FC">
            <w:pPr>
              <w:pStyle w:val="Level2"/>
            </w:pPr>
          </w:p>
        </w:tc>
      </w:tr>
      <w:tr w:rsidR="007E25FC" w:rsidRPr="00B32E3E" w14:paraId="610C53E3" w14:textId="77777777" w:rsidTr="00B56079">
        <w:trPr>
          <w:cantSplit/>
          <w:trHeight w:val="513"/>
        </w:trPr>
        <w:tc>
          <w:tcPr>
            <w:tcW w:w="6948" w:type="dxa"/>
          </w:tcPr>
          <w:p w14:paraId="1AB478E0" w14:textId="6BACE798" w:rsidR="005446B0" w:rsidRDefault="00C17114" w:rsidP="00590648">
            <w:pPr>
              <w:pStyle w:val="Level2"/>
              <w:tabs>
                <w:tab w:val="bar" w:pos="6840"/>
                <w:tab w:val="bar" w:pos="7272"/>
                <w:tab w:val="bar" w:pos="7704"/>
                <w:tab w:val="bar" w:pos="8136"/>
                <w:tab w:val="bar" w:pos="9144"/>
              </w:tabs>
              <w:ind w:right="-108" w:hanging="450"/>
              <w:rPr>
                <w:smallCaps/>
              </w:rPr>
            </w:pPr>
            <w:r>
              <w:tab/>
            </w:r>
            <w:r w:rsidR="007E25FC">
              <w:t>.8</w:t>
            </w:r>
            <w:r>
              <w:tab/>
            </w:r>
            <w:r w:rsidR="007E25FC">
              <w:t xml:space="preserve">Draft a polyamorous family agreement (see the </w:t>
            </w:r>
            <w:proofErr w:type="spellStart"/>
            <w:r>
              <w:rPr>
                <w:smallCaps/>
              </w:rPr>
              <w:t>p</w:t>
            </w:r>
            <w:r w:rsidR="007E25FC">
              <w:rPr>
                <w:smallCaps/>
              </w:rPr>
              <w:t>olyfam</w:t>
            </w:r>
            <w:proofErr w:type="spellEnd"/>
            <w:r w:rsidR="007E25FC">
              <w:rPr>
                <w:smallCaps/>
              </w:rPr>
              <w:t xml:space="preserve"> </w:t>
            </w:r>
            <w:r>
              <w:rPr>
                <w:smallCaps/>
              </w:rPr>
              <w:t>a</w:t>
            </w:r>
            <w:r w:rsidR="007E25FC">
              <w:rPr>
                <w:smallCaps/>
              </w:rPr>
              <w:t xml:space="preserve">greement </w:t>
            </w:r>
            <w:r>
              <w:rPr>
                <w:smallCaps/>
              </w:rPr>
              <w:t>p</w:t>
            </w:r>
            <w:r w:rsidR="007E25FC">
              <w:rPr>
                <w:smallCaps/>
              </w:rPr>
              <w:t xml:space="preserve">rocedure (D-7) </w:t>
            </w:r>
            <w:r w:rsidR="007E25FC" w:rsidRPr="00897AD2">
              <w:t>and</w:t>
            </w:r>
            <w:r w:rsidR="007E25FC">
              <w:rPr>
                <w:smallCaps/>
              </w:rPr>
              <w:t xml:space="preserve"> </w:t>
            </w:r>
            <w:proofErr w:type="spellStart"/>
            <w:r>
              <w:rPr>
                <w:smallCaps/>
              </w:rPr>
              <w:t>p</w:t>
            </w:r>
            <w:r w:rsidR="007E25FC">
              <w:rPr>
                <w:smallCaps/>
              </w:rPr>
              <w:t>olyfam</w:t>
            </w:r>
            <w:proofErr w:type="spellEnd"/>
            <w:r w:rsidR="007E25FC">
              <w:rPr>
                <w:smallCaps/>
              </w:rPr>
              <w:t xml:space="preserve"> </w:t>
            </w:r>
            <w:r>
              <w:rPr>
                <w:smallCaps/>
              </w:rPr>
              <w:t>a</w:t>
            </w:r>
            <w:r w:rsidR="007E25FC">
              <w:rPr>
                <w:smallCaps/>
              </w:rPr>
              <w:t xml:space="preserve">greement </w:t>
            </w:r>
            <w:r>
              <w:rPr>
                <w:smallCaps/>
              </w:rPr>
              <w:t>d</w:t>
            </w:r>
            <w:r w:rsidR="007E25FC">
              <w:rPr>
                <w:smallCaps/>
              </w:rPr>
              <w:t xml:space="preserve">rafting (D-8) </w:t>
            </w:r>
            <w:r w:rsidR="007E25FC" w:rsidRPr="00897AD2">
              <w:t>checklists</w:t>
            </w:r>
            <w:r w:rsidR="007E25FC">
              <w:rPr>
                <w:smallCaps/>
              </w:rPr>
              <w:t>).</w:t>
            </w:r>
          </w:p>
        </w:tc>
        <w:tc>
          <w:tcPr>
            <w:tcW w:w="450" w:type="dxa"/>
            <w:tcBorders>
              <w:left w:val="single" w:sz="6" w:space="0" w:color="auto"/>
            </w:tcBorders>
          </w:tcPr>
          <w:p w14:paraId="188DE09A" w14:textId="77777777" w:rsidR="007E25FC" w:rsidRPr="00B32E3E" w:rsidRDefault="007E25FC">
            <w:pPr>
              <w:pStyle w:val="Level2"/>
            </w:pPr>
          </w:p>
        </w:tc>
        <w:tc>
          <w:tcPr>
            <w:tcW w:w="450" w:type="dxa"/>
            <w:tcBorders>
              <w:left w:val="single" w:sz="6" w:space="0" w:color="auto"/>
            </w:tcBorders>
          </w:tcPr>
          <w:p w14:paraId="15EE2267" w14:textId="77777777" w:rsidR="007E25FC" w:rsidRPr="00B32E3E" w:rsidRDefault="007E25FC">
            <w:pPr>
              <w:pStyle w:val="Level2"/>
            </w:pPr>
          </w:p>
        </w:tc>
        <w:tc>
          <w:tcPr>
            <w:tcW w:w="450" w:type="dxa"/>
            <w:tcBorders>
              <w:left w:val="single" w:sz="6" w:space="0" w:color="auto"/>
            </w:tcBorders>
          </w:tcPr>
          <w:p w14:paraId="6BAA9492" w14:textId="77777777" w:rsidR="007E25FC" w:rsidRPr="00B32E3E" w:rsidRDefault="007E25FC">
            <w:pPr>
              <w:pStyle w:val="Level2"/>
            </w:pPr>
          </w:p>
        </w:tc>
        <w:tc>
          <w:tcPr>
            <w:tcW w:w="1001" w:type="dxa"/>
            <w:tcBorders>
              <w:left w:val="single" w:sz="6" w:space="0" w:color="auto"/>
            </w:tcBorders>
          </w:tcPr>
          <w:p w14:paraId="0A128600" w14:textId="77777777" w:rsidR="007E25FC" w:rsidRPr="00B32E3E" w:rsidRDefault="007E25FC">
            <w:pPr>
              <w:pStyle w:val="Level2"/>
            </w:pPr>
          </w:p>
        </w:tc>
        <w:tc>
          <w:tcPr>
            <w:tcW w:w="1001" w:type="dxa"/>
            <w:tcBorders>
              <w:left w:val="single" w:sz="6" w:space="0" w:color="auto"/>
            </w:tcBorders>
          </w:tcPr>
          <w:p w14:paraId="03AB6347" w14:textId="77777777" w:rsidR="007E25FC" w:rsidRPr="00B32E3E" w:rsidRDefault="007E25FC">
            <w:pPr>
              <w:pStyle w:val="Level2"/>
            </w:pPr>
          </w:p>
        </w:tc>
      </w:tr>
      <w:tr w:rsidR="007E25FC" w:rsidRPr="00B32E3E" w14:paraId="49318D4C" w14:textId="77777777" w:rsidTr="00071A91">
        <w:trPr>
          <w:cantSplit/>
          <w:trHeight w:val="1458"/>
        </w:trPr>
        <w:tc>
          <w:tcPr>
            <w:tcW w:w="6948" w:type="dxa"/>
          </w:tcPr>
          <w:p w14:paraId="30FB150A" w14:textId="12A54542" w:rsidR="007E25FC" w:rsidRDefault="007E25FC" w:rsidP="00AA7410">
            <w:pPr>
              <w:pStyle w:val="Level2"/>
              <w:ind w:hanging="450"/>
            </w:pPr>
            <w:r w:rsidRPr="00B32E3E">
              <w:tab/>
            </w:r>
            <w:r w:rsidRPr="00D4786A">
              <w:t>.</w:t>
            </w:r>
            <w:r>
              <w:t>9</w:t>
            </w:r>
            <w:r w:rsidRPr="00D4786A">
              <w:tab/>
            </w:r>
            <w:r w:rsidR="00426BC1">
              <w:t>If proceedings are commenced</w:t>
            </w:r>
            <w:r w:rsidRPr="00D4786A">
              <w:t xml:space="preserve"> </w:t>
            </w:r>
            <w:r w:rsidR="00426BC1">
              <w:t>involving</w:t>
            </w:r>
            <w:r w:rsidRPr="00D4786A">
              <w:t xml:space="preserve"> corollary relief such as </w:t>
            </w:r>
            <w:r w:rsidR="00D71148">
              <w:t>decision-making responsibility, parenting time</w:t>
            </w:r>
            <w:r w:rsidR="00A61585">
              <w:t>,</w:t>
            </w:r>
            <w:r w:rsidR="00D71148" w:rsidRPr="00D4786A">
              <w:t xml:space="preserve"> </w:t>
            </w:r>
            <w:r w:rsidRPr="00D4786A">
              <w:t xml:space="preserve">and support under the </w:t>
            </w:r>
            <w:r w:rsidRPr="00D4786A">
              <w:rPr>
                <w:rStyle w:val="ItalicsI1"/>
              </w:rPr>
              <w:t>Divorce Act</w:t>
            </w:r>
            <w:r w:rsidRPr="00D4786A">
              <w:t xml:space="preserve"> (see the </w:t>
            </w:r>
            <w:r w:rsidRPr="00D4786A">
              <w:rPr>
                <w:rStyle w:val="SmallCaps"/>
                <w:rFonts w:ascii="Times New Roman" w:hAnsi="Times New Roman"/>
              </w:rPr>
              <w:t>family law proceeding (D-5)</w:t>
            </w:r>
            <w:r w:rsidRPr="00D4786A">
              <w:t xml:space="preserve"> checklist) or relief including support, parenting arrangements</w:t>
            </w:r>
            <w:r w:rsidR="00A61585">
              <w:t>,</w:t>
            </w:r>
            <w:r w:rsidRPr="00D4786A">
              <w:t xml:space="preserve"> and property division under the </w:t>
            </w:r>
            <w:r w:rsidRPr="00D4786A">
              <w:rPr>
                <w:rStyle w:val="ItalicsI1"/>
              </w:rPr>
              <w:t>FLA</w:t>
            </w:r>
            <w:r w:rsidRPr="00D4786A">
              <w:t xml:space="preserve"> (see the </w:t>
            </w:r>
            <w:r w:rsidRPr="00D4786A">
              <w:rPr>
                <w:rStyle w:val="SmallCaps"/>
                <w:rFonts w:ascii="Times New Roman" w:hAnsi="Times New Roman"/>
              </w:rPr>
              <w:t>family law proceeding</w:t>
            </w:r>
            <w:r w:rsidRPr="00D4786A">
              <w:t xml:space="preserve"> (D-5) checklist)</w:t>
            </w:r>
            <w:r w:rsidR="007708F0">
              <w:t>,</w:t>
            </w:r>
            <w:r w:rsidRPr="00D4786A">
              <w:t xml:space="preserve"> consider which legislation to bring the claim under giving consideration to the doctrine </w:t>
            </w:r>
            <w:r>
              <w:t xml:space="preserve">of paramountcy. </w:t>
            </w:r>
          </w:p>
        </w:tc>
        <w:tc>
          <w:tcPr>
            <w:tcW w:w="450" w:type="dxa"/>
            <w:tcBorders>
              <w:left w:val="single" w:sz="6" w:space="0" w:color="auto"/>
            </w:tcBorders>
          </w:tcPr>
          <w:p w14:paraId="2B62F7DA" w14:textId="77777777" w:rsidR="007E25FC" w:rsidRPr="00B32E3E" w:rsidRDefault="007E25FC" w:rsidP="00A13673">
            <w:pPr>
              <w:pStyle w:val="Level2"/>
            </w:pPr>
          </w:p>
        </w:tc>
        <w:tc>
          <w:tcPr>
            <w:tcW w:w="450" w:type="dxa"/>
            <w:tcBorders>
              <w:left w:val="single" w:sz="6" w:space="0" w:color="auto"/>
            </w:tcBorders>
          </w:tcPr>
          <w:p w14:paraId="0ECB2A29" w14:textId="77777777" w:rsidR="007E25FC" w:rsidRPr="00B32E3E" w:rsidRDefault="007E25FC" w:rsidP="00A13673">
            <w:pPr>
              <w:pStyle w:val="Level2"/>
            </w:pPr>
          </w:p>
        </w:tc>
        <w:tc>
          <w:tcPr>
            <w:tcW w:w="450" w:type="dxa"/>
            <w:tcBorders>
              <w:left w:val="single" w:sz="6" w:space="0" w:color="auto"/>
            </w:tcBorders>
          </w:tcPr>
          <w:p w14:paraId="231D10B5" w14:textId="77777777" w:rsidR="007E25FC" w:rsidRPr="00B32E3E" w:rsidRDefault="007E25FC" w:rsidP="00A13673">
            <w:pPr>
              <w:pStyle w:val="Level2"/>
            </w:pPr>
          </w:p>
        </w:tc>
        <w:tc>
          <w:tcPr>
            <w:tcW w:w="1001" w:type="dxa"/>
            <w:tcBorders>
              <w:left w:val="single" w:sz="6" w:space="0" w:color="auto"/>
            </w:tcBorders>
          </w:tcPr>
          <w:p w14:paraId="2D16B0DE" w14:textId="77777777" w:rsidR="007E25FC" w:rsidRPr="00B32E3E" w:rsidRDefault="007E25FC" w:rsidP="00A13673">
            <w:pPr>
              <w:pStyle w:val="Level2"/>
            </w:pPr>
          </w:p>
        </w:tc>
        <w:tc>
          <w:tcPr>
            <w:tcW w:w="1001" w:type="dxa"/>
            <w:tcBorders>
              <w:left w:val="single" w:sz="6" w:space="0" w:color="auto"/>
            </w:tcBorders>
          </w:tcPr>
          <w:p w14:paraId="5A8C0891" w14:textId="77777777" w:rsidR="007E25FC" w:rsidRPr="00B32E3E" w:rsidRDefault="007E25FC" w:rsidP="00A13673">
            <w:pPr>
              <w:pStyle w:val="Level2"/>
            </w:pPr>
          </w:p>
        </w:tc>
      </w:tr>
      <w:tr w:rsidR="007E25FC" w:rsidRPr="00B32E3E" w14:paraId="34236F16" w14:textId="77777777" w:rsidTr="0061228B">
        <w:trPr>
          <w:cantSplit/>
          <w:trHeight w:val="1071"/>
        </w:trPr>
        <w:tc>
          <w:tcPr>
            <w:tcW w:w="6948" w:type="dxa"/>
          </w:tcPr>
          <w:p w14:paraId="0D0688A9" w14:textId="77777777" w:rsidR="007E25FC" w:rsidRPr="00B32E3E" w:rsidRDefault="007E25FC" w:rsidP="008708DD">
            <w:pPr>
              <w:pStyle w:val="Level2"/>
              <w:ind w:left="1166" w:hanging="1166"/>
            </w:pPr>
            <w:r w:rsidRPr="00B32E3E">
              <w:tab/>
              <w:t>.</w:t>
            </w:r>
            <w:r>
              <w:t>10</w:t>
            </w:r>
            <w:r w:rsidRPr="00B32E3E">
              <w:tab/>
              <w:t xml:space="preserve">Bring an application for interim relief, if required (see the </w:t>
            </w:r>
            <w:r w:rsidRPr="00B32E3E">
              <w:rPr>
                <w:rStyle w:val="SmallCaps"/>
                <w:rFonts w:ascii="Times New Roman" w:hAnsi="Times New Roman"/>
              </w:rPr>
              <w:t>family law proceeding (D-5)</w:t>
            </w:r>
            <w:r w:rsidRPr="00B32E3E">
              <w:t xml:space="preserve"> checklist), taking into consideration the requirement of a judicial case conference prior to any court application, unless urgency can be established (SCFR, Rule 7-1).</w:t>
            </w:r>
          </w:p>
        </w:tc>
        <w:tc>
          <w:tcPr>
            <w:tcW w:w="450" w:type="dxa"/>
            <w:tcBorders>
              <w:left w:val="single" w:sz="6" w:space="0" w:color="auto"/>
            </w:tcBorders>
          </w:tcPr>
          <w:p w14:paraId="4EB56C06" w14:textId="77777777" w:rsidR="007E25FC" w:rsidRPr="00B32E3E" w:rsidRDefault="007E25FC">
            <w:pPr>
              <w:pStyle w:val="Level2"/>
            </w:pPr>
          </w:p>
        </w:tc>
        <w:tc>
          <w:tcPr>
            <w:tcW w:w="450" w:type="dxa"/>
            <w:tcBorders>
              <w:left w:val="single" w:sz="6" w:space="0" w:color="auto"/>
            </w:tcBorders>
          </w:tcPr>
          <w:p w14:paraId="20FDF79A" w14:textId="77777777" w:rsidR="007E25FC" w:rsidRPr="00B32E3E" w:rsidRDefault="007E25FC">
            <w:pPr>
              <w:pStyle w:val="Level2"/>
            </w:pPr>
          </w:p>
        </w:tc>
        <w:tc>
          <w:tcPr>
            <w:tcW w:w="450" w:type="dxa"/>
            <w:tcBorders>
              <w:left w:val="single" w:sz="6" w:space="0" w:color="auto"/>
            </w:tcBorders>
          </w:tcPr>
          <w:p w14:paraId="4A10851E" w14:textId="77777777" w:rsidR="007E25FC" w:rsidRPr="00B32E3E" w:rsidRDefault="007E25FC">
            <w:pPr>
              <w:pStyle w:val="Level2"/>
            </w:pPr>
          </w:p>
        </w:tc>
        <w:tc>
          <w:tcPr>
            <w:tcW w:w="1001" w:type="dxa"/>
            <w:tcBorders>
              <w:left w:val="single" w:sz="6" w:space="0" w:color="auto"/>
            </w:tcBorders>
          </w:tcPr>
          <w:p w14:paraId="76CFB63F" w14:textId="77777777" w:rsidR="007E25FC" w:rsidRPr="00B32E3E" w:rsidRDefault="007E25FC">
            <w:pPr>
              <w:pStyle w:val="Level2"/>
            </w:pPr>
          </w:p>
        </w:tc>
        <w:tc>
          <w:tcPr>
            <w:tcW w:w="1001" w:type="dxa"/>
            <w:tcBorders>
              <w:left w:val="single" w:sz="6" w:space="0" w:color="auto"/>
            </w:tcBorders>
          </w:tcPr>
          <w:p w14:paraId="198F93BD" w14:textId="77777777" w:rsidR="007E25FC" w:rsidRPr="00B32E3E" w:rsidRDefault="007E25FC">
            <w:pPr>
              <w:pStyle w:val="Level2"/>
            </w:pPr>
          </w:p>
        </w:tc>
      </w:tr>
      <w:tr w:rsidR="007E25FC" w:rsidRPr="00B32E3E" w14:paraId="49E3E82B" w14:textId="77777777" w:rsidTr="00740FB6">
        <w:trPr>
          <w:cantSplit/>
          <w:trHeight w:val="432"/>
        </w:trPr>
        <w:tc>
          <w:tcPr>
            <w:tcW w:w="6948" w:type="dxa"/>
          </w:tcPr>
          <w:p w14:paraId="4E696606" w14:textId="77777777" w:rsidR="007E25FC" w:rsidRPr="00B32E3E" w:rsidRDefault="007E25FC" w:rsidP="008708DD">
            <w:pPr>
              <w:pStyle w:val="Level2"/>
            </w:pPr>
            <w:r w:rsidRPr="00B32E3E">
              <w:tab/>
              <w:t>.1</w:t>
            </w:r>
            <w:r>
              <w:t>1</w:t>
            </w:r>
            <w:r w:rsidRPr="00B32E3E">
              <w:tab/>
              <w:t xml:space="preserve">Bring a variation proceeding, if required (see the </w:t>
            </w:r>
            <w:r w:rsidRPr="00B32E3E">
              <w:rPr>
                <w:rStyle w:val="SmallCaps"/>
                <w:rFonts w:ascii="Times New Roman" w:hAnsi="Times New Roman"/>
              </w:rPr>
              <w:t>family law proceeding (D-5)</w:t>
            </w:r>
            <w:r w:rsidRPr="00B32E3E">
              <w:t xml:space="preserve"> checklist).</w:t>
            </w:r>
          </w:p>
        </w:tc>
        <w:tc>
          <w:tcPr>
            <w:tcW w:w="450" w:type="dxa"/>
            <w:tcBorders>
              <w:left w:val="single" w:sz="6" w:space="0" w:color="auto"/>
            </w:tcBorders>
          </w:tcPr>
          <w:p w14:paraId="3C7BD583" w14:textId="77777777" w:rsidR="007E25FC" w:rsidRPr="00B32E3E" w:rsidRDefault="007E25FC">
            <w:pPr>
              <w:pStyle w:val="Level2"/>
            </w:pPr>
          </w:p>
        </w:tc>
        <w:tc>
          <w:tcPr>
            <w:tcW w:w="450" w:type="dxa"/>
            <w:tcBorders>
              <w:left w:val="single" w:sz="6" w:space="0" w:color="auto"/>
            </w:tcBorders>
          </w:tcPr>
          <w:p w14:paraId="75BADA8D" w14:textId="77777777" w:rsidR="007E25FC" w:rsidRPr="00B32E3E" w:rsidRDefault="007E25FC">
            <w:pPr>
              <w:pStyle w:val="Level2"/>
            </w:pPr>
          </w:p>
        </w:tc>
        <w:tc>
          <w:tcPr>
            <w:tcW w:w="450" w:type="dxa"/>
            <w:tcBorders>
              <w:left w:val="single" w:sz="6" w:space="0" w:color="auto"/>
            </w:tcBorders>
          </w:tcPr>
          <w:p w14:paraId="1C5F5CDE" w14:textId="77777777" w:rsidR="007E25FC" w:rsidRPr="00B32E3E" w:rsidRDefault="007E25FC">
            <w:pPr>
              <w:pStyle w:val="Level2"/>
            </w:pPr>
          </w:p>
        </w:tc>
        <w:tc>
          <w:tcPr>
            <w:tcW w:w="1001" w:type="dxa"/>
            <w:tcBorders>
              <w:left w:val="single" w:sz="6" w:space="0" w:color="auto"/>
            </w:tcBorders>
          </w:tcPr>
          <w:p w14:paraId="117A7E0D" w14:textId="77777777" w:rsidR="007E25FC" w:rsidRPr="00B32E3E" w:rsidRDefault="007E25FC">
            <w:pPr>
              <w:pStyle w:val="Level2"/>
            </w:pPr>
          </w:p>
        </w:tc>
        <w:tc>
          <w:tcPr>
            <w:tcW w:w="1001" w:type="dxa"/>
            <w:tcBorders>
              <w:left w:val="single" w:sz="6" w:space="0" w:color="auto"/>
            </w:tcBorders>
          </w:tcPr>
          <w:p w14:paraId="2342848D" w14:textId="77777777" w:rsidR="007E25FC" w:rsidRPr="00B32E3E" w:rsidRDefault="007E25FC">
            <w:pPr>
              <w:pStyle w:val="Level2"/>
            </w:pPr>
          </w:p>
        </w:tc>
      </w:tr>
      <w:tr w:rsidR="007E25FC" w:rsidRPr="00B32E3E" w14:paraId="4D0CFEAF" w14:textId="77777777" w:rsidTr="00740FB6">
        <w:trPr>
          <w:cantSplit/>
          <w:trHeight w:val="20"/>
        </w:trPr>
        <w:tc>
          <w:tcPr>
            <w:tcW w:w="6948" w:type="dxa"/>
          </w:tcPr>
          <w:p w14:paraId="474E9662" w14:textId="77777777" w:rsidR="007E25FC" w:rsidRPr="00B32E3E" w:rsidRDefault="007E25FC" w:rsidP="008708DD">
            <w:pPr>
              <w:pStyle w:val="Level2"/>
            </w:pPr>
            <w:r w:rsidRPr="00B32E3E">
              <w:tab/>
              <w:t>.1</w:t>
            </w:r>
            <w:r>
              <w:t>2</w:t>
            </w:r>
            <w:r w:rsidRPr="00B32E3E">
              <w:tab/>
              <w:t xml:space="preserve">Consider claims based in trust law in addition to statutory property relief if there are unfairness issues under the </w:t>
            </w:r>
            <w:r w:rsidRPr="00B32E3E">
              <w:rPr>
                <w:i/>
              </w:rPr>
              <w:t xml:space="preserve">FLA </w:t>
            </w:r>
            <w:r w:rsidRPr="00B32E3E">
              <w:t>property regime or there are third parties who hold property to which your client may have a claim.</w:t>
            </w:r>
          </w:p>
        </w:tc>
        <w:tc>
          <w:tcPr>
            <w:tcW w:w="450" w:type="dxa"/>
            <w:tcBorders>
              <w:left w:val="single" w:sz="6" w:space="0" w:color="auto"/>
            </w:tcBorders>
          </w:tcPr>
          <w:p w14:paraId="2CEC027F" w14:textId="77777777" w:rsidR="007E25FC" w:rsidRPr="00B32E3E" w:rsidRDefault="007E25FC">
            <w:pPr>
              <w:pStyle w:val="Level2"/>
            </w:pPr>
          </w:p>
        </w:tc>
        <w:tc>
          <w:tcPr>
            <w:tcW w:w="450" w:type="dxa"/>
            <w:tcBorders>
              <w:left w:val="single" w:sz="6" w:space="0" w:color="auto"/>
            </w:tcBorders>
          </w:tcPr>
          <w:p w14:paraId="75289441" w14:textId="77777777" w:rsidR="007E25FC" w:rsidRPr="00B32E3E" w:rsidRDefault="007E25FC">
            <w:pPr>
              <w:pStyle w:val="Level2"/>
            </w:pPr>
          </w:p>
        </w:tc>
        <w:tc>
          <w:tcPr>
            <w:tcW w:w="450" w:type="dxa"/>
            <w:tcBorders>
              <w:left w:val="single" w:sz="6" w:space="0" w:color="auto"/>
            </w:tcBorders>
          </w:tcPr>
          <w:p w14:paraId="30CC84D0" w14:textId="77777777" w:rsidR="007E25FC" w:rsidRPr="00B32E3E" w:rsidRDefault="007E25FC">
            <w:pPr>
              <w:pStyle w:val="Level2"/>
            </w:pPr>
          </w:p>
        </w:tc>
        <w:tc>
          <w:tcPr>
            <w:tcW w:w="1001" w:type="dxa"/>
            <w:tcBorders>
              <w:left w:val="single" w:sz="6" w:space="0" w:color="auto"/>
            </w:tcBorders>
          </w:tcPr>
          <w:p w14:paraId="310FFB80" w14:textId="77777777" w:rsidR="007E25FC" w:rsidRPr="00B32E3E" w:rsidRDefault="007E25FC">
            <w:pPr>
              <w:pStyle w:val="Level2"/>
            </w:pPr>
          </w:p>
        </w:tc>
        <w:tc>
          <w:tcPr>
            <w:tcW w:w="1001" w:type="dxa"/>
            <w:tcBorders>
              <w:left w:val="single" w:sz="6" w:space="0" w:color="auto"/>
            </w:tcBorders>
          </w:tcPr>
          <w:p w14:paraId="4D303278" w14:textId="77777777" w:rsidR="007E25FC" w:rsidRPr="00B32E3E" w:rsidRDefault="007E25FC">
            <w:pPr>
              <w:pStyle w:val="Level2"/>
            </w:pPr>
          </w:p>
        </w:tc>
      </w:tr>
      <w:tr w:rsidR="007E25FC" w:rsidRPr="00B32E3E" w14:paraId="3EB7A148" w14:textId="77777777" w:rsidTr="00740FB6">
        <w:trPr>
          <w:cantSplit/>
          <w:trHeight w:val="20"/>
        </w:trPr>
        <w:tc>
          <w:tcPr>
            <w:tcW w:w="6948" w:type="dxa"/>
          </w:tcPr>
          <w:p w14:paraId="0693584B" w14:textId="77777777" w:rsidR="007E25FC" w:rsidRPr="00B32E3E" w:rsidRDefault="007E25FC" w:rsidP="008708DD">
            <w:pPr>
              <w:pStyle w:val="Level2"/>
            </w:pPr>
            <w:r w:rsidRPr="00B32E3E">
              <w:tab/>
              <w:t>.1</w:t>
            </w:r>
            <w:r>
              <w:t>3</w:t>
            </w:r>
            <w:r w:rsidRPr="00B32E3E">
              <w:tab/>
              <w:t xml:space="preserve">Apply for partition and sale of real property under the </w:t>
            </w:r>
            <w:r w:rsidRPr="00B32E3E">
              <w:rPr>
                <w:rStyle w:val="Italics"/>
                <w:rFonts w:ascii="Times New Roman" w:hAnsi="Times New Roman"/>
              </w:rPr>
              <w:t>Partition of</w:t>
            </w:r>
            <w:r w:rsidRPr="00B32E3E">
              <w:t xml:space="preserve"> </w:t>
            </w:r>
            <w:r w:rsidRPr="00B32E3E">
              <w:rPr>
                <w:rStyle w:val="Italics"/>
                <w:rFonts w:ascii="Times New Roman" w:hAnsi="Times New Roman"/>
              </w:rPr>
              <w:t>Property Act</w:t>
            </w:r>
            <w:r w:rsidRPr="00B32E3E">
              <w:rPr>
                <w:rStyle w:val="Italics"/>
                <w:rFonts w:ascii="Times New Roman" w:hAnsi="Times New Roman"/>
                <w:i w:val="0"/>
                <w:iCs/>
              </w:rPr>
              <w:t>, R.S.B.C. 1996, c. 347</w:t>
            </w:r>
            <w:r w:rsidRPr="00B32E3E">
              <w:t>.</w:t>
            </w:r>
          </w:p>
        </w:tc>
        <w:tc>
          <w:tcPr>
            <w:tcW w:w="450" w:type="dxa"/>
            <w:tcBorders>
              <w:left w:val="single" w:sz="6" w:space="0" w:color="auto"/>
            </w:tcBorders>
          </w:tcPr>
          <w:p w14:paraId="5DAEEB1E" w14:textId="77777777" w:rsidR="007E25FC" w:rsidRPr="00B32E3E" w:rsidRDefault="007E25FC">
            <w:pPr>
              <w:pStyle w:val="Level2"/>
            </w:pPr>
          </w:p>
        </w:tc>
        <w:tc>
          <w:tcPr>
            <w:tcW w:w="450" w:type="dxa"/>
            <w:tcBorders>
              <w:left w:val="single" w:sz="6" w:space="0" w:color="auto"/>
            </w:tcBorders>
          </w:tcPr>
          <w:p w14:paraId="1A7ECEBE" w14:textId="77777777" w:rsidR="007E25FC" w:rsidRPr="00B32E3E" w:rsidRDefault="007E25FC">
            <w:pPr>
              <w:pStyle w:val="Level2"/>
            </w:pPr>
          </w:p>
        </w:tc>
        <w:tc>
          <w:tcPr>
            <w:tcW w:w="450" w:type="dxa"/>
            <w:tcBorders>
              <w:left w:val="single" w:sz="6" w:space="0" w:color="auto"/>
            </w:tcBorders>
          </w:tcPr>
          <w:p w14:paraId="0DCE17A2" w14:textId="77777777" w:rsidR="007E25FC" w:rsidRPr="00B32E3E" w:rsidRDefault="007E25FC">
            <w:pPr>
              <w:pStyle w:val="Level2"/>
            </w:pPr>
          </w:p>
        </w:tc>
        <w:tc>
          <w:tcPr>
            <w:tcW w:w="1001" w:type="dxa"/>
            <w:tcBorders>
              <w:left w:val="single" w:sz="6" w:space="0" w:color="auto"/>
            </w:tcBorders>
          </w:tcPr>
          <w:p w14:paraId="366D55B4" w14:textId="77777777" w:rsidR="007E25FC" w:rsidRPr="00B32E3E" w:rsidRDefault="007E25FC">
            <w:pPr>
              <w:pStyle w:val="Level2"/>
            </w:pPr>
          </w:p>
        </w:tc>
        <w:tc>
          <w:tcPr>
            <w:tcW w:w="1001" w:type="dxa"/>
            <w:tcBorders>
              <w:left w:val="single" w:sz="6" w:space="0" w:color="auto"/>
            </w:tcBorders>
          </w:tcPr>
          <w:p w14:paraId="1B7DA88B" w14:textId="77777777" w:rsidR="007E25FC" w:rsidRPr="00B32E3E" w:rsidRDefault="007E25FC">
            <w:pPr>
              <w:pStyle w:val="Level2"/>
            </w:pPr>
          </w:p>
        </w:tc>
      </w:tr>
      <w:tr w:rsidR="007E25FC" w:rsidRPr="00B32E3E" w14:paraId="3D14BCF1" w14:textId="77777777" w:rsidTr="00740FB6">
        <w:trPr>
          <w:cantSplit/>
          <w:trHeight w:val="20"/>
        </w:trPr>
        <w:tc>
          <w:tcPr>
            <w:tcW w:w="6948" w:type="dxa"/>
          </w:tcPr>
          <w:p w14:paraId="25B31742" w14:textId="77777777" w:rsidR="007E25FC" w:rsidRPr="00B32E3E" w:rsidRDefault="007E25FC" w:rsidP="008708DD">
            <w:pPr>
              <w:pStyle w:val="Level2"/>
            </w:pPr>
            <w:r w:rsidRPr="00B32E3E">
              <w:tab/>
              <w:t>.1</w:t>
            </w:r>
            <w:r>
              <w:t>4</w:t>
            </w:r>
            <w:r w:rsidRPr="00B32E3E">
              <w:tab/>
              <w:t xml:space="preserve">Apply for an entry on title under the </w:t>
            </w:r>
            <w:r w:rsidRPr="00B32E3E">
              <w:rPr>
                <w:rStyle w:val="Italics"/>
                <w:rFonts w:ascii="Times New Roman" w:hAnsi="Times New Roman"/>
              </w:rPr>
              <w:t>Land (Spouse Protection) Act</w:t>
            </w:r>
            <w:r w:rsidRPr="00B32E3E">
              <w:t>, R.S.B.C.</w:t>
            </w:r>
            <w:r w:rsidRPr="00B32E3E">
              <w:rPr>
                <w:rStyle w:val="Italics"/>
                <w:rFonts w:ascii="Times New Roman" w:hAnsi="Times New Roman"/>
                <w:i w:val="0"/>
                <w:iCs/>
              </w:rPr>
              <w:t> </w:t>
            </w:r>
            <w:r w:rsidRPr="00B32E3E">
              <w:t xml:space="preserve">1996, c. 246, or a caveat under the </w:t>
            </w:r>
            <w:r w:rsidRPr="00B32E3E">
              <w:rPr>
                <w:i/>
                <w:lang w:val="en-CA"/>
              </w:rPr>
              <w:t>Land Title Act</w:t>
            </w:r>
            <w:r w:rsidRPr="00B32E3E">
              <w:rPr>
                <w:lang w:val="en-CA"/>
              </w:rPr>
              <w:t>, R.S.B.C.</w:t>
            </w:r>
            <w:r w:rsidRPr="00B32E3E">
              <w:rPr>
                <w:rStyle w:val="Italics"/>
                <w:rFonts w:ascii="Times New Roman" w:hAnsi="Times New Roman"/>
                <w:i w:val="0"/>
                <w:iCs/>
              </w:rPr>
              <w:t> </w:t>
            </w:r>
            <w:r w:rsidRPr="00B32E3E">
              <w:rPr>
                <w:lang w:val="en-CA"/>
              </w:rPr>
              <w:t>1996, c.</w:t>
            </w:r>
            <w:r w:rsidRPr="00B32E3E">
              <w:rPr>
                <w:rStyle w:val="Italics"/>
                <w:rFonts w:ascii="Times New Roman" w:hAnsi="Times New Roman"/>
                <w:i w:val="0"/>
                <w:iCs/>
              </w:rPr>
              <w:t> </w:t>
            </w:r>
            <w:r w:rsidRPr="00B32E3E">
              <w:rPr>
                <w:lang w:val="en-CA"/>
              </w:rPr>
              <w:t>250, Part</w:t>
            </w:r>
            <w:r w:rsidRPr="00B32E3E">
              <w:rPr>
                <w:rStyle w:val="Italics"/>
                <w:rFonts w:ascii="Times New Roman" w:hAnsi="Times New Roman"/>
                <w:i w:val="0"/>
                <w:iCs/>
              </w:rPr>
              <w:t> </w:t>
            </w:r>
            <w:r w:rsidRPr="00B32E3E">
              <w:rPr>
                <w:lang w:val="en-CA"/>
              </w:rPr>
              <w:t>19</w:t>
            </w:r>
            <w:r w:rsidRPr="00B32E3E">
              <w:t xml:space="preserve"> if no action has been commenced.</w:t>
            </w:r>
          </w:p>
        </w:tc>
        <w:tc>
          <w:tcPr>
            <w:tcW w:w="450" w:type="dxa"/>
            <w:tcBorders>
              <w:left w:val="single" w:sz="6" w:space="0" w:color="auto"/>
            </w:tcBorders>
          </w:tcPr>
          <w:p w14:paraId="628FF91E" w14:textId="77777777" w:rsidR="007E25FC" w:rsidRPr="00B32E3E" w:rsidRDefault="007E25FC">
            <w:pPr>
              <w:pStyle w:val="Level2"/>
            </w:pPr>
          </w:p>
        </w:tc>
        <w:tc>
          <w:tcPr>
            <w:tcW w:w="450" w:type="dxa"/>
            <w:tcBorders>
              <w:left w:val="single" w:sz="6" w:space="0" w:color="auto"/>
            </w:tcBorders>
          </w:tcPr>
          <w:p w14:paraId="4854F24D" w14:textId="77777777" w:rsidR="007E25FC" w:rsidRPr="00B32E3E" w:rsidRDefault="007E25FC">
            <w:pPr>
              <w:pStyle w:val="Level2"/>
            </w:pPr>
          </w:p>
        </w:tc>
        <w:tc>
          <w:tcPr>
            <w:tcW w:w="450" w:type="dxa"/>
            <w:tcBorders>
              <w:left w:val="single" w:sz="6" w:space="0" w:color="auto"/>
            </w:tcBorders>
          </w:tcPr>
          <w:p w14:paraId="7DE05E38" w14:textId="77777777" w:rsidR="007E25FC" w:rsidRPr="00B32E3E" w:rsidRDefault="007E25FC">
            <w:pPr>
              <w:pStyle w:val="Level2"/>
            </w:pPr>
          </w:p>
        </w:tc>
        <w:tc>
          <w:tcPr>
            <w:tcW w:w="1001" w:type="dxa"/>
            <w:tcBorders>
              <w:left w:val="single" w:sz="6" w:space="0" w:color="auto"/>
            </w:tcBorders>
          </w:tcPr>
          <w:p w14:paraId="238B79EA" w14:textId="77777777" w:rsidR="007E25FC" w:rsidRPr="00B32E3E" w:rsidRDefault="007E25FC">
            <w:pPr>
              <w:pStyle w:val="Level2"/>
            </w:pPr>
          </w:p>
        </w:tc>
        <w:tc>
          <w:tcPr>
            <w:tcW w:w="1001" w:type="dxa"/>
            <w:tcBorders>
              <w:left w:val="single" w:sz="6" w:space="0" w:color="auto"/>
            </w:tcBorders>
          </w:tcPr>
          <w:p w14:paraId="38D0CB51" w14:textId="77777777" w:rsidR="007E25FC" w:rsidRPr="00B32E3E" w:rsidRDefault="007E25FC">
            <w:pPr>
              <w:pStyle w:val="Level2"/>
            </w:pPr>
          </w:p>
        </w:tc>
      </w:tr>
      <w:tr w:rsidR="007E25FC" w:rsidRPr="00B32E3E" w14:paraId="6C49AF4A" w14:textId="77777777" w:rsidTr="00740FB6">
        <w:trPr>
          <w:cantSplit/>
          <w:trHeight w:val="20"/>
        </w:trPr>
        <w:tc>
          <w:tcPr>
            <w:tcW w:w="6948" w:type="dxa"/>
          </w:tcPr>
          <w:p w14:paraId="5FA12D36" w14:textId="77777777" w:rsidR="007E25FC" w:rsidRPr="00B32E3E" w:rsidRDefault="007E25FC" w:rsidP="008708DD">
            <w:pPr>
              <w:pStyle w:val="Level2"/>
            </w:pPr>
            <w:r w:rsidRPr="00B32E3E">
              <w:tab/>
              <w:t>.1</w:t>
            </w:r>
            <w:r>
              <w:t>5</w:t>
            </w:r>
            <w:r w:rsidRPr="00B32E3E">
              <w:tab/>
              <w:t xml:space="preserve">If action has been commenced, file a certificate of pending litigation in the </w:t>
            </w:r>
            <w:r>
              <w:t>L</w:t>
            </w:r>
            <w:r w:rsidRPr="00B32E3E">
              <w:t xml:space="preserve">and </w:t>
            </w:r>
            <w:r>
              <w:t>T</w:t>
            </w:r>
            <w:r w:rsidRPr="00B32E3E">
              <w:t xml:space="preserve">itle </w:t>
            </w:r>
            <w:r>
              <w:t>O</w:t>
            </w:r>
            <w:r w:rsidRPr="00B32E3E">
              <w:t>ffice.</w:t>
            </w:r>
          </w:p>
        </w:tc>
        <w:tc>
          <w:tcPr>
            <w:tcW w:w="450" w:type="dxa"/>
            <w:tcBorders>
              <w:left w:val="single" w:sz="6" w:space="0" w:color="auto"/>
            </w:tcBorders>
          </w:tcPr>
          <w:p w14:paraId="45504B48" w14:textId="77777777" w:rsidR="007E25FC" w:rsidRPr="00B32E3E" w:rsidRDefault="007E25FC">
            <w:pPr>
              <w:pStyle w:val="Level2"/>
            </w:pPr>
          </w:p>
        </w:tc>
        <w:tc>
          <w:tcPr>
            <w:tcW w:w="450" w:type="dxa"/>
            <w:tcBorders>
              <w:left w:val="single" w:sz="6" w:space="0" w:color="auto"/>
            </w:tcBorders>
          </w:tcPr>
          <w:p w14:paraId="3464DAC1" w14:textId="77777777" w:rsidR="007E25FC" w:rsidRPr="00B32E3E" w:rsidRDefault="007E25FC">
            <w:pPr>
              <w:pStyle w:val="Level2"/>
            </w:pPr>
          </w:p>
        </w:tc>
        <w:tc>
          <w:tcPr>
            <w:tcW w:w="450" w:type="dxa"/>
            <w:tcBorders>
              <w:left w:val="single" w:sz="6" w:space="0" w:color="auto"/>
            </w:tcBorders>
          </w:tcPr>
          <w:p w14:paraId="1C28F089" w14:textId="77777777" w:rsidR="007E25FC" w:rsidRPr="00B32E3E" w:rsidRDefault="007E25FC">
            <w:pPr>
              <w:pStyle w:val="Level2"/>
            </w:pPr>
          </w:p>
        </w:tc>
        <w:tc>
          <w:tcPr>
            <w:tcW w:w="1001" w:type="dxa"/>
            <w:tcBorders>
              <w:left w:val="single" w:sz="6" w:space="0" w:color="auto"/>
            </w:tcBorders>
          </w:tcPr>
          <w:p w14:paraId="69A08A1D" w14:textId="77777777" w:rsidR="007E25FC" w:rsidRPr="00B32E3E" w:rsidRDefault="007E25FC">
            <w:pPr>
              <w:pStyle w:val="Level2"/>
            </w:pPr>
          </w:p>
        </w:tc>
        <w:tc>
          <w:tcPr>
            <w:tcW w:w="1001" w:type="dxa"/>
            <w:tcBorders>
              <w:left w:val="single" w:sz="6" w:space="0" w:color="auto"/>
            </w:tcBorders>
          </w:tcPr>
          <w:p w14:paraId="4EDF6C47" w14:textId="77777777" w:rsidR="007E25FC" w:rsidRPr="00B32E3E" w:rsidRDefault="007E25FC">
            <w:pPr>
              <w:pStyle w:val="Level2"/>
            </w:pPr>
          </w:p>
        </w:tc>
      </w:tr>
      <w:tr w:rsidR="007E25FC" w:rsidRPr="00B32E3E" w14:paraId="07432ABE" w14:textId="77777777" w:rsidTr="00E815D0">
        <w:trPr>
          <w:cantSplit/>
          <w:trHeight w:val="432"/>
        </w:trPr>
        <w:tc>
          <w:tcPr>
            <w:tcW w:w="6948" w:type="dxa"/>
          </w:tcPr>
          <w:p w14:paraId="61D69F5E" w14:textId="77777777" w:rsidR="007E25FC" w:rsidRPr="00B32E3E" w:rsidRDefault="007E25FC" w:rsidP="008708DD">
            <w:pPr>
              <w:pStyle w:val="Level2"/>
            </w:pPr>
            <w:r w:rsidRPr="00B32E3E">
              <w:tab/>
              <w:t>.1</w:t>
            </w:r>
            <w:r>
              <w:t>6</w:t>
            </w:r>
            <w:r w:rsidRPr="00B32E3E">
              <w:tab/>
              <w:t>Apply for appointment of a receiver, if required.</w:t>
            </w:r>
          </w:p>
        </w:tc>
        <w:tc>
          <w:tcPr>
            <w:tcW w:w="450" w:type="dxa"/>
            <w:tcBorders>
              <w:left w:val="single" w:sz="6" w:space="0" w:color="auto"/>
            </w:tcBorders>
          </w:tcPr>
          <w:p w14:paraId="01ACD229" w14:textId="77777777" w:rsidR="007E25FC" w:rsidRPr="00B32E3E" w:rsidRDefault="007E25FC" w:rsidP="00E10721">
            <w:pPr>
              <w:pStyle w:val="Level2"/>
            </w:pPr>
          </w:p>
        </w:tc>
        <w:tc>
          <w:tcPr>
            <w:tcW w:w="450" w:type="dxa"/>
            <w:tcBorders>
              <w:left w:val="single" w:sz="6" w:space="0" w:color="auto"/>
            </w:tcBorders>
          </w:tcPr>
          <w:p w14:paraId="5E072FC8" w14:textId="77777777" w:rsidR="007E25FC" w:rsidRPr="00B32E3E" w:rsidRDefault="007E25FC" w:rsidP="00E10721">
            <w:pPr>
              <w:pStyle w:val="Level2"/>
            </w:pPr>
          </w:p>
        </w:tc>
        <w:tc>
          <w:tcPr>
            <w:tcW w:w="450" w:type="dxa"/>
            <w:tcBorders>
              <w:left w:val="single" w:sz="6" w:space="0" w:color="auto"/>
            </w:tcBorders>
          </w:tcPr>
          <w:p w14:paraId="54C0F109" w14:textId="77777777" w:rsidR="007E25FC" w:rsidRPr="00B32E3E" w:rsidRDefault="007E25FC" w:rsidP="00E10721">
            <w:pPr>
              <w:pStyle w:val="Level2"/>
            </w:pPr>
          </w:p>
        </w:tc>
        <w:tc>
          <w:tcPr>
            <w:tcW w:w="1001" w:type="dxa"/>
            <w:tcBorders>
              <w:left w:val="single" w:sz="6" w:space="0" w:color="auto"/>
            </w:tcBorders>
          </w:tcPr>
          <w:p w14:paraId="08EBCDE6" w14:textId="77777777" w:rsidR="007E25FC" w:rsidRPr="00B32E3E" w:rsidRDefault="007E25FC" w:rsidP="00E10721">
            <w:pPr>
              <w:pStyle w:val="Level2"/>
            </w:pPr>
          </w:p>
        </w:tc>
        <w:tc>
          <w:tcPr>
            <w:tcW w:w="1001" w:type="dxa"/>
            <w:tcBorders>
              <w:left w:val="single" w:sz="6" w:space="0" w:color="auto"/>
            </w:tcBorders>
          </w:tcPr>
          <w:p w14:paraId="5946AC0C" w14:textId="77777777" w:rsidR="007E25FC" w:rsidRPr="00B32E3E" w:rsidRDefault="007E25FC" w:rsidP="00E10721">
            <w:pPr>
              <w:pStyle w:val="Level2"/>
            </w:pPr>
          </w:p>
        </w:tc>
      </w:tr>
      <w:tr w:rsidR="007E25FC" w:rsidRPr="00D4786A" w14:paraId="49C123B7" w14:textId="77777777" w:rsidTr="00172303">
        <w:trPr>
          <w:cantSplit/>
          <w:trHeight w:val="777"/>
        </w:trPr>
        <w:tc>
          <w:tcPr>
            <w:tcW w:w="6948" w:type="dxa"/>
          </w:tcPr>
          <w:p w14:paraId="36CB8175" w14:textId="77777777" w:rsidR="007E25FC" w:rsidRPr="00D4786A" w:rsidRDefault="007E25FC" w:rsidP="008708DD">
            <w:pPr>
              <w:pStyle w:val="Level2"/>
            </w:pPr>
            <w:r w:rsidRPr="00B32E3E">
              <w:tab/>
            </w:r>
            <w:r w:rsidRPr="00D4786A">
              <w:t>.1</w:t>
            </w:r>
            <w:r>
              <w:t>7</w:t>
            </w:r>
            <w:r w:rsidRPr="00D4786A">
              <w:tab/>
              <w:t>Include a claim for a change of name in Schedule 5 of the notice of family claim or counterclaim. This claim is not required if the client is reverting to a birth name or a name used immediately prior to marriage.</w:t>
            </w:r>
          </w:p>
        </w:tc>
        <w:tc>
          <w:tcPr>
            <w:tcW w:w="450" w:type="dxa"/>
            <w:tcBorders>
              <w:left w:val="single" w:sz="6" w:space="0" w:color="auto"/>
            </w:tcBorders>
          </w:tcPr>
          <w:p w14:paraId="38323574" w14:textId="77777777" w:rsidR="007E25FC" w:rsidRPr="00D4786A" w:rsidRDefault="007E25FC">
            <w:pPr>
              <w:pStyle w:val="Level2"/>
            </w:pPr>
          </w:p>
        </w:tc>
        <w:tc>
          <w:tcPr>
            <w:tcW w:w="450" w:type="dxa"/>
            <w:tcBorders>
              <w:left w:val="single" w:sz="6" w:space="0" w:color="auto"/>
            </w:tcBorders>
          </w:tcPr>
          <w:p w14:paraId="793975B5" w14:textId="77777777" w:rsidR="007E25FC" w:rsidRPr="00D4786A" w:rsidRDefault="007E25FC">
            <w:pPr>
              <w:pStyle w:val="Level2"/>
            </w:pPr>
          </w:p>
        </w:tc>
        <w:tc>
          <w:tcPr>
            <w:tcW w:w="450" w:type="dxa"/>
            <w:tcBorders>
              <w:left w:val="single" w:sz="6" w:space="0" w:color="auto"/>
            </w:tcBorders>
          </w:tcPr>
          <w:p w14:paraId="2C65A767" w14:textId="77777777" w:rsidR="007E25FC" w:rsidRPr="00D4786A" w:rsidRDefault="007E25FC">
            <w:pPr>
              <w:pStyle w:val="Level2"/>
            </w:pPr>
          </w:p>
        </w:tc>
        <w:tc>
          <w:tcPr>
            <w:tcW w:w="1001" w:type="dxa"/>
            <w:tcBorders>
              <w:left w:val="single" w:sz="6" w:space="0" w:color="auto"/>
            </w:tcBorders>
          </w:tcPr>
          <w:p w14:paraId="52D3DDA1" w14:textId="77777777" w:rsidR="007E25FC" w:rsidRPr="00D4786A" w:rsidRDefault="007E25FC">
            <w:pPr>
              <w:pStyle w:val="Level2"/>
            </w:pPr>
          </w:p>
        </w:tc>
        <w:tc>
          <w:tcPr>
            <w:tcW w:w="1001" w:type="dxa"/>
            <w:tcBorders>
              <w:left w:val="single" w:sz="6" w:space="0" w:color="auto"/>
            </w:tcBorders>
          </w:tcPr>
          <w:p w14:paraId="24EA40B5" w14:textId="77777777" w:rsidR="007E25FC" w:rsidRPr="00D4786A" w:rsidRDefault="007E25FC">
            <w:pPr>
              <w:pStyle w:val="Level2"/>
            </w:pPr>
          </w:p>
        </w:tc>
      </w:tr>
      <w:tr w:rsidR="007E25FC" w:rsidRPr="00D4786A" w14:paraId="0DAE9155" w14:textId="77777777" w:rsidTr="0086099C">
        <w:trPr>
          <w:cantSplit/>
          <w:trHeight w:val="603"/>
        </w:trPr>
        <w:tc>
          <w:tcPr>
            <w:tcW w:w="6948" w:type="dxa"/>
          </w:tcPr>
          <w:p w14:paraId="1183F3A8" w14:textId="77777777" w:rsidR="007E25FC" w:rsidRPr="00D4786A" w:rsidRDefault="007E25FC" w:rsidP="008708DD">
            <w:pPr>
              <w:pStyle w:val="Level2"/>
            </w:pPr>
            <w:r w:rsidRPr="00D4786A">
              <w:lastRenderedPageBreak/>
              <w:tab/>
              <w:t>.1</w:t>
            </w:r>
            <w:r>
              <w:t>8</w:t>
            </w:r>
            <w:r w:rsidRPr="00D4786A">
              <w:tab/>
              <w:t xml:space="preserve">Consider a declaration of parentage under </w:t>
            </w:r>
            <w:r w:rsidRPr="00D4786A">
              <w:rPr>
                <w:rStyle w:val="Italics"/>
                <w:rFonts w:ascii="Times New Roman" w:hAnsi="Times New Roman"/>
              </w:rPr>
              <w:t>FLA</w:t>
            </w:r>
            <w:r w:rsidRPr="00D4786A">
              <w:t>, Part 3. Carefully review the parentage rules.</w:t>
            </w:r>
          </w:p>
        </w:tc>
        <w:tc>
          <w:tcPr>
            <w:tcW w:w="450" w:type="dxa"/>
            <w:tcBorders>
              <w:left w:val="single" w:sz="6" w:space="0" w:color="auto"/>
            </w:tcBorders>
          </w:tcPr>
          <w:p w14:paraId="0E273526" w14:textId="77777777" w:rsidR="007E25FC" w:rsidRPr="00D4786A" w:rsidRDefault="007E25FC">
            <w:pPr>
              <w:pStyle w:val="Level2"/>
            </w:pPr>
          </w:p>
        </w:tc>
        <w:tc>
          <w:tcPr>
            <w:tcW w:w="450" w:type="dxa"/>
            <w:tcBorders>
              <w:left w:val="single" w:sz="6" w:space="0" w:color="auto"/>
            </w:tcBorders>
          </w:tcPr>
          <w:p w14:paraId="112EA05D" w14:textId="77777777" w:rsidR="007E25FC" w:rsidRPr="00D4786A" w:rsidRDefault="007E25FC">
            <w:pPr>
              <w:pStyle w:val="Level2"/>
            </w:pPr>
          </w:p>
        </w:tc>
        <w:tc>
          <w:tcPr>
            <w:tcW w:w="450" w:type="dxa"/>
            <w:tcBorders>
              <w:left w:val="single" w:sz="6" w:space="0" w:color="auto"/>
            </w:tcBorders>
          </w:tcPr>
          <w:p w14:paraId="44CAD40B" w14:textId="77777777" w:rsidR="007E25FC" w:rsidRPr="00D4786A" w:rsidRDefault="007E25FC">
            <w:pPr>
              <w:pStyle w:val="Level2"/>
            </w:pPr>
          </w:p>
        </w:tc>
        <w:tc>
          <w:tcPr>
            <w:tcW w:w="1001" w:type="dxa"/>
            <w:tcBorders>
              <w:left w:val="single" w:sz="6" w:space="0" w:color="auto"/>
            </w:tcBorders>
          </w:tcPr>
          <w:p w14:paraId="3435960B" w14:textId="77777777" w:rsidR="007E25FC" w:rsidRPr="00D4786A" w:rsidRDefault="007E25FC">
            <w:pPr>
              <w:pStyle w:val="Level2"/>
            </w:pPr>
          </w:p>
        </w:tc>
        <w:tc>
          <w:tcPr>
            <w:tcW w:w="1001" w:type="dxa"/>
            <w:tcBorders>
              <w:left w:val="single" w:sz="6" w:space="0" w:color="auto"/>
            </w:tcBorders>
          </w:tcPr>
          <w:p w14:paraId="06C9FAFE" w14:textId="77777777" w:rsidR="007E25FC" w:rsidRPr="00D4786A" w:rsidRDefault="007E25FC">
            <w:pPr>
              <w:pStyle w:val="Level2"/>
            </w:pPr>
          </w:p>
        </w:tc>
      </w:tr>
      <w:tr w:rsidR="007E25FC" w:rsidRPr="00D4786A" w14:paraId="3A1D8A6E" w14:textId="77777777" w:rsidTr="005446B0">
        <w:trPr>
          <w:cantSplit/>
          <w:trHeight w:val="333"/>
        </w:trPr>
        <w:tc>
          <w:tcPr>
            <w:tcW w:w="6948" w:type="dxa"/>
          </w:tcPr>
          <w:p w14:paraId="7D0A200C" w14:textId="77777777" w:rsidR="00AC1AD3" w:rsidRPr="00D4786A" w:rsidRDefault="007E25FC" w:rsidP="005446B0">
            <w:pPr>
              <w:pStyle w:val="Level2"/>
              <w:ind w:left="1168" w:hanging="1168"/>
            </w:pPr>
            <w:r w:rsidRPr="00D4786A">
              <w:tab/>
              <w:t>.1</w:t>
            </w:r>
            <w:r>
              <w:t>9</w:t>
            </w:r>
            <w:r w:rsidRPr="00D4786A">
              <w:tab/>
              <w:t xml:space="preserve">Represent the client in proceedings under the </w:t>
            </w:r>
            <w:r w:rsidRPr="00D4786A">
              <w:rPr>
                <w:rStyle w:val="Italics"/>
                <w:rFonts w:ascii="Times New Roman" w:hAnsi="Times New Roman"/>
              </w:rPr>
              <w:t>Child, Family and Community Service Act</w:t>
            </w:r>
            <w:r w:rsidRPr="00D4786A">
              <w:rPr>
                <w:rStyle w:val="Italics"/>
                <w:rFonts w:ascii="Times New Roman" w:hAnsi="Times New Roman"/>
                <w:i w:val="0"/>
                <w:iCs/>
              </w:rPr>
              <w:t xml:space="preserve">, R.S.B.C. 1996, c. 46 </w:t>
            </w:r>
            <w:r w:rsidRPr="00D4786A">
              <w:t xml:space="preserve">(see the </w:t>
            </w:r>
            <w:r w:rsidRPr="00D4786A">
              <w:rPr>
                <w:rStyle w:val="SmallCaps"/>
                <w:rFonts w:ascii="Times New Roman" w:hAnsi="Times New Roman"/>
              </w:rPr>
              <w:t>child, family and community service act procedure (D-6)</w:t>
            </w:r>
            <w:r w:rsidRPr="00D4786A">
              <w:t xml:space="preserve"> checklist).</w:t>
            </w:r>
          </w:p>
        </w:tc>
        <w:tc>
          <w:tcPr>
            <w:tcW w:w="450" w:type="dxa"/>
            <w:tcBorders>
              <w:left w:val="single" w:sz="6" w:space="0" w:color="auto"/>
            </w:tcBorders>
          </w:tcPr>
          <w:p w14:paraId="087C7914" w14:textId="77777777" w:rsidR="007E25FC" w:rsidRPr="00D4786A" w:rsidRDefault="007E25FC">
            <w:pPr>
              <w:pStyle w:val="Level2"/>
            </w:pPr>
          </w:p>
        </w:tc>
        <w:tc>
          <w:tcPr>
            <w:tcW w:w="450" w:type="dxa"/>
            <w:tcBorders>
              <w:left w:val="single" w:sz="6" w:space="0" w:color="auto"/>
            </w:tcBorders>
          </w:tcPr>
          <w:p w14:paraId="2A3DAC8A" w14:textId="77777777" w:rsidR="007E25FC" w:rsidRPr="00D4786A" w:rsidRDefault="007E25FC">
            <w:pPr>
              <w:pStyle w:val="Level2"/>
            </w:pPr>
          </w:p>
        </w:tc>
        <w:tc>
          <w:tcPr>
            <w:tcW w:w="450" w:type="dxa"/>
            <w:tcBorders>
              <w:left w:val="single" w:sz="6" w:space="0" w:color="auto"/>
            </w:tcBorders>
          </w:tcPr>
          <w:p w14:paraId="1B10ED6C" w14:textId="77777777" w:rsidR="007E25FC" w:rsidRPr="00D4786A" w:rsidRDefault="007E25FC">
            <w:pPr>
              <w:pStyle w:val="Level2"/>
            </w:pPr>
          </w:p>
        </w:tc>
        <w:tc>
          <w:tcPr>
            <w:tcW w:w="1001" w:type="dxa"/>
            <w:tcBorders>
              <w:left w:val="single" w:sz="6" w:space="0" w:color="auto"/>
            </w:tcBorders>
          </w:tcPr>
          <w:p w14:paraId="7371000E" w14:textId="77777777" w:rsidR="007E25FC" w:rsidRPr="00D4786A" w:rsidRDefault="007E25FC">
            <w:pPr>
              <w:pStyle w:val="Level2"/>
            </w:pPr>
          </w:p>
        </w:tc>
        <w:tc>
          <w:tcPr>
            <w:tcW w:w="1001" w:type="dxa"/>
            <w:tcBorders>
              <w:left w:val="single" w:sz="6" w:space="0" w:color="auto"/>
            </w:tcBorders>
          </w:tcPr>
          <w:p w14:paraId="511BFF4A" w14:textId="77777777" w:rsidR="007E25FC" w:rsidRPr="00D4786A" w:rsidRDefault="007E25FC">
            <w:pPr>
              <w:pStyle w:val="Level2"/>
            </w:pPr>
          </w:p>
        </w:tc>
      </w:tr>
      <w:tr w:rsidR="007E25FC" w:rsidRPr="00D4786A" w14:paraId="60E15FDB" w14:textId="77777777" w:rsidTr="00E815D0">
        <w:trPr>
          <w:cantSplit/>
          <w:trHeight w:val="1017"/>
        </w:trPr>
        <w:tc>
          <w:tcPr>
            <w:tcW w:w="6948" w:type="dxa"/>
          </w:tcPr>
          <w:p w14:paraId="1A5481EB" w14:textId="5E124543" w:rsidR="007E25FC" w:rsidRPr="00D4786A" w:rsidRDefault="007E25FC" w:rsidP="00D74027">
            <w:pPr>
              <w:pStyle w:val="Level111G1"/>
            </w:pPr>
            <w:r w:rsidRPr="00D4786A">
              <w:tab/>
              <w:t>2.</w:t>
            </w:r>
            <w:r>
              <w:t>24</w:t>
            </w:r>
            <w:r w:rsidRPr="00D4786A">
              <w:tab/>
              <w:t>Consider advising the client to keep a diary noting contacts with the spouse and children, as well as financial information such as expenses related to the marriage breakdown, ongoing expenses, payments made by one spouse to the other, etc.</w:t>
            </w:r>
            <w:r w:rsidR="00426BC1">
              <w:t xml:space="preserve"> Discuss any privilege and disclosure issues in relation to keeping a diary.</w:t>
            </w:r>
          </w:p>
        </w:tc>
        <w:tc>
          <w:tcPr>
            <w:tcW w:w="450" w:type="dxa"/>
            <w:tcBorders>
              <w:left w:val="single" w:sz="6" w:space="0" w:color="auto"/>
            </w:tcBorders>
          </w:tcPr>
          <w:p w14:paraId="3708D3B0" w14:textId="77777777" w:rsidR="007E25FC" w:rsidRPr="00D4786A" w:rsidRDefault="007E25FC">
            <w:pPr>
              <w:pStyle w:val="Level111G1"/>
            </w:pPr>
          </w:p>
        </w:tc>
        <w:tc>
          <w:tcPr>
            <w:tcW w:w="450" w:type="dxa"/>
            <w:tcBorders>
              <w:left w:val="single" w:sz="6" w:space="0" w:color="auto"/>
            </w:tcBorders>
          </w:tcPr>
          <w:p w14:paraId="68ADCD11" w14:textId="77777777" w:rsidR="007E25FC" w:rsidRPr="00D4786A" w:rsidRDefault="007E25FC">
            <w:pPr>
              <w:pStyle w:val="Level111G1"/>
            </w:pPr>
          </w:p>
        </w:tc>
        <w:tc>
          <w:tcPr>
            <w:tcW w:w="450" w:type="dxa"/>
            <w:tcBorders>
              <w:left w:val="single" w:sz="6" w:space="0" w:color="auto"/>
            </w:tcBorders>
          </w:tcPr>
          <w:p w14:paraId="6EA105FA" w14:textId="77777777" w:rsidR="007E25FC" w:rsidRPr="00D4786A" w:rsidRDefault="007E25FC">
            <w:pPr>
              <w:pStyle w:val="Level111G1"/>
            </w:pPr>
          </w:p>
        </w:tc>
        <w:tc>
          <w:tcPr>
            <w:tcW w:w="1001" w:type="dxa"/>
            <w:tcBorders>
              <w:left w:val="single" w:sz="6" w:space="0" w:color="auto"/>
            </w:tcBorders>
          </w:tcPr>
          <w:p w14:paraId="326F2AE0" w14:textId="77777777" w:rsidR="007E25FC" w:rsidRPr="00D4786A" w:rsidRDefault="007E25FC">
            <w:pPr>
              <w:pStyle w:val="Level111G1"/>
            </w:pPr>
          </w:p>
        </w:tc>
        <w:tc>
          <w:tcPr>
            <w:tcW w:w="1001" w:type="dxa"/>
            <w:tcBorders>
              <w:left w:val="single" w:sz="6" w:space="0" w:color="auto"/>
            </w:tcBorders>
          </w:tcPr>
          <w:p w14:paraId="6DCCB24F" w14:textId="77777777" w:rsidR="007E25FC" w:rsidRPr="00D4786A" w:rsidRDefault="007E25FC">
            <w:pPr>
              <w:pStyle w:val="Level111G1"/>
            </w:pPr>
          </w:p>
        </w:tc>
      </w:tr>
      <w:tr w:rsidR="0067651F" w:rsidRPr="00B32E3E" w14:paraId="7DDFA692" w14:textId="77777777" w:rsidTr="00EC2F76">
        <w:trPr>
          <w:cantSplit/>
          <w:trHeight w:val="20"/>
        </w:trPr>
        <w:tc>
          <w:tcPr>
            <w:tcW w:w="6948" w:type="dxa"/>
            <w:tcBorders>
              <w:top w:val="nil"/>
              <w:bottom w:val="nil"/>
            </w:tcBorders>
          </w:tcPr>
          <w:p w14:paraId="412748C6" w14:textId="77777777" w:rsidR="0067651F" w:rsidRPr="00B32E3E" w:rsidRDefault="0067651F" w:rsidP="0067651F">
            <w:pPr>
              <w:pStyle w:val="NumberedheadingGH"/>
              <w:keepLines w:val="0"/>
              <w:ind w:left="446" w:hanging="446"/>
            </w:pPr>
            <w:r>
              <w:t>3</w:t>
            </w:r>
            <w:r w:rsidRPr="00B32E3E">
              <w:t>.</w:t>
            </w:r>
            <w:r w:rsidRPr="00B32E3E">
              <w:tab/>
            </w:r>
            <w:r w:rsidRPr="0067651F">
              <w:t>AFTER THE INITIAL INTERVIEW</w:t>
            </w:r>
          </w:p>
        </w:tc>
        <w:tc>
          <w:tcPr>
            <w:tcW w:w="450" w:type="dxa"/>
            <w:tcBorders>
              <w:top w:val="nil"/>
              <w:left w:val="single" w:sz="6" w:space="0" w:color="auto"/>
              <w:bottom w:val="nil"/>
            </w:tcBorders>
          </w:tcPr>
          <w:p w14:paraId="1B1FA335" w14:textId="77777777" w:rsidR="0067651F" w:rsidRPr="00B32E3E" w:rsidRDefault="0067651F" w:rsidP="0067651F">
            <w:pPr>
              <w:pStyle w:val="unformattedtext"/>
              <w:spacing w:before="60"/>
              <w:jc w:val="center"/>
            </w:pPr>
          </w:p>
        </w:tc>
        <w:tc>
          <w:tcPr>
            <w:tcW w:w="450" w:type="dxa"/>
            <w:tcBorders>
              <w:top w:val="nil"/>
              <w:left w:val="single" w:sz="6" w:space="0" w:color="auto"/>
              <w:bottom w:val="nil"/>
            </w:tcBorders>
          </w:tcPr>
          <w:p w14:paraId="27C4E27A" w14:textId="77777777" w:rsidR="0067651F" w:rsidRPr="00B32E3E" w:rsidRDefault="0067651F" w:rsidP="0067651F">
            <w:pPr>
              <w:pStyle w:val="unformattedtext"/>
              <w:spacing w:before="60"/>
              <w:jc w:val="center"/>
            </w:pPr>
          </w:p>
        </w:tc>
        <w:tc>
          <w:tcPr>
            <w:tcW w:w="450" w:type="dxa"/>
            <w:tcBorders>
              <w:top w:val="nil"/>
              <w:left w:val="single" w:sz="6" w:space="0" w:color="auto"/>
              <w:bottom w:val="nil"/>
            </w:tcBorders>
          </w:tcPr>
          <w:p w14:paraId="47311AF7" w14:textId="77777777" w:rsidR="0067651F" w:rsidRPr="00B32E3E" w:rsidRDefault="0067651F" w:rsidP="0067651F">
            <w:pPr>
              <w:pStyle w:val="unformattedtext"/>
              <w:spacing w:before="60"/>
              <w:jc w:val="center"/>
            </w:pPr>
          </w:p>
        </w:tc>
        <w:tc>
          <w:tcPr>
            <w:tcW w:w="1001" w:type="dxa"/>
            <w:tcBorders>
              <w:top w:val="nil"/>
              <w:left w:val="single" w:sz="6" w:space="0" w:color="auto"/>
              <w:bottom w:val="nil"/>
            </w:tcBorders>
          </w:tcPr>
          <w:p w14:paraId="41E45BDC" w14:textId="77777777" w:rsidR="0067651F" w:rsidRPr="00B32E3E" w:rsidRDefault="0067651F" w:rsidP="0067651F">
            <w:pPr>
              <w:pStyle w:val="unformattedtext"/>
              <w:spacing w:before="60"/>
              <w:jc w:val="center"/>
            </w:pPr>
          </w:p>
        </w:tc>
        <w:tc>
          <w:tcPr>
            <w:tcW w:w="1001" w:type="dxa"/>
            <w:tcBorders>
              <w:top w:val="nil"/>
              <w:left w:val="single" w:sz="6" w:space="0" w:color="auto"/>
              <w:bottom w:val="nil"/>
            </w:tcBorders>
          </w:tcPr>
          <w:p w14:paraId="70A4D080" w14:textId="77777777" w:rsidR="0067651F" w:rsidRPr="00B32E3E" w:rsidRDefault="0067651F" w:rsidP="0067651F">
            <w:pPr>
              <w:pStyle w:val="unformattedtext"/>
              <w:spacing w:before="60"/>
              <w:jc w:val="center"/>
            </w:pPr>
          </w:p>
        </w:tc>
      </w:tr>
      <w:tr w:rsidR="007E25FC" w:rsidRPr="00B32E3E" w14:paraId="2F2E49E3" w14:textId="77777777" w:rsidTr="00EC2F76">
        <w:trPr>
          <w:cantSplit/>
          <w:trHeight w:val="1035"/>
        </w:trPr>
        <w:tc>
          <w:tcPr>
            <w:tcW w:w="6948" w:type="dxa"/>
            <w:tcBorders>
              <w:top w:val="nil"/>
              <w:bottom w:val="nil"/>
            </w:tcBorders>
          </w:tcPr>
          <w:p w14:paraId="08063AC9" w14:textId="4660FF14" w:rsidR="007E25FC" w:rsidRDefault="0067651F" w:rsidP="00071A91">
            <w:pPr>
              <w:pStyle w:val="Level111G1"/>
            </w:pPr>
            <w:r>
              <w:tab/>
            </w:r>
            <w:r w:rsidR="007E25FC">
              <w:t>3.1</w:t>
            </w:r>
            <w:r>
              <w:tab/>
            </w:r>
            <w:r w:rsidR="007E25FC" w:rsidRPr="00832448">
              <w:t xml:space="preserve">If you are not in a position to act, advise the client. Make a record of the advice given, and file your notes. Send a non-engagement letter (for samples, see the Law Society </w:t>
            </w:r>
            <w:r w:rsidR="00804AC5">
              <w:t>resource available</w:t>
            </w:r>
            <w:r w:rsidR="00804AC5" w:rsidRPr="00832448">
              <w:t xml:space="preserve"> </w:t>
            </w:r>
            <w:r w:rsidR="007E25FC" w:rsidRPr="00832448">
              <w:t xml:space="preserve">at </w:t>
            </w:r>
            <w:hyperlink r:id="rId18" w:history="1">
              <w:r w:rsidR="00720D72" w:rsidRPr="002900BA">
                <w:rPr>
                  <w:rStyle w:val="Hyperlink"/>
                </w:rPr>
                <w:t>www.lawsociety.bc.ca/</w:t>
              </w:r>
              <w:r w:rsidR="00720D72" w:rsidRPr="002900BA">
                <w:rPr>
                  <w:rStyle w:val="Hyperlink"/>
                </w:rPr>
                <w:br/>
                <w:t>Website/media/Shared/docs/ practice/resources/Ltrs-NonEngagement.pdf</w:t>
              </w:r>
            </w:hyperlink>
            <w:r w:rsidR="007E25FC" w:rsidRPr="00832448">
              <w:t>).</w:t>
            </w:r>
          </w:p>
        </w:tc>
        <w:tc>
          <w:tcPr>
            <w:tcW w:w="450" w:type="dxa"/>
            <w:tcBorders>
              <w:top w:val="nil"/>
              <w:left w:val="single" w:sz="6" w:space="0" w:color="auto"/>
              <w:bottom w:val="nil"/>
            </w:tcBorders>
          </w:tcPr>
          <w:p w14:paraId="7209DB5A" w14:textId="77777777" w:rsidR="007E25FC" w:rsidRPr="00B32E3E" w:rsidRDefault="007E25FC">
            <w:pPr>
              <w:pStyle w:val="unformattedtext"/>
              <w:spacing w:before="60"/>
              <w:jc w:val="center"/>
            </w:pPr>
          </w:p>
        </w:tc>
        <w:tc>
          <w:tcPr>
            <w:tcW w:w="450" w:type="dxa"/>
            <w:tcBorders>
              <w:top w:val="nil"/>
              <w:left w:val="single" w:sz="6" w:space="0" w:color="auto"/>
              <w:bottom w:val="nil"/>
            </w:tcBorders>
          </w:tcPr>
          <w:p w14:paraId="7F30FD95" w14:textId="77777777" w:rsidR="007E25FC" w:rsidRPr="00B32E3E" w:rsidRDefault="007E25FC">
            <w:pPr>
              <w:pStyle w:val="unformattedtext"/>
              <w:spacing w:before="60"/>
              <w:jc w:val="center"/>
            </w:pPr>
          </w:p>
        </w:tc>
        <w:tc>
          <w:tcPr>
            <w:tcW w:w="450" w:type="dxa"/>
            <w:tcBorders>
              <w:top w:val="nil"/>
              <w:left w:val="single" w:sz="6" w:space="0" w:color="auto"/>
              <w:bottom w:val="nil"/>
            </w:tcBorders>
          </w:tcPr>
          <w:p w14:paraId="157D40EE" w14:textId="77777777" w:rsidR="007E25FC" w:rsidRPr="00B32E3E" w:rsidRDefault="007E25FC">
            <w:pPr>
              <w:pStyle w:val="unformattedtext"/>
              <w:spacing w:before="60"/>
              <w:jc w:val="center"/>
            </w:pPr>
          </w:p>
        </w:tc>
        <w:tc>
          <w:tcPr>
            <w:tcW w:w="1001" w:type="dxa"/>
            <w:tcBorders>
              <w:top w:val="nil"/>
              <w:left w:val="single" w:sz="6" w:space="0" w:color="auto"/>
              <w:bottom w:val="nil"/>
            </w:tcBorders>
          </w:tcPr>
          <w:p w14:paraId="0130B16C" w14:textId="77777777" w:rsidR="007E25FC" w:rsidRPr="00B32E3E" w:rsidRDefault="007E25FC">
            <w:pPr>
              <w:pStyle w:val="unformattedtext"/>
              <w:spacing w:before="60"/>
              <w:jc w:val="center"/>
            </w:pPr>
          </w:p>
        </w:tc>
        <w:tc>
          <w:tcPr>
            <w:tcW w:w="1001" w:type="dxa"/>
            <w:tcBorders>
              <w:top w:val="nil"/>
              <w:left w:val="single" w:sz="6" w:space="0" w:color="auto"/>
              <w:bottom w:val="nil"/>
            </w:tcBorders>
          </w:tcPr>
          <w:p w14:paraId="4413303C" w14:textId="77777777" w:rsidR="007E25FC" w:rsidRPr="00B32E3E" w:rsidRDefault="007E25FC">
            <w:pPr>
              <w:pStyle w:val="unformattedtext"/>
              <w:spacing w:before="60"/>
              <w:jc w:val="center"/>
            </w:pPr>
          </w:p>
        </w:tc>
      </w:tr>
      <w:tr w:rsidR="007E25FC" w:rsidRPr="00B32E3E" w14:paraId="0283A11C" w14:textId="77777777" w:rsidTr="00EC2F76">
        <w:trPr>
          <w:cantSplit/>
          <w:trHeight w:val="495"/>
        </w:trPr>
        <w:tc>
          <w:tcPr>
            <w:tcW w:w="6948" w:type="dxa"/>
            <w:tcBorders>
              <w:top w:val="nil"/>
              <w:bottom w:val="nil"/>
            </w:tcBorders>
          </w:tcPr>
          <w:p w14:paraId="1BA357CA" w14:textId="3691FD1E" w:rsidR="005446B0" w:rsidRPr="005446B0" w:rsidRDefault="0067651F" w:rsidP="00590648">
            <w:pPr>
              <w:pStyle w:val="Level111G1"/>
            </w:pPr>
            <w:r>
              <w:tab/>
            </w:r>
            <w:r w:rsidR="007E25FC">
              <w:t>3.2</w:t>
            </w:r>
            <w:r>
              <w:tab/>
            </w:r>
            <w:r w:rsidR="007E25FC">
              <w:t xml:space="preserve">Send a letter to the client confirming the retainer and instructions, setting out the manner in which you will determine your fee for services, stating the conditions upon which you have agreed to act, and summarizing the points discussed, including follow up to be carried out by the client. Refer to the </w:t>
            </w:r>
            <w:r w:rsidR="007E25FC">
              <w:rPr>
                <w:bCs/>
                <w:smallCaps/>
              </w:rPr>
              <w:t xml:space="preserve">client </w:t>
            </w:r>
            <w:r w:rsidR="007E25FC" w:rsidRPr="00944672">
              <w:rPr>
                <w:smallCaps/>
              </w:rPr>
              <w:t xml:space="preserve">file opening </w:t>
            </w:r>
            <w:r w:rsidR="007E25FC">
              <w:rPr>
                <w:smallCaps/>
              </w:rPr>
              <w:t>and</w:t>
            </w:r>
            <w:r w:rsidR="007E25FC" w:rsidRPr="00944672">
              <w:rPr>
                <w:smallCaps/>
              </w:rPr>
              <w:t xml:space="preserve"> closing</w:t>
            </w:r>
            <w:r w:rsidR="007E25FC">
              <w:t xml:space="preserve"> (A-2) checklist. </w:t>
            </w:r>
          </w:p>
        </w:tc>
        <w:tc>
          <w:tcPr>
            <w:tcW w:w="450" w:type="dxa"/>
            <w:tcBorders>
              <w:top w:val="nil"/>
              <w:left w:val="single" w:sz="6" w:space="0" w:color="auto"/>
              <w:bottom w:val="nil"/>
            </w:tcBorders>
          </w:tcPr>
          <w:p w14:paraId="646BA923" w14:textId="77777777" w:rsidR="007E25FC" w:rsidRPr="00B32E3E" w:rsidRDefault="007E25FC">
            <w:pPr>
              <w:pStyle w:val="Level111G1"/>
            </w:pPr>
          </w:p>
        </w:tc>
        <w:tc>
          <w:tcPr>
            <w:tcW w:w="450" w:type="dxa"/>
            <w:tcBorders>
              <w:top w:val="nil"/>
              <w:left w:val="single" w:sz="6" w:space="0" w:color="auto"/>
              <w:bottom w:val="nil"/>
            </w:tcBorders>
          </w:tcPr>
          <w:p w14:paraId="11448BDE" w14:textId="77777777" w:rsidR="007E25FC" w:rsidRPr="00B32E3E" w:rsidRDefault="007E25FC">
            <w:pPr>
              <w:pStyle w:val="Level111G1"/>
            </w:pPr>
          </w:p>
        </w:tc>
        <w:tc>
          <w:tcPr>
            <w:tcW w:w="450" w:type="dxa"/>
            <w:tcBorders>
              <w:top w:val="nil"/>
              <w:left w:val="single" w:sz="6" w:space="0" w:color="auto"/>
              <w:bottom w:val="nil"/>
            </w:tcBorders>
          </w:tcPr>
          <w:p w14:paraId="0DB6898F" w14:textId="77777777" w:rsidR="007E25FC" w:rsidRPr="00B32E3E" w:rsidRDefault="007E25FC">
            <w:pPr>
              <w:pStyle w:val="Level111G1"/>
            </w:pPr>
          </w:p>
        </w:tc>
        <w:tc>
          <w:tcPr>
            <w:tcW w:w="1001" w:type="dxa"/>
            <w:tcBorders>
              <w:top w:val="nil"/>
              <w:left w:val="single" w:sz="6" w:space="0" w:color="auto"/>
              <w:bottom w:val="nil"/>
            </w:tcBorders>
          </w:tcPr>
          <w:p w14:paraId="2EC7F87C" w14:textId="77777777" w:rsidR="007E25FC" w:rsidRPr="00B32E3E" w:rsidRDefault="007E25FC">
            <w:pPr>
              <w:pStyle w:val="Level111G1"/>
            </w:pPr>
          </w:p>
        </w:tc>
        <w:tc>
          <w:tcPr>
            <w:tcW w:w="1001" w:type="dxa"/>
            <w:tcBorders>
              <w:top w:val="nil"/>
              <w:left w:val="single" w:sz="6" w:space="0" w:color="auto"/>
              <w:bottom w:val="nil"/>
            </w:tcBorders>
          </w:tcPr>
          <w:p w14:paraId="4894761A" w14:textId="77777777" w:rsidR="007E25FC" w:rsidRPr="00B32E3E" w:rsidRDefault="007E25FC">
            <w:pPr>
              <w:pStyle w:val="Level111G1"/>
            </w:pPr>
          </w:p>
        </w:tc>
      </w:tr>
      <w:tr w:rsidR="007E25FC" w:rsidRPr="00B32E3E" w14:paraId="570DBEA5" w14:textId="77777777" w:rsidTr="00590648">
        <w:trPr>
          <w:cantSplit/>
          <w:trHeight w:val="495"/>
        </w:trPr>
        <w:tc>
          <w:tcPr>
            <w:tcW w:w="6948" w:type="dxa"/>
            <w:tcBorders>
              <w:top w:val="nil"/>
              <w:bottom w:val="nil"/>
            </w:tcBorders>
          </w:tcPr>
          <w:p w14:paraId="0EC86499" w14:textId="77777777" w:rsidR="007E25FC" w:rsidRDefault="007E25FC" w:rsidP="00B9000D">
            <w:pPr>
              <w:pStyle w:val="Level111G1"/>
            </w:pPr>
            <w:r w:rsidRPr="00B32E3E">
              <w:tab/>
              <w:t>3.</w:t>
            </w:r>
            <w:r>
              <w:t>3</w:t>
            </w:r>
            <w:r w:rsidRPr="00B32E3E">
              <w:tab/>
              <w:t>Open the file</w:t>
            </w:r>
            <w:r>
              <w:t>. P</w:t>
            </w:r>
            <w:r w:rsidRPr="00B32E3E">
              <w:t xml:space="preserve">lace the checklist in the file and make entries in </w:t>
            </w:r>
            <w:r>
              <w:t xml:space="preserve">your </w:t>
            </w:r>
            <w:r w:rsidRPr="00B32E3E">
              <w:t>diary and bring forward (“BF”) systems, noting relevant limitation periods, such as:</w:t>
            </w:r>
          </w:p>
        </w:tc>
        <w:tc>
          <w:tcPr>
            <w:tcW w:w="450" w:type="dxa"/>
            <w:tcBorders>
              <w:top w:val="nil"/>
              <w:left w:val="single" w:sz="6" w:space="0" w:color="auto"/>
            </w:tcBorders>
          </w:tcPr>
          <w:p w14:paraId="38C8089E" w14:textId="77777777" w:rsidR="007E25FC" w:rsidRPr="00B32E3E" w:rsidRDefault="007E25FC">
            <w:pPr>
              <w:pStyle w:val="Level111G1"/>
            </w:pPr>
          </w:p>
        </w:tc>
        <w:tc>
          <w:tcPr>
            <w:tcW w:w="450" w:type="dxa"/>
            <w:tcBorders>
              <w:top w:val="nil"/>
              <w:left w:val="single" w:sz="6" w:space="0" w:color="auto"/>
            </w:tcBorders>
          </w:tcPr>
          <w:p w14:paraId="6CFF675E" w14:textId="77777777" w:rsidR="007E25FC" w:rsidRPr="00B32E3E" w:rsidRDefault="007E25FC">
            <w:pPr>
              <w:pStyle w:val="Level111G1"/>
            </w:pPr>
          </w:p>
        </w:tc>
        <w:tc>
          <w:tcPr>
            <w:tcW w:w="450" w:type="dxa"/>
            <w:tcBorders>
              <w:top w:val="nil"/>
              <w:left w:val="single" w:sz="6" w:space="0" w:color="auto"/>
            </w:tcBorders>
          </w:tcPr>
          <w:p w14:paraId="1D2D766A" w14:textId="77777777" w:rsidR="007E25FC" w:rsidRPr="00B32E3E" w:rsidRDefault="007E25FC">
            <w:pPr>
              <w:pStyle w:val="Level111G1"/>
            </w:pPr>
          </w:p>
        </w:tc>
        <w:tc>
          <w:tcPr>
            <w:tcW w:w="1001" w:type="dxa"/>
            <w:tcBorders>
              <w:top w:val="nil"/>
              <w:left w:val="single" w:sz="6" w:space="0" w:color="auto"/>
            </w:tcBorders>
          </w:tcPr>
          <w:p w14:paraId="74247E52" w14:textId="77777777" w:rsidR="007E25FC" w:rsidRPr="00B32E3E" w:rsidRDefault="007E25FC">
            <w:pPr>
              <w:pStyle w:val="Level111G1"/>
            </w:pPr>
          </w:p>
        </w:tc>
        <w:tc>
          <w:tcPr>
            <w:tcW w:w="1001" w:type="dxa"/>
            <w:tcBorders>
              <w:top w:val="nil"/>
              <w:left w:val="single" w:sz="6" w:space="0" w:color="auto"/>
            </w:tcBorders>
          </w:tcPr>
          <w:p w14:paraId="370F0A5F" w14:textId="77777777" w:rsidR="007E25FC" w:rsidRPr="00B32E3E" w:rsidRDefault="007E25FC">
            <w:pPr>
              <w:pStyle w:val="Level111G1"/>
            </w:pPr>
          </w:p>
        </w:tc>
      </w:tr>
      <w:tr w:rsidR="007E25FC" w:rsidRPr="002F2DF9" w14:paraId="73D20C96" w14:textId="77777777" w:rsidTr="00B12A64">
        <w:trPr>
          <w:cantSplit/>
          <w:trHeight w:val="1701"/>
        </w:trPr>
        <w:tc>
          <w:tcPr>
            <w:tcW w:w="6948" w:type="dxa"/>
            <w:tcBorders>
              <w:top w:val="nil"/>
              <w:bottom w:val="nil"/>
            </w:tcBorders>
          </w:tcPr>
          <w:p w14:paraId="45579B81" w14:textId="6E1E0B12" w:rsidR="007E25FC" w:rsidRPr="002F2DF9" w:rsidRDefault="007E25FC" w:rsidP="002F2DF9">
            <w:pPr>
              <w:pStyle w:val="Level2"/>
            </w:pPr>
            <w:r w:rsidRPr="002F2DF9">
              <w:tab/>
              <w:t>.1</w:t>
            </w:r>
            <w:r w:rsidRPr="002F2DF9">
              <w:tab/>
            </w:r>
            <w:r w:rsidRPr="003462BD">
              <w:rPr>
                <w:rStyle w:val="Italics"/>
                <w:rFonts w:ascii="Times New Roman" w:hAnsi="Times New Roman"/>
              </w:rPr>
              <w:t>FLA</w:t>
            </w:r>
            <w:r w:rsidRPr="002F2DF9">
              <w:t>, s. 147(4)</w:t>
            </w:r>
            <w:r w:rsidR="00560551">
              <w:t>:</w:t>
            </w:r>
            <w:r w:rsidRPr="002F2DF9">
              <w:t xml:space="preserve"> a stepparent’s liability to pay child support where the stepparent contributed to support and maintenance of child for one year and where proceedings are commenced within one year after the date that stepparent last contributed. But note the </w:t>
            </w:r>
            <w:r w:rsidRPr="000226A4">
              <w:rPr>
                <w:i/>
              </w:rPr>
              <w:t>FLA</w:t>
            </w:r>
            <w:r w:rsidRPr="002F2DF9">
              <w:t xml:space="preserve"> criteria for parentage, including that a male person may be a “parent” if </w:t>
            </w:r>
            <w:r>
              <w:t>t</w:t>
            </w:r>
            <w:r w:rsidRPr="002F2DF9">
              <w:t>he</w:t>
            </w:r>
            <w:r>
              <w:t>y</w:t>
            </w:r>
            <w:r w:rsidRPr="002F2DF9">
              <w:t xml:space="preserve"> lived in a marriage-like relationship with the birth mother within 300 days before, or on the day of, the child’s birth (</w:t>
            </w:r>
            <w:r w:rsidRPr="000226A4">
              <w:rPr>
                <w:i/>
              </w:rPr>
              <w:t>FLA</w:t>
            </w:r>
            <w:r w:rsidRPr="002F2DF9">
              <w:t>, s. 26(2)(d)).</w:t>
            </w:r>
          </w:p>
        </w:tc>
        <w:tc>
          <w:tcPr>
            <w:tcW w:w="450" w:type="dxa"/>
            <w:tcBorders>
              <w:left w:val="single" w:sz="6" w:space="0" w:color="auto"/>
            </w:tcBorders>
          </w:tcPr>
          <w:p w14:paraId="4CF57C5A" w14:textId="77777777" w:rsidR="007E25FC" w:rsidRPr="002F2DF9" w:rsidRDefault="007E25FC" w:rsidP="002F2DF9">
            <w:pPr>
              <w:pStyle w:val="Level2"/>
            </w:pPr>
          </w:p>
        </w:tc>
        <w:tc>
          <w:tcPr>
            <w:tcW w:w="450" w:type="dxa"/>
            <w:tcBorders>
              <w:left w:val="single" w:sz="6" w:space="0" w:color="auto"/>
            </w:tcBorders>
          </w:tcPr>
          <w:p w14:paraId="00B07665" w14:textId="77777777" w:rsidR="007E25FC" w:rsidRPr="002F2DF9" w:rsidRDefault="007E25FC" w:rsidP="002F2DF9">
            <w:pPr>
              <w:pStyle w:val="Level2"/>
            </w:pPr>
          </w:p>
        </w:tc>
        <w:tc>
          <w:tcPr>
            <w:tcW w:w="450" w:type="dxa"/>
            <w:tcBorders>
              <w:left w:val="single" w:sz="6" w:space="0" w:color="auto"/>
            </w:tcBorders>
          </w:tcPr>
          <w:p w14:paraId="0CBAB12C" w14:textId="77777777" w:rsidR="007E25FC" w:rsidRPr="002F2DF9" w:rsidRDefault="007E25FC" w:rsidP="002F2DF9">
            <w:pPr>
              <w:pStyle w:val="Level2"/>
            </w:pPr>
          </w:p>
        </w:tc>
        <w:tc>
          <w:tcPr>
            <w:tcW w:w="1001" w:type="dxa"/>
            <w:tcBorders>
              <w:left w:val="single" w:sz="6" w:space="0" w:color="auto"/>
            </w:tcBorders>
          </w:tcPr>
          <w:p w14:paraId="712BAC77" w14:textId="77777777" w:rsidR="007E25FC" w:rsidRPr="002F2DF9" w:rsidRDefault="007E25FC" w:rsidP="002F2DF9">
            <w:pPr>
              <w:pStyle w:val="Level2"/>
            </w:pPr>
          </w:p>
        </w:tc>
        <w:tc>
          <w:tcPr>
            <w:tcW w:w="1001" w:type="dxa"/>
            <w:tcBorders>
              <w:left w:val="single" w:sz="6" w:space="0" w:color="auto"/>
            </w:tcBorders>
          </w:tcPr>
          <w:p w14:paraId="33844183" w14:textId="77777777" w:rsidR="007E25FC" w:rsidRPr="002F2DF9" w:rsidRDefault="007E25FC" w:rsidP="002F2DF9">
            <w:pPr>
              <w:pStyle w:val="Level2"/>
            </w:pPr>
          </w:p>
        </w:tc>
      </w:tr>
      <w:tr w:rsidR="007E25FC" w:rsidRPr="002F2DF9" w14:paraId="1F4FD079" w14:textId="77777777" w:rsidTr="00B12A64">
        <w:trPr>
          <w:cantSplit/>
          <w:trHeight w:val="504"/>
        </w:trPr>
        <w:tc>
          <w:tcPr>
            <w:tcW w:w="6948" w:type="dxa"/>
            <w:tcBorders>
              <w:top w:val="nil"/>
            </w:tcBorders>
          </w:tcPr>
          <w:p w14:paraId="5C39DA11" w14:textId="77777777" w:rsidR="007E25FC" w:rsidRPr="002F2DF9" w:rsidRDefault="007E25FC" w:rsidP="002F2DF9">
            <w:pPr>
              <w:pStyle w:val="Level2"/>
            </w:pPr>
            <w:r w:rsidRPr="002F2DF9">
              <w:tab/>
              <w:t>.2</w:t>
            </w:r>
            <w:r w:rsidRPr="002F2DF9">
              <w:tab/>
            </w:r>
            <w:r w:rsidRPr="003462BD">
              <w:rPr>
                <w:rStyle w:val="Italics"/>
                <w:rFonts w:ascii="Times New Roman" w:hAnsi="Times New Roman"/>
              </w:rPr>
              <w:t>FLA</w:t>
            </w:r>
            <w:r w:rsidRPr="002F2DF9">
              <w:t>, s. 3, definition of “spouse”: carefully note the requirements to qualify as spouses.</w:t>
            </w:r>
          </w:p>
        </w:tc>
        <w:tc>
          <w:tcPr>
            <w:tcW w:w="450" w:type="dxa"/>
            <w:tcBorders>
              <w:left w:val="single" w:sz="6" w:space="0" w:color="auto"/>
            </w:tcBorders>
          </w:tcPr>
          <w:p w14:paraId="326F9684" w14:textId="77777777" w:rsidR="007E25FC" w:rsidRPr="002F2DF9" w:rsidRDefault="007E25FC" w:rsidP="002F2DF9">
            <w:pPr>
              <w:pStyle w:val="Level2"/>
            </w:pPr>
          </w:p>
        </w:tc>
        <w:tc>
          <w:tcPr>
            <w:tcW w:w="450" w:type="dxa"/>
            <w:tcBorders>
              <w:left w:val="single" w:sz="6" w:space="0" w:color="auto"/>
            </w:tcBorders>
          </w:tcPr>
          <w:p w14:paraId="7DEE25B5" w14:textId="77777777" w:rsidR="007E25FC" w:rsidRPr="002F2DF9" w:rsidRDefault="007E25FC" w:rsidP="002F2DF9">
            <w:pPr>
              <w:pStyle w:val="Level2"/>
            </w:pPr>
          </w:p>
        </w:tc>
        <w:tc>
          <w:tcPr>
            <w:tcW w:w="450" w:type="dxa"/>
            <w:tcBorders>
              <w:left w:val="single" w:sz="6" w:space="0" w:color="auto"/>
            </w:tcBorders>
          </w:tcPr>
          <w:p w14:paraId="34299634" w14:textId="77777777" w:rsidR="007E25FC" w:rsidRPr="002F2DF9" w:rsidRDefault="007E25FC" w:rsidP="002F2DF9">
            <w:pPr>
              <w:pStyle w:val="Level2"/>
            </w:pPr>
          </w:p>
        </w:tc>
        <w:tc>
          <w:tcPr>
            <w:tcW w:w="1001" w:type="dxa"/>
            <w:tcBorders>
              <w:left w:val="single" w:sz="6" w:space="0" w:color="auto"/>
            </w:tcBorders>
          </w:tcPr>
          <w:p w14:paraId="3A740FB3" w14:textId="77777777" w:rsidR="007E25FC" w:rsidRPr="002F2DF9" w:rsidRDefault="007E25FC" w:rsidP="002F2DF9">
            <w:pPr>
              <w:pStyle w:val="Level2"/>
            </w:pPr>
          </w:p>
        </w:tc>
        <w:tc>
          <w:tcPr>
            <w:tcW w:w="1001" w:type="dxa"/>
            <w:tcBorders>
              <w:left w:val="single" w:sz="6" w:space="0" w:color="auto"/>
            </w:tcBorders>
          </w:tcPr>
          <w:p w14:paraId="118B1275" w14:textId="77777777" w:rsidR="007E25FC" w:rsidRPr="002F2DF9" w:rsidRDefault="007E25FC" w:rsidP="002F2DF9">
            <w:pPr>
              <w:pStyle w:val="Level2"/>
            </w:pPr>
          </w:p>
        </w:tc>
      </w:tr>
      <w:tr w:rsidR="007E25FC" w:rsidRPr="002F2DF9" w14:paraId="46A6713B" w14:textId="77777777" w:rsidTr="00740FB6">
        <w:trPr>
          <w:cantSplit/>
          <w:trHeight w:val="1449"/>
        </w:trPr>
        <w:tc>
          <w:tcPr>
            <w:tcW w:w="6948" w:type="dxa"/>
          </w:tcPr>
          <w:p w14:paraId="53FD6DC0" w14:textId="119BA4DB" w:rsidR="007E25FC" w:rsidRPr="002F2DF9" w:rsidRDefault="007E25FC" w:rsidP="002F2DF9">
            <w:pPr>
              <w:pStyle w:val="Level2"/>
            </w:pPr>
            <w:r w:rsidRPr="002F2DF9">
              <w:tab/>
              <w:t>.3</w:t>
            </w:r>
            <w:r w:rsidRPr="002F2DF9">
              <w:tab/>
            </w:r>
            <w:r w:rsidRPr="003462BD">
              <w:rPr>
                <w:rStyle w:val="Italics"/>
                <w:rFonts w:ascii="Times New Roman" w:hAnsi="Times New Roman"/>
              </w:rPr>
              <w:t>FLA</w:t>
            </w:r>
            <w:r w:rsidRPr="002F2DF9">
              <w:t>, s. 198</w:t>
            </w:r>
            <w:r w:rsidR="00560551">
              <w:t>:</w:t>
            </w:r>
            <w:r w:rsidRPr="002F2DF9">
              <w:t xml:space="preserve"> applicable limitation periods for bringing claims under Parts 5, 6, and 7. Note that the two-year limitation period does not apply to spousal support reviews under </w:t>
            </w:r>
            <w:r w:rsidRPr="003462BD">
              <w:rPr>
                <w:rStyle w:val="Italics"/>
                <w:rFonts w:ascii="Times New Roman" w:hAnsi="Times New Roman"/>
              </w:rPr>
              <w:t>FLA</w:t>
            </w:r>
            <w:r w:rsidRPr="002F2DF9">
              <w:t>, ss. 168 and 169 and that s. 198(5) suspends the running of the time limits during any period in which the parties are engaged in family dispute resolution with a family dispute resolution professional.</w:t>
            </w:r>
          </w:p>
        </w:tc>
        <w:tc>
          <w:tcPr>
            <w:tcW w:w="450" w:type="dxa"/>
            <w:tcBorders>
              <w:left w:val="single" w:sz="6" w:space="0" w:color="auto"/>
            </w:tcBorders>
          </w:tcPr>
          <w:p w14:paraId="3C6836A4" w14:textId="77777777" w:rsidR="007E25FC" w:rsidRPr="002F2DF9" w:rsidRDefault="007E25FC" w:rsidP="002F2DF9">
            <w:pPr>
              <w:pStyle w:val="Level2"/>
            </w:pPr>
          </w:p>
        </w:tc>
        <w:tc>
          <w:tcPr>
            <w:tcW w:w="450" w:type="dxa"/>
            <w:tcBorders>
              <w:left w:val="single" w:sz="6" w:space="0" w:color="auto"/>
            </w:tcBorders>
          </w:tcPr>
          <w:p w14:paraId="05050DE5" w14:textId="77777777" w:rsidR="007E25FC" w:rsidRPr="002F2DF9" w:rsidRDefault="007E25FC" w:rsidP="002F2DF9">
            <w:pPr>
              <w:pStyle w:val="Level2"/>
            </w:pPr>
          </w:p>
        </w:tc>
        <w:tc>
          <w:tcPr>
            <w:tcW w:w="450" w:type="dxa"/>
            <w:tcBorders>
              <w:left w:val="single" w:sz="6" w:space="0" w:color="auto"/>
            </w:tcBorders>
          </w:tcPr>
          <w:p w14:paraId="2DF2B547" w14:textId="77777777" w:rsidR="007E25FC" w:rsidRPr="002F2DF9" w:rsidRDefault="007E25FC" w:rsidP="002F2DF9">
            <w:pPr>
              <w:pStyle w:val="Level2"/>
            </w:pPr>
          </w:p>
        </w:tc>
        <w:tc>
          <w:tcPr>
            <w:tcW w:w="1001" w:type="dxa"/>
            <w:tcBorders>
              <w:left w:val="single" w:sz="6" w:space="0" w:color="auto"/>
            </w:tcBorders>
          </w:tcPr>
          <w:p w14:paraId="53212947" w14:textId="77777777" w:rsidR="007E25FC" w:rsidRPr="002F2DF9" w:rsidRDefault="007E25FC" w:rsidP="002F2DF9">
            <w:pPr>
              <w:pStyle w:val="Level2"/>
            </w:pPr>
          </w:p>
        </w:tc>
        <w:tc>
          <w:tcPr>
            <w:tcW w:w="1001" w:type="dxa"/>
            <w:tcBorders>
              <w:left w:val="single" w:sz="6" w:space="0" w:color="auto"/>
            </w:tcBorders>
          </w:tcPr>
          <w:p w14:paraId="3A396362" w14:textId="77777777" w:rsidR="007E25FC" w:rsidRPr="002F2DF9" w:rsidRDefault="007E25FC" w:rsidP="002F2DF9">
            <w:pPr>
              <w:pStyle w:val="Level2"/>
            </w:pPr>
          </w:p>
        </w:tc>
      </w:tr>
      <w:tr w:rsidR="007E25FC" w:rsidRPr="002F2DF9" w14:paraId="608F2506" w14:textId="77777777" w:rsidTr="00740FB6">
        <w:trPr>
          <w:cantSplit/>
          <w:trHeight w:val="20"/>
        </w:trPr>
        <w:tc>
          <w:tcPr>
            <w:tcW w:w="6948" w:type="dxa"/>
          </w:tcPr>
          <w:p w14:paraId="7A52BAF9" w14:textId="77777777" w:rsidR="007E25FC" w:rsidRPr="002F2DF9" w:rsidRDefault="007E25FC" w:rsidP="002F2DF9">
            <w:pPr>
              <w:pStyle w:val="Level2"/>
            </w:pPr>
            <w:r w:rsidRPr="002F2DF9">
              <w:tab/>
              <w:t>.4</w:t>
            </w:r>
            <w:r w:rsidRPr="002F2DF9">
              <w:tab/>
            </w:r>
            <w:r w:rsidRPr="003462BD">
              <w:rPr>
                <w:rStyle w:val="Italics"/>
                <w:rFonts w:ascii="Times New Roman" w:hAnsi="Times New Roman"/>
              </w:rPr>
              <w:t>Land (Spouse Protection) Act</w:t>
            </w:r>
            <w:r w:rsidRPr="002F2DF9">
              <w:t xml:space="preserve">, ss. 1 and 2: one spouse may only apply for an entry under this Act where the dwelling was occupied by the spouses as their residence within a period of one year immediately preceding the application. (Under s. 6, the Act ceases to apply when the spouses have separated and resolved ownership under the </w:t>
            </w:r>
            <w:r w:rsidRPr="00841FAC">
              <w:rPr>
                <w:i/>
              </w:rPr>
              <w:t>FLA</w:t>
            </w:r>
            <w:r w:rsidRPr="002F2DF9">
              <w:t>.)</w:t>
            </w:r>
          </w:p>
        </w:tc>
        <w:tc>
          <w:tcPr>
            <w:tcW w:w="450" w:type="dxa"/>
            <w:tcBorders>
              <w:left w:val="single" w:sz="6" w:space="0" w:color="auto"/>
            </w:tcBorders>
          </w:tcPr>
          <w:p w14:paraId="52DBDACB" w14:textId="77777777" w:rsidR="007E25FC" w:rsidRPr="002F2DF9" w:rsidRDefault="007E25FC" w:rsidP="002F2DF9">
            <w:pPr>
              <w:pStyle w:val="Level2"/>
            </w:pPr>
          </w:p>
        </w:tc>
        <w:tc>
          <w:tcPr>
            <w:tcW w:w="450" w:type="dxa"/>
            <w:tcBorders>
              <w:left w:val="single" w:sz="6" w:space="0" w:color="auto"/>
            </w:tcBorders>
          </w:tcPr>
          <w:p w14:paraId="57656CCB" w14:textId="77777777" w:rsidR="007E25FC" w:rsidRPr="002F2DF9" w:rsidRDefault="007E25FC" w:rsidP="002F2DF9">
            <w:pPr>
              <w:pStyle w:val="Level2"/>
            </w:pPr>
          </w:p>
        </w:tc>
        <w:tc>
          <w:tcPr>
            <w:tcW w:w="450" w:type="dxa"/>
            <w:tcBorders>
              <w:left w:val="single" w:sz="6" w:space="0" w:color="auto"/>
            </w:tcBorders>
          </w:tcPr>
          <w:p w14:paraId="690B99C9" w14:textId="77777777" w:rsidR="007E25FC" w:rsidRPr="002F2DF9" w:rsidRDefault="007E25FC" w:rsidP="002F2DF9">
            <w:pPr>
              <w:pStyle w:val="Level2"/>
            </w:pPr>
          </w:p>
        </w:tc>
        <w:tc>
          <w:tcPr>
            <w:tcW w:w="1001" w:type="dxa"/>
            <w:tcBorders>
              <w:left w:val="single" w:sz="6" w:space="0" w:color="auto"/>
            </w:tcBorders>
          </w:tcPr>
          <w:p w14:paraId="7D179F63" w14:textId="77777777" w:rsidR="007E25FC" w:rsidRPr="002F2DF9" w:rsidRDefault="007E25FC" w:rsidP="002F2DF9">
            <w:pPr>
              <w:pStyle w:val="Level2"/>
            </w:pPr>
          </w:p>
        </w:tc>
        <w:tc>
          <w:tcPr>
            <w:tcW w:w="1001" w:type="dxa"/>
            <w:tcBorders>
              <w:left w:val="single" w:sz="6" w:space="0" w:color="auto"/>
            </w:tcBorders>
          </w:tcPr>
          <w:p w14:paraId="0E4AA456" w14:textId="77777777" w:rsidR="007E25FC" w:rsidRPr="002F2DF9" w:rsidRDefault="007E25FC" w:rsidP="002F2DF9">
            <w:pPr>
              <w:pStyle w:val="Level2"/>
            </w:pPr>
          </w:p>
        </w:tc>
      </w:tr>
      <w:tr w:rsidR="007E25FC" w:rsidRPr="002F2DF9" w14:paraId="05D6F7B7" w14:textId="77777777" w:rsidTr="005F6EC8">
        <w:trPr>
          <w:cantSplit/>
          <w:trHeight w:val="1746"/>
        </w:trPr>
        <w:tc>
          <w:tcPr>
            <w:tcW w:w="6948" w:type="dxa"/>
          </w:tcPr>
          <w:p w14:paraId="6E8C3058" w14:textId="0D7EC857" w:rsidR="007E25FC" w:rsidRPr="002F2DF9" w:rsidRDefault="007E25FC" w:rsidP="002F2DF9">
            <w:pPr>
              <w:pStyle w:val="Level2"/>
            </w:pPr>
            <w:r w:rsidRPr="002F2DF9">
              <w:tab/>
              <w:t>.5</w:t>
            </w:r>
            <w:r w:rsidRPr="002F2DF9">
              <w:tab/>
            </w:r>
            <w:r w:rsidRPr="00AA7410">
              <w:rPr>
                <w:rStyle w:val="Italics"/>
                <w:rFonts w:ascii="Times New Roman" w:hAnsi="Times New Roman"/>
              </w:rPr>
              <w:t>Divorce Act</w:t>
            </w:r>
            <w:r w:rsidRPr="00AA7410">
              <w:t xml:space="preserve">, s. 21(3), </w:t>
            </w:r>
            <w:r w:rsidRPr="00AA7410">
              <w:rPr>
                <w:rStyle w:val="Italics"/>
                <w:rFonts w:ascii="Times New Roman" w:hAnsi="Times New Roman"/>
              </w:rPr>
              <w:t>Court of Appeal Act</w:t>
            </w:r>
            <w:r w:rsidRPr="00AA7410">
              <w:t>, S.B.C.</w:t>
            </w:r>
            <w:r w:rsidRPr="00AA7410">
              <w:rPr>
                <w:rStyle w:val="Italics"/>
                <w:rFonts w:ascii="Times New Roman" w:hAnsi="Times New Roman"/>
                <w:i w:val="0"/>
              </w:rPr>
              <w:t> </w:t>
            </w:r>
            <w:r w:rsidR="0019233D">
              <w:t>2021</w:t>
            </w:r>
            <w:r w:rsidRPr="00AA7410">
              <w:t>, c. </w:t>
            </w:r>
            <w:r w:rsidR="00293792">
              <w:t>6</w:t>
            </w:r>
            <w:r w:rsidR="0048151F">
              <w:t>,</w:t>
            </w:r>
            <w:r w:rsidR="00405D25">
              <w:t xml:space="preserve"> and Court of Appeal Rules, </w:t>
            </w:r>
            <w:r w:rsidR="00945599">
              <w:t>B.C. Reg. 120/2022</w:t>
            </w:r>
            <w:r w:rsidRPr="00AA7410">
              <w:t>: 30-day limitation period for appeals.</w:t>
            </w:r>
          </w:p>
        </w:tc>
        <w:tc>
          <w:tcPr>
            <w:tcW w:w="450" w:type="dxa"/>
            <w:tcBorders>
              <w:left w:val="single" w:sz="6" w:space="0" w:color="auto"/>
            </w:tcBorders>
          </w:tcPr>
          <w:p w14:paraId="13277FA8" w14:textId="77777777" w:rsidR="007E25FC" w:rsidRPr="002F2DF9" w:rsidRDefault="007E25FC" w:rsidP="002F2DF9">
            <w:pPr>
              <w:pStyle w:val="Level2"/>
            </w:pPr>
          </w:p>
        </w:tc>
        <w:tc>
          <w:tcPr>
            <w:tcW w:w="450" w:type="dxa"/>
            <w:tcBorders>
              <w:left w:val="single" w:sz="6" w:space="0" w:color="auto"/>
            </w:tcBorders>
          </w:tcPr>
          <w:p w14:paraId="6D5901DB" w14:textId="77777777" w:rsidR="007E25FC" w:rsidRPr="002F2DF9" w:rsidRDefault="007E25FC" w:rsidP="002F2DF9">
            <w:pPr>
              <w:pStyle w:val="Level2"/>
            </w:pPr>
          </w:p>
        </w:tc>
        <w:tc>
          <w:tcPr>
            <w:tcW w:w="450" w:type="dxa"/>
            <w:tcBorders>
              <w:left w:val="single" w:sz="6" w:space="0" w:color="auto"/>
            </w:tcBorders>
          </w:tcPr>
          <w:p w14:paraId="0AA926BF" w14:textId="77777777" w:rsidR="007E25FC" w:rsidRPr="002F2DF9" w:rsidRDefault="007E25FC" w:rsidP="002F2DF9">
            <w:pPr>
              <w:pStyle w:val="Level2"/>
            </w:pPr>
          </w:p>
        </w:tc>
        <w:tc>
          <w:tcPr>
            <w:tcW w:w="1001" w:type="dxa"/>
            <w:tcBorders>
              <w:left w:val="single" w:sz="6" w:space="0" w:color="auto"/>
            </w:tcBorders>
          </w:tcPr>
          <w:p w14:paraId="16402E5A" w14:textId="77777777" w:rsidR="007E25FC" w:rsidRPr="002F2DF9" w:rsidRDefault="007E25FC" w:rsidP="002F2DF9">
            <w:pPr>
              <w:pStyle w:val="Level2"/>
            </w:pPr>
          </w:p>
        </w:tc>
        <w:tc>
          <w:tcPr>
            <w:tcW w:w="1001" w:type="dxa"/>
            <w:tcBorders>
              <w:left w:val="single" w:sz="6" w:space="0" w:color="auto"/>
            </w:tcBorders>
          </w:tcPr>
          <w:p w14:paraId="373EF8AE" w14:textId="77777777" w:rsidR="007E25FC" w:rsidRPr="002F2DF9" w:rsidRDefault="007E25FC" w:rsidP="002F2DF9">
            <w:pPr>
              <w:pStyle w:val="Level2"/>
            </w:pPr>
          </w:p>
        </w:tc>
      </w:tr>
      <w:tr w:rsidR="007E25FC" w:rsidRPr="002F2DF9" w14:paraId="582D5A98" w14:textId="77777777" w:rsidTr="00740FB6">
        <w:trPr>
          <w:cantSplit/>
          <w:trHeight w:val="20"/>
        </w:trPr>
        <w:tc>
          <w:tcPr>
            <w:tcW w:w="6948" w:type="dxa"/>
          </w:tcPr>
          <w:p w14:paraId="22E9EC6B" w14:textId="6FAEAB53" w:rsidR="007E25FC" w:rsidRPr="007B5007" w:rsidRDefault="007E25FC" w:rsidP="009D23DE">
            <w:pPr>
              <w:pStyle w:val="Level2"/>
            </w:pPr>
            <w:r w:rsidRPr="002F2DF9">
              <w:lastRenderedPageBreak/>
              <w:tab/>
              <w:t>.6</w:t>
            </w:r>
            <w:r w:rsidRPr="002F2DF9">
              <w:tab/>
            </w:r>
            <w:r w:rsidRPr="00F91428">
              <w:rPr>
                <w:rStyle w:val="Italics"/>
                <w:rFonts w:ascii="Times New Roman" w:hAnsi="Times New Roman"/>
              </w:rPr>
              <w:t>Canada Pension Plan</w:t>
            </w:r>
            <w:r w:rsidRPr="002F2DF9">
              <w:t>, R.S.C. 1985, c. C-8, ss. 55, 55.1, 55.2, 55.3: division of pension assets applies to common-law partners between two persons who cohabit in a conjugal relationship for at least one year.</w:t>
            </w:r>
            <w:r>
              <w:t xml:space="preserve"> Consult a pensions expert as to other timing or limitation requirements; see also chapter 5 </w:t>
            </w:r>
            <w:r w:rsidRPr="00702C28">
              <w:t>(</w:t>
            </w:r>
            <w:r w:rsidRPr="00156B2D">
              <w:rPr>
                <w:bCs/>
              </w:rPr>
              <w:t xml:space="preserve">Pension Division under the </w:t>
            </w:r>
            <w:r w:rsidRPr="00156B2D">
              <w:rPr>
                <w:bCs/>
                <w:i/>
              </w:rPr>
              <w:t>Family Law Act</w:t>
            </w:r>
            <w:r>
              <w:t xml:space="preserve">) in </w:t>
            </w:r>
            <w:r>
              <w:rPr>
                <w:i/>
              </w:rPr>
              <w:t xml:space="preserve">Family Law Sourcebook for British Columbia, </w:t>
            </w:r>
            <w:r w:rsidRPr="000412C7">
              <w:t xml:space="preserve">3rd ed. </w:t>
            </w:r>
            <w:r>
              <w:rPr>
                <w:rStyle w:val="Italics"/>
                <w:rFonts w:ascii="Times New Roman" w:hAnsi="Times New Roman"/>
                <w:i w:val="0"/>
                <w:iCs/>
              </w:rPr>
              <w:t>(CLEBC, 2002–)</w:t>
            </w:r>
            <w:r>
              <w:t>.</w:t>
            </w:r>
          </w:p>
        </w:tc>
        <w:tc>
          <w:tcPr>
            <w:tcW w:w="450" w:type="dxa"/>
            <w:tcBorders>
              <w:left w:val="single" w:sz="6" w:space="0" w:color="auto"/>
            </w:tcBorders>
          </w:tcPr>
          <w:p w14:paraId="031F7C8C" w14:textId="77777777" w:rsidR="007E25FC" w:rsidRPr="002F2DF9" w:rsidRDefault="007E25FC" w:rsidP="002F2DF9">
            <w:pPr>
              <w:pStyle w:val="Level2"/>
            </w:pPr>
          </w:p>
        </w:tc>
        <w:tc>
          <w:tcPr>
            <w:tcW w:w="450" w:type="dxa"/>
            <w:tcBorders>
              <w:left w:val="single" w:sz="6" w:space="0" w:color="auto"/>
            </w:tcBorders>
          </w:tcPr>
          <w:p w14:paraId="69F9B8C2" w14:textId="77777777" w:rsidR="007E25FC" w:rsidRPr="002F2DF9" w:rsidRDefault="007E25FC" w:rsidP="002F2DF9">
            <w:pPr>
              <w:pStyle w:val="Level2"/>
            </w:pPr>
          </w:p>
        </w:tc>
        <w:tc>
          <w:tcPr>
            <w:tcW w:w="450" w:type="dxa"/>
            <w:tcBorders>
              <w:left w:val="single" w:sz="6" w:space="0" w:color="auto"/>
            </w:tcBorders>
          </w:tcPr>
          <w:p w14:paraId="2C31E9A2" w14:textId="77777777" w:rsidR="007E25FC" w:rsidRPr="002F2DF9" w:rsidRDefault="007E25FC" w:rsidP="002F2DF9">
            <w:pPr>
              <w:pStyle w:val="Level2"/>
            </w:pPr>
          </w:p>
        </w:tc>
        <w:tc>
          <w:tcPr>
            <w:tcW w:w="1001" w:type="dxa"/>
            <w:tcBorders>
              <w:left w:val="single" w:sz="6" w:space="0" w:color="auto"/>
            </w:tcBorders>
          </w:tcPr>
          <w:p w14:paraId="11DCBFB3" w14:textId="77777777" w:rsidR="007E25FC" w:rsidRPr="002F2DF9" w:rsidRDefault="007E25FC" w:rsidP="002F2DF9">
            <w:pPr>
              <w:pStyle w:val="Level2"/>
            </w:pPr>
          </w:p>
        </w:tc>
        <w:tc>
          <w:tcPr>
            <w:tcW w:w="1001" w:type="dxa"/>
            <w:tcBorders>
              <w:left w:val="single" w:sz="6" w:space="0" w:color="auto"/>
            </w:tcBorders>
          </w:tcPr>
          <w:p w14:paraId="5CB2F351" w14:textId="77777777" w:rsidR="007E25FC" w:rsidRPr="002F2DF9" w:rsidRDefault="007E25FC" w:rsidP="002F2DF9">
            <w:pPr>
              <w:pStyle w:val="Level2"/>
            </w:pPr>
          </w:p>
        </w:tc>
      </w:tr>
      <w:tr w:rsidR="007E25FC" w:rsidRPr="002F2DF9" w14:paraId="73F70E11" w14:textId="77777777" w:rsidTr="004D12D0">
        <w:trPr>
          <w:cantSplit/>
          <w:trHeight w:val="261"/>
        </w:trPr>
        <w:tc>
          <w:tcPr>
            <w:tcW w:w="6948" w:type="dxa"/>
          </w:tcPr>
          <w:p w14:paraId="5EF94FD6" w14:textId="77777777" w:rsidR="007E25FC" w:rsidRPr="002F2DF9" w:rsidRDefault="007E25FC" w:rsidP="002F2DF9">
            <w:pPr>
              <w:pStyle w:val="Level2"/>
            </w:pPr>
            <w:r w:rsidRPr="002F2DF9">
              <w:tab/>
              <w:t>.7</w:t>
            </w:r>
            <w:r w:rsidRPr="002F2DF9">
              <w:tab/>
            </w:r>
            <w:r w:rsidRPr="00AA7410">
              <w:rPr>
                <w:rStyle w:val="Italics"/>
                <w:rFonts w:ascii="Times New Roman" w:hAnsi="Times New Roman"/>
              </w:rPr>
              <w:t>Land Title Act</w:t>
            </w:r>
            <w:r w:rsidRPr="00AA7410">
              <w:t>, s. 293(1):</w:t>
            </w:r>
            <w:r w:rsidRPr="002F2DF9">
              <w:t xml:space="preserve"> a caveat expires after two months.</w:t>
            </w:r>
          </w:p>
        </w:tc>
        <w:tc>
          <w:tcPr>
            <w:tcW w:w="450" w:type="dxa"/>
            <w:tcBorders>
              <w:left w:val="single" w:sz="6" w:space="0" w:color="auto"/>
            </w:tcBorders>
          </w:tcPr>
          <w:p w14:paraId="1D789DAF" w14:textId="77777777" w:rsidR="007E25FC" w:rsidRPr="002F2DF9" w:rsidRDefault="007E25FC" w:rsidP="002F2DF9">
            <w:pPr>
              <w:pStyle w:val="Level2"/>
            </w:pPr>
          </w:p>
        </w:tc>
        <w:tc>
          <w:tcPr>
            <w:tcW w:w="450" w:type="dxa"/>
            <w:tcBorders>
              <w:left w:val="single" w:sz="6" w:space="0" w:color="auto"/>
            </w:tcBorders>
          </w:tcPr>
          <w:p w14:paraId="37460D5A" w14:textId="77777777" w:rsidR="007E25FC" w:rsidRPr="002F2DF9" w:rsidRDefault="007E25FC" w:rsidP="002F2DF9">
            <w:pPr>
              <w:pStyle w:val="Level2"/>
            </w:pPr>
          </w:p>
        </w:tc>
        <w:tc>
          <w:tcPr>
            <w:tcW w:w="450" w:type="dxa"/>
            <w:tcBorders>
              <w:left w:val="single" w:sz="6" w:space="0" w:color="auto"/>
            </w:tcBorders>
          </w:tcPr>
          <w:p w14:paraId="157B1A2D" w14:textId="77777777" w:rsidR="007E25FC" w:rsidRPr="002F2DF9" w:rsidRDefault="007E25FC" w:rsidP="002F2DF9">
            <w:pPr>
              <w:pStyle w:val="Level2"/>
            </w:pPr>
          </w:p>
        </w:tc>
        <w:tc>
          <w:tcPr>
            <w:tcW w:w="1001" w:type="dxa"/>
            <w:tcBorders>
              <w:left w:val="single" w:sz="6" w:space="0" w:color="auto"/>
            </w:tcBorders>
          </w:tcPr>
          <w:p w14:paraId="2EA7FA14" w14:textId="77777777" w:rsidR="007E25FC" w:rsidRPr="002F2DF9" w:rsidRDefault="007E25FC" w:rsidP="002F2DF9">
            <w:pPr>
              <w:pStyle w:val="Level2"/>
            </w:pPr>
          </w:p>
        </w:tc>
        <w:tc>
          <w:tcPr>
            <w:tcW w:w="1001" w:type="dxa"/>
            <w:tcBorders>
              <w:left w:val="single" w:sz="6" w:space="0" w:color="auto"/>
            </w:tcBorders>
          </w:tcPr>
          <w:p w14:paraId="7D31A0E9" w14:textId="77777777" w:rsidR="007E25FC" w:rsidRPr="002F2DF9" w:rsidRDefault="007E25FC" w:rsidP="002F2DF9">
            <w:pPr>
              <w:pStyle w:val="Level2"/>
            </w:pPr>
          </w:p>
        </w:tc>
      </w:tr>
      <w:tr w:rsidR="00071A91" w:rsidRPr="002F2DF9" w14:paraId="213ED71E" w14:textId="77777777" w:rsidTr="005010D6">
        <w:trPr>
          <w:cantSplit/>
          <w:trHeight w:val="774"/>
        </w:trPr>
        <w:tc>
          <w:tcPr>
            <w:tcW w:w="6948" w:type="dxa"/>
          </w:tcPr>
          <w:p w14:paraId="67E39317" w14:textId="3A9CEC24" w:rsidR="00AC1AD3" w:rsidRPr="002F2DF9" w:rsidRDefault="00071A91" w:rsidP="005446B0">
            <w:pPr>
              <w:pStyle w:val="Level2"/>
            </w:pPr>
            <w:r w:rsidRPr="002F2DF9">
              <w:tab/>
              <w:t>.8</w:t>
            </w:r>
            <w:r w:rsidRPr="002F2DF9">
              <w:tab/>
            </w:r>
            <w:r w:rsidRPr="003462BD">
              <w:rPr>
                <w:rStyle w:val="Italics"/>
                <w:rFonts w:ascii="Times New Roman" w:hAnsi="Times New Roman"/>
              </w:rPr>
              <w:t>Income Tax Act</w:t>
            </w:r>
            <w:r w:rsidRPr="002F2DF9">
              <w:t>, R.S.C. 1985, c. 1 (5th Supp.), s. 56.1(3): tax relief is available only for spousal maintenance paid in the year in which an</w:t>
            </w:r>
            <w:r w:rsidR="005446B0" w:rsidRPr="002F2DF9">
              <w:t xml:space="preserve"> agreement is signed or a court order is made, and the preceding year (the Act applies as well to common-law partners between two persons who cohabit in a conjugal relationship for at least one year).</w:t>
            </w:r>
          </w:p>
        </w:tc>
        <w:tc>
          <w:tcPr>
            <w:tcW w:w="450" w:type="dxa"/>
            <w:tcBorders>
              <w:left w:val="single" w:sz="6" w:space="0" w:color="auto"/>
            </w:tcBorders>
          </w:tcPr>
          <w:p w14:paraId="208ECF5F" w14:textId="77777777" w:rsidR="00071A91" w:rsidRPr="002F2DF9" w:rsidRDefault="00071A91" w:rsidP="002F2DF9">
            <w:pPr>
              <w:pStyle w:val="Level2"/>
            </w:pPr>
          </w:p>
        </w:tc>
        <w:tc>
          <w:tcPr>
            <w:tcW w:w="450" w:type="dxa"/>
            <w:tcBorders>
              <w:left w:val="single" w:sz="6" w:space="0" w:color="auto"/>
            </w:tcBorders>
          </w:tcPr>
          <w:p w14:paraId="21B62636" w14:textId="77777777" w:rsidR="00071A91" w:rsidRPr="002F2DF9" w:rsidRDefault="00071A91" w:rsidP="002F2DF9">
            <w:pPr>
              <w:pStyle w:val="Level2"/>
            </w:pPr>
          </w:p>
        </w:tc>
        <w:tc>
          <w:tcPr>
            <w:tcW w:w="450" w:type="dxa"/>
            <w:tcBorders>
              <w:left w:val="single" w:sz="6" w:space="0" w:color="auto"/>
            </w:tcBorders>
          </w:tcPr>
          <w:p w14:paraId="63E4B005" w14:textId="77777777" w:rsidR="00071A91" w:rsidRPr="002F2DF9" w:rsidRDefault="00071A91" w:rsidP="002F2DF9">
            <w:pPr>
              <w:pStyle w:val="Level2"/>
            </w:pPr>
          </w:p>
        </w:tc>
        <w:tc>
          <w:tcPr>
            <w:tcW w:w="1001" w:type="dxa"/>
            <w:tcBorders>
              <w:left w:val="single" w:sz="6" w:space="0" w:color="auto"/>
            </w:tcBorders>
          </w:tcPr>
          <w:p w14:paraId="574197D1" w14:textId="77777777" w:rsidR="00071A91" w:rsidRPr="002F2DF9" w:rsidRDefault="00071A91" w:rsidP="002F2DF9">
            <w:pPr>
              <w:pStyle w:val="Level2"/>
            </w:pPr>
          </w:p>
        </w:tc>
        <w:tc>
          <w:tcPr>
            <w:tcW w:w="1001" w:type="dxa"/>
            <w:tcBorders>
              <w:left w:val="single" w:sz="6" w:space="0" w:color="auto"/>
            </w:tcBorders>
          </w:tcPr>
          <w:p w14:paraId="0A6A0B44" w14:textId="77777777" w:rsidR="00071A91" w:rsidRPr="002F2DF9" w:rsidRDefault="00071A91" w:rsidP="002F2DF9">
            <w:pPr>
              <w:pStyle w:val="Level2"/>
            </w:pPr>
          </w:p>
        </w:tc>
      </w:tr>
      <w:tr w:rsidR="007E25FC" w:rsidRPr="00B32E3E" w14:paraId="1F22D9B4" w14:textId="77777777" w:rsidTr="00817B98">
        <w:trPr>
          <w:cantSplit/>
          <w:trHeight w:val="1449"/>
        </w:trPr>
        <w:tc>
          <w:tcPr>
            <w:tcW w:w="6948" w:type="dxa"/>
          </w:tcPr>
          <w:p w14:paraId="02CF6235" w14:textId="77777777" w:rsidR="007E25FC" w:rsidRDefault="007E25FC" w:rsidP="00AA7410">
            <w:pPr>
              <w:pStyle w:val="Level2"/>
            </w:pPr>
            <w:r w:rsidRPr="00B32E3E">
              <w:tab/>
              <w:t>.9</w:t>
            </w:r>
            <w:r w:rsidRPr="00B32E3E">
              <w:rPr>
                <w:i/>
              </w:rPr>
              <w:tab/>
            </w:r>
            <w:r w:rsidRPr="00AA7410">
              <w:rPr>
                <w:i/>
              </w:rPr>
              <w:t>Limitation Act</w:t>
            </w:r>
            <w:r w:rsidRPr="00AA7410">
              <w:t xml:space="preserve">, S.B.C. 2012, c. 13: </w:t>
            </w:r>
            <w:r w:rsidR="008C107F" w:rsidRPr="00071A91">
              <w:t xml:space="preserve">contains </w:t>
            </w:r>
            <w:r w:rsidRPr="00AA7410">
              <w:t>many limitation periods that may be applicable to family law proceedings, such as claims r</w:t>
            </w:r>
            <w:r w:rsidRPr="00796DFC">
              <w:t>e</w:t>
            </w:r>
            <w:r w:rsidRPr="00AA7410">
              <w:t xml:space="preserve">garding contracts and debt collection (e.g., loans from family members). The basic limitation period </w:t>
            </w:r>
            <w:r w:rsidR="008C107F" w:rsidRPr="00071A91">
              <w:t xml:space="preserve">is </w:t>
            </w:r>
            <w:r w:rsidRPr="00AA7410">
              <w:t>two years, and the ultimate limitation</w:t>
            </w:r>
            <w:r w:rsidR="00C81B34">
              <w:t xml:space="preserve"> period</w:t>
            </w:r>
            <w:r w:rsidRPr="00AA7410">
              <w:t xml:space="preserve"> </w:t>
            </w:r>
            <w:r w:rsidR="008C107F" w:rsidRPr="00071A91">
              <w:t xml:space="preserve">is </w:t>
            </w:r>
            <w:r w:rsidRPr="00AA7410">
              <w:t>15 years</w:t>
            </w:r>
            <w:r w:rsidR="008C107F" w:rsidRPr="00071A91">
              <w:t>.</w:t>
            </w:r>
            <w:r w:rsidRPr="00AA7410">
              <w:t xml:space="preserve"> Division 2 of the Act sets out rules regarding the dis</w:t>
            </w:r>
            <w:r w:rsidRPr="00FC4D58">
              <w:t>covery of claims. Review of this legislation is recommended.</w:t>
            </w:r>
          </w:p>
        </w:tc>
        <w:tc>
          <w:tcPr>
            <w:tcW w:w="450" w:type="dxa"/>
            <w:tcBorders>
              <w:left w:val="single" w:sz="6" w:space="0" w:color="auto"/>
            </w:tcBorders>
          </w:tcPr>
          <w:p w14:paraId="68F74998" w14:textId="77777777" w:rsidR="007E25FC" w:rsidRPr="00B32E3E" w:rsidRDefault="007E25FC" w:rsidP="002F2DF9">
            <w:pPr>
              <w:pStyle w:val="Level2"/>
            </w:pPr>
          </w:p>
        </w:tc>
        <w:tc>
          <w:tcPr>
            <w:tcW w:w="450" w:type="dxa"/>
            <w:tcBorders>
              <w:left w:val="single" w:sz="6" w:space="0" w:color="auto"/>
            </w:tcBorders>
          </w:tcPr>
          <w:p w14:paraId="71CF2ADA" w14:textId="77777777" w:rsidR="007E25FC" w:rsidRPr="00B32E3E" w:rsidRDefault="007E25FC" w:rsidP="002F2DF9">
            <w:pPr>
              <w:pStyle w:val="Level2"/>
            </w:pPr>
          </w:p>
        </w:tc>
        <w:tc>
          <w:tcPr>
            <w:tcW w:w="450" w:type="dxa"/>
            <w:tcBorders>
              <w:left w:val="single" w:sz="6" w:space="0" w:color="auto"/>
            </w:tcBorders>
          </w:tcPr>
          <w:p w14:paraId="33ABEDD9" w14:textId="77777777" w:rsidR="007E25FC" w:rsidRPr="00B32E3E" w:rsidRDefault="007E25FC" w:rsidP="002F2DF9">
            <w:pPr>
              <w:pStyle w:val="Level2"/>
            </w:pPr>
          </w:p>
        </w:tc>
        <w:tc>
          <w:tcPr>
            <w:tcW w:w="1001" w:type="dxa"/>
            <w:tcBorders>
              <w:left w:val="single" w:sz="6" w:space="0" w:color="auto"/>
            </w:tcBorders>
          </w:tcPr>
          <w:p w14:paraId="65D07306" w14:textId="77777777" w:rsidR="007E25FC" w:rsidRPr="00B32E3E" w:rsidRDefault="007E25FC" w:rsidP="002F2DF9">
            <w:pPr>
              <w:pStyle w:val="Level2"/>
            </w:pPr>
          </w:p>
        </w:tc>
        <w:tc>
          <w:tcPr>
            <w:tcW w:w="1001" w:type="dxa"/>
            <w:tcBorders>
              <w:left w:val="single" w:sz="6" w:space="0" w:color="auto"/>
            </w:tcBorders>
          </w:tcPr>
          <w:p w14:paraId="08D99B2E" w14:textId="77777777" w:rsidR="007E25FC" w:rsidRPr="00B32E3E" w:rsidRDefault="007E25FC" w:rsidP="002F2DF9">
            <w:pPr>
              <w:pStyle w:val="Level2"/>
            </w:pPr>
          </w:p>
        </w:tc>
      </w:tr>
      <w:tr w:rsidR="007E25FC" w:rsidRPr="00B32E3E" w14:paraId="2E251DED" w14:textId="77777777" w:rsidTr="00740FB6">
        <w:trPr>
          <w:cantSplit/>
          <w:trHeight w:val="20"/>
        </w:trPr>
        <w:tc>
          <w:tcPr>
            <w:tcW w:w="6948" w:type="dxa"/>
            <w:tcBorders>
              <w:bottom w:val="nil"/>
            </w:tcBorders>
          </w:tcPr>
          <w:p w14:paraId="17068564" w14:textId="77777777" w:rsidR="007E25FC" w:rsidRPr="00B32E3E" w:rsidRDefault="007E25FC" w:rsidP="00B21DB9">
            <w:pPr>
              <w:pStyle w:val="Level111G1"/>
            </w:pPr>
            <w:r w:rsidRPr="00B32E3E">
              <w:tab/>
              <w:t>3.</w:t>
            </w:r>
            <w:r>
              <w:t>4</w:t>
            </w:r>
            <w:r w:rsidRPr="00B32E3E">
              <w:tab/>
              <w:t xml:space="preserve">Obtain any urgent relief required, e.g., injunction preventing disposition under </w:t>
            </w:r>
            <w:r w:rsidRPr="00B32E3E">
              <w:rPr>
                <w:i/>
              </w:rPr>
              <w:t>FLA</w:t>
            </w:r>
            <w:r w:rsidRPr="00B32E3E">
              <w:t xml:space="preserve">, s. 91, personal protective orders under </w:t>
            </w:r>
            <w:r w:rsidRPr="00B32E3E">
              <w:rPr>
                <w:i/>
              </w:rPr>
              <w:t>FLA</w:t>
            </w:r>
            <w:r w:rsidRPr="00B32E3E">
              <w:t>, Part</w:t>
            </w:r>
            <w:r w:rsidRPr="00B32E3E">
              <w:rPr>
                <w:rStyle w:val="Italics"/>
                <w:rFonts w:ascii="Times New Roman" w:hAnsi="Times New Roman"/>
                <w:i w:val="0"/>
                <w:iCs/>
              </w:rPr>
              <w:t> </w:t>
            </w:r>
            <w:r w:rsidRPr="00B32E3E">
              <w:t>9</w:t>
            </w:r>
            <w:r>
              <w:t>, or registration of a certificate of pending litigation against real property</w:t>
            </w:r>
            <w:r w:rsidRPr="00B32E3E">
              <w:t>.</w:t>
            </w:r>
            <w:r>
              <w:t xml:space="preserve"> Consider an application for an interim distribution of property to fund the proceeding (</w:t>
            </w:r>
            <w:r w:rsidRPr="00B21807">
              <w:rPr>
                <w:i/>
              </w:rPr>
              <w:t>FLA</w:t>
            </w:r>
            <w:r>
              <w:rPr>
                <w:i/>
              </w:rPr>
              <w:t>,</w:t>
            </w:r>
            <w:r>
              <w:t xml:space="preserve"> s. 89).</w:t>
            </w:r>
          </w:p>
        </w:tc>
        <w:tc>
          <w:tcPr>
            <w:tcW w:w="450" w:type="dxa"/>
            <w:tcBorders>
              <w:left w:val="single" w:sz="6" w:space="0" w:color="auto"/>
              <w:bottom w:val="nil"/>
            </w:tcBorders>
          </w:tcPr>
          <w:p w14:paraId="70380D3D" w14:textId="77777777" w:rsidR="007E25FC" w:rsidRPr="00B32E3E" w:rsidRDefault="007E25FC">
            <w:pPr>
              <w:pStyle w:val="Level111G1"/>
            </w:pPr>
          </w:p>
        </w:tc>
        <w:tc>
          <w:tcPr>
            <w:tcW w:w="450" w:type="dxa"/>
            <w:tcBorders>
              <w:left w:val="single" w:sz="6" w:space="0" w:color="auto"/>
              <w:bottom w:val="nil"/>
            </w:tcBorders>
          </w:tcPr>
          <w:p w14:paraId="3160DB0A" w14:textId="77777777" w:rsidR="007E25FC" w:rsidRPr="00B32E3E" w:rsidRDefault="007E25FC">
            <w:pPr>
              <w:pStyle w:val="Level111G1"/>
            </w:pPr>
          </w:p>
        </w:tc>
        <w:tc>
          <w:tcPr>
            <w:tcW w:w="450" w:type="dxa"/>
            <w:tcBorders>
              <w:left w:val="single" w:sz="6" w:space="0" w:color="auto"/>
              <w:bottom w:val="nil"/>
            </w:tcBorders>
          </w:tcPr>
          <w:p w14:paraId="6BBFEE77" w14:textId="77777777" w:rsidR="007E25FC" w:rsidRPr="00B32E3E" w:rsidRDefault="007E25FC">
            <w:pPr>
              <w:pStyle w:val="Level111G1"/>
            </w:pPr>
          </w:p>
        </w:tc>
        <w:tc>
          <w:tcPr>
            <w:tcW w:w="1001" w:type="dxa"/>
            <w:tcBorders>
              <w:left w:val="single" w:sz="6" w:space="0" w:color="auto"/>
              <w:bottom w:val="nil"/>
            </w:tcBorders>
          </w:tcPr>
          <w:p w14:paraId="3D2C3149" w14:textId="77777777" w:rsidR="007E25FC" w:rsidRPr="00B32E3E" w:rsidRDefault="007E25FC">
            <w:pPr>
              <w:pStyle w:val="Level111G1"/>
            </w:pPr>
          </w:p>
        </w:tc>
        <w:tc>
          <w:tcPr>
            <w:tcW w:w="1001" w:type="dxa"/>
            <w:tcBorders>
              <w:left w:val="single" w:sz="6" w:space="0" w:color="auto"/>
              <w:bottom w:val="nil"/>
            </w:tcBorders>
          </w:tcPr>
          <w:p w14:paraId="636B8047" w14:textId="77777777" w:rsidR="007E25FC" w:rsidRPr="00B32E3E" w:rsidRDefault="007E25FC">
            <w:pPr>
              <w:pStyle w:val="Level111G1"/>
            </w:pPr>
          </w:p>
        </w:tc>
      </w:tr>
      <w:tr w:rsidR="007E25FC" w:rsidRPr="00B32E3E" w14:paraId="7FA8B189" w14:textId="77777777" w:rsidTr="00696149">
        <w:trPr>
          <w:cantSplit/>
          <w:trHeight w:val="270"/>
        </w:trPr>
        <w:tc>
          <w:tcPr>
            <w:tcW w:w="6948" w:type="dxa"/>
          </w:tcPr>
          <w:p w14:paraId="6E8A91F1" w14:textId="311BF586" w:rsidR="005446B0" w:rsidRPr="00B32E3E" w:rsidRDefault="007E25FC" w:rsidP="00375E08">
            <w:pPr>
              <w:pStyle w:val="Level111G1"/>
            </w:pPr>
            <w:r w:rsidRPr="00B32E3E">
              <w:tab/>
              <w:t>3.</w:t>
            </w:r>
            <w:r>
              <w:t>5</w:t>
            </w:r>
            <w:r w:rsidRPr="00B32E3E">
              <w:tab/>
              <w:t>Gather the necessary information</w:t>
            </w:r>
            <w:r w:rsidR="00426BC1">
              <w:t xml:space="preserve"> required for an urgent relief application.</w:t>
            </w:r>
          </w:p>
        </w:tc>
        <w:tc>
          <w:tcPr>
            <w:tcW w:w="450" w:type="dxa"/>
            <w:tcBorders>
              <w:left w:val="single" w:sz="6" w:space="0" w:color="auto"/>
            </w:tcBorders>
          </w:tcPr>
          <w:p w14:paraId="550DC728" w14:textId="77777777" w:rsidR="007E25FC" w:rsidRPr="00B32E3E" w:rsidRDefault="007E25FC" w:rsidP="00A13673">
            <w:pPr>
              <w:pStyle w:val="Level111G1"/>
            </w:pPr>
          </w:p>
        </w:tc>
        <w:tc>
          <w:tcPr>
            <w:tcW w:w="450" w:type="dxa"/>
            <w:tcBorders>
              <w:left w:val="single" w:sz="6" w:space="0" w:color="auto"/>
            </w:tcBorders>
          </w:tcPr>
          <w:p w14:paraId="0C9E2612" w14:textId="77777777" w:rsidR="007E25FC" w:rsidRPr="00B32E3E" w:rsidRDefault="007E25FC" w:rsidP="00A13673">
            <w:pPr>
              <w:pStyle w:val="Level111G1"/>
            </w:pPr>
          </w:p>
        </w:tc>
        <w:tc>
          <w:tcPr>
            <w:tcW w:w="450" w:type="dxa"/>
            <w:tcBorders>
              <w:left w:val="single" w:sz="6" w:space="0" w:color="auto"/>
            </w:tcBorders>
          </w:tcPr>
          <w:p w14:paraId="2A274088" w14:textId="77777777" w:rsidR="007E25FC" w:rsidRPr="00B32E3E" w:rsidRDefault="007E25FC" w:rsidP="00A13673">
            <w:pPr>
              <w:pStyle w:val="Level111G1"/>
            </w:pPr>
          </w:p>
        </w:tc>
        <w:tc>
          <w:tcPr>
            <w:tcW w:w="1001" w:type="dxa"/>
            <w:tcBorders>
              <w:left w:val="single" w:sz="6" w:space="0" w:color="auto"/>
            </w:tcBorders>
          </w:tcPr>
          <w:p w14:paraId="3EE35987" w14:textId="77777777" w:rsidR="007E25FC" w:rsidRPr="00B32E3E" w:rsidRDefault="007E25FC" w:rsidP="00A13673">
            <w:pPr>
              <w:pStyle w:val="Level111G1"/>
            </w:pPr>
          </w:p>
        </w:tc>
        <w:tc>
          <w:tcPr>
            <w:tcW w:w="1001" w:type="dxa"/>
            <w:tcBorders>
              <w:left w:val="single" w:sz="6" w:space="0" w:color="auto"/>
            </w:tcBorders>
          </w:tcPr>
          <w:p w14:paraId="32EE6BC2" w14:textId="77777777" w:rsidR="007E25FC" w:rsidRPr="00B32E3E" w:rsidRDefault="007E25FC" w:rsidP="00A13673">
            <w:pPr>
              <w:pStyle w:val="Level111G1"/>
            </w:pPr>
          </w:p>
        </w:tc>
      </w:tr>
      <w:tr w:rsidR="007E25FC" w:rsidRPr="00B32E3E" w14:paraId="3EC30251" w14:textId="77777777" w:rsidTr="0061228B">
        <w:trPr>
          <w:cantSplit/>
          <w:trHeight w:val="1251"/>
        </w:trPr>
        <w:tc>
          <w:tcPr>
            <w:tcW w:w="6948" w:type="dxa"/>
          </w:tcPr>
          <w:p w14:paraId="05AFE097" w14:textId="18CA3BC6" w:rsidR="007E25FC" w:rsidRPr="00B32E3E" w:rsidRDefault="007E25FC" w:rsidP="00D74027">
            <w:pPr>
              <w:pStyle w:val="Level111G1"/>
            </w:pPr>
            <w:r w:rsidRPr="00B32E3E">
              <w:tab/>
              <w:t>3.</w:t>
            </w:r>
            <w:r>
              <w:t>6</w:t>
            </w:r>
            <w:r w:rsidRPr="00B32E3E">
              <w:tab/>
              <w:t xml:space="preserve">Implement initial instructions and continue preparation of case by consulting relevant legislation and checklists: </w:t>
            </w:r>
            <w:r w:rsidRPr="00B32E3E">
              <w:rPr>
                <w:rStyle w:val="SmallCaps"/>
                <w:rFonts w:ascii="Times New Roman" w:hAnsi="Times New Roman"/>
              </w:rPr>
              <w:t>family law agreement procedure (D-2)</w:t>
            </w:r>
            <w:r w:rsidRPr="00B32E3E">
              <w:t xml:space="preserve">, </w:t>
            </w:r>
            <w:r w:rsidRPr="00B32E3E">
              <w:rPr>
                <w:rStyle w:val="SmallCaps"/>
                <w:rFonts w:ascii="Times New Roman" w:hAnsi="Times New Roman"/>
              </w:rPr>
              <w:t>separation agreement drafting (D-3)</w:t>
            </w:r>
            <w:r w:rsidRPr="00B32E3E">
              <w:t xml:space="preserve">, </w:t>
            </w:r>
            <w:r w:rsidRPr="00B32E3E">
              <w:rPr>
                <w:rStyle w:val="SmallCaps"/>
                <w:rFonts w:ascii="Times New Roman" w:hAnsi="Times New Roman"/>
              </w:rPr>
              <w:t>marriage</w:t>
            </w:r>
            <w:r>
              <w:rPr>
                <w:rStyle w:val="SmallCaps"/>
                <w:rFonts w:ascii="Times New Roman" w:hAnsi="Times New Roman"/>
              </w:rPr>
              <w:t xml:space="preserve"> </w:t>
            </w:r>
            <w:r w:rsidRPr="00B32E3E">
              <w:rPr>
                <w:rStyle w:val="SmallCaps"/>
                <w:rFonts w:ascii="Times New Roman" w:hAnsi="Times New Roman"/>
              </w:rPr>
              <w:t>agreement drafting (D-4)</w:t>
            </w:r>
            <w:r w:rsidRPr="00B32E3E">
              <w:t xml:space="preserve">, </w:t>
            </w:r>
            <w:r w:rsidRPr="00B32E3E">
              <w:rPr>
                <w:rStyle w:val="SmallCaps"/>
                <w:rFonts w:ascii="Times New Roman" w:hAnsi="Times New Roman"/>
              </w:rPr>
              <w:t>family law proceeding (D-5)</w:t>
            </w:r>
            <w:r w:rsidRPr="00B32E3E">
              <w:t>,</w:t>
            </w:r>
            <w:r w:rsidRPr="006E6C44">
              <w:rPr>
                <w:i/>
                <w:caps/>
              </w:rPr>
              <w:t xml:space="preserve"> </w:t>
            </w:r>
            <w:r w:rsidR="00B9000D">
              <w:rPr>
                <w:i/>
                <w:smallCaps/>
              </w:rPr>
              <w:t>child, family and c</w:t>
            </w:r>
            <w:r w:rsidRPr="00B9000D">
              <w:rPr>
                <w:i/>
                <w:smallCaps/>
              </w:rPr>
              <w:t>ommu</w:t>
            </w:r>
            <w:r w:rsidR="00B9000D">
              <w:rPr>
                <w:i/>
                <w:smallCaps/>
              </w:rPr>
              <w:t>nity service a</w:t>
            </w:r>
            <w:r w:rsidRPr="00B9000D">
              <w:rPr>
                <w:i/>
                <w:smallCaps/>
              </w:rPr>
              <w:t>ct</w:t>
            </w:r>
            <w:r w:rsidR="00B9000D">
              <w:rPr>
                <w:smallCaps/>
              </w:rPr>
              <w:t xml:space="preserve"> p</w:t>
            </w:r>
            <w:r w:rsidRPr="00B9000D">
              <w:rPr>
                <w:smallCaps/>
              </w:rPr>
              <w:t>rocedure</w:t>
            </w:r>
            <w:r w:rsidRPr="006E6C44">
              <w:rPr>
                <w:caps/>
              </w:rPr>
              <w:t xml:space="preserve"> </w:t>
            </w:r>
            <w:r>
              <w:t>(D-6),</w:t>
            </w:r>
            <w:r w:rsidRPr="00B32E3E">
              <w:t xml:space="preserve"> </w:t>
            </w:r>
            <w:proofErr w:type="spellStart"/>
            <w:r w:rsidR="00B9000D">
              <w:rPr>
                <w:smallCaps/>
              </w:rPr>
              <w:t>polyfam</w:t>
            </w:r>
            <w:proofErr w:type="spellEnd"/>
            <w:r w:rsidR="00B9000D">
              <w:rPr>
                <w:smallCaps/>
              </w:rPr>
              <w:t xml:space="preserve"> agreement p</w:t>
            </w:r>
            <w:r>
              <w:rPr>
                <w:smallCaps/>
              </w:rPr>
              <w:t>rocedure (D-7)</w:t>
            </w:r>
            <w:r w:rsidR="00907FEB">
              <w:rPr>
                <w:smallCaps/>
              </w:rPr>
              <w:t xml:space="preserve">, </w:t>
            </w:r>
            <w:proofErr w:type="spellStart"/>
            <w:r w:rsidR="00B9000D">
              <w:rPr>
                <w:smallCaps/>
              </w:rPr>
              <w:t>polyfam</w:t>
            </w:r>
            <w:proofErr w:type="spellEnd"/>
            <w:r w:rsidR="00B9000D">
              <w:rPr>
                <w:smallCaps/>
              </w:rPr>
              <w:t xml:space="preserve"> agreement d</w:t>
            </w:r>
            <w:r>
              <w:rPr>
                <w:smallCaps/>
              </w:rPr>
              <w:t>rafting (D-8),</w:t>
            </w:r>
            <w:r w:rsidRPr="00B32E3E">
              <w:t xml:space="preserve"> or </w:t>
            </w:r>
            <w:r w:rsidRPr="00B32E3E">
              <w:rPr>
                <w:rStyle w:val="SmallCaps"/>
                <w:rFonts w:ascii="Times New Roman" w:hAnsi="Times New Roman"/>
              </w:rPr>
              <w:t>general litigation procedure (E-2)</w:t>
            </w:r>
            <w:r w:rsidRPr="00B32E3E">
              <w:t>.</w:t>
            </w:r>
          </w:p>
        </w:tc>
        <w:tc>
          <w:tcPr>
            <w:tcW w:w="450" w:type="dxa"/>
            <w:tcBorders>
              <w:left w:val="single" w:sz="6" w:space="0" w:color="auto"/>
            </w:tcBorders>
          </w:tcPr>
          <w:p w14:paraId="4747B23C" w14:textId="77777777" w:rsidR="007E25FC" w:rsidRPr="00B32E3E" w:rsidRDefault="007E25FC" w:rsidP="00A13673">
            <w:pPr>
              <w:pStyle w:val="Level111G1"/>
            </w:pPr>
          </w:p>
        </w:tc>
        <w:tc>
          <w:tcPr>
            <w:tcW w:w="450" w:type="dxa"/>
            <w:tcBorders>
              <w:left w:val="single" w:sz="6" w:space="0" w:color="auto"/>
            </w:tcBorders>
          </w:tcPr>
          <w:p w14:paraId="248D762D" w14:textId="77777777" w:rsidR="007E25FC" w:rsidRPr="00B32E3E" w:rsidRDefault="007E25FC" w:rsidP="00A13673">
            <w:pPr>
              <w:pStyle w:val="Level111G1"/>
            </w:pPr>
          </w:p>
        </w:tc>
        <w:tc>
          <w:tcPr>
            <w:tcW w:w="450" w:type="dxa"/>
            <w:tcBorders>
              <w:left w:val="single" w:sz="6" w:space="0" w:color="auto"/>
            </w:tcBorders>
          </w:tcPr>
          <w:p w14:paraId="61FB4FAC" w14:textId="77777777" w:rsidR="007E25FC" w:rsidRPr="00B32E3E" w:rsidRDefault="007E25FC" w:rsidP="00A13673">
            <w:pPr>
              <w:pStyle w:val="Level111G1"/>
            </w:pPr>
          </w:p>
        </w:tc>
        <w:tc>
          <w:tcPr>
            <w:tcW w:w="1001" w:type="dxa"/>
            <w:tcBorders>
              <w:left w:val="single" w:sz="6" w:space="0" w:color="auto"/>
            </w:tcBorders>
          </w:tcPr>
          <w:p w14:paraId="012C6396" w14:textId="77777777" w:rsidR="007E25FC" w:rsidRPr="00B32E3E" w:rsidRDefault="007E25FC" w:rsidP="00A13673">
            <w:pPr>
              <w:pStyle w:val="Level111G1"/>
            </w:pPr>
          </w:p>
        </w:tc>
        <w:tc>
          <w:tcPr>
            <w:tcW w:w="1001" w:type="dxa"/>
            <w:tcBorders>
              <w:left w:val="single" w:sz="6" w:space="0" w:color="auto"/>
            </w:tcBorders>
          </w:tcPr>
          <w:p w14:paraId="1EF52CC3" w14:textId="77777777" w:rsidR="007E25FC" w:rsidRPr="00B32E3E" w:rsidRDefault="007E25FC" w:rsidP="00A13673">
            <w:pPr>
              <w:pStyle w:val="Level111G1"/>
            </w:pPr>
          </w:p>
        </w:tc>
      </w:tr>
      <w:tr w:rsidR="007E25FC" w:rsidRPr="00B32E3E" w14:paraId="76820411" w14:textId="77777777" w:rsidTr="00740FB6">
        <w:trPr>
          <w:cantSplit/>
          <w:trHeight w:val="20"/>
        </w:trPr>
        <w:tc>
          <w:tcPr>
            <w:tcW w:w="6948" w:type="dxa"/>
          </w:tcPr>
          <w:p w14:paraId="5A3CBBB9" w14:textId="77777777" w:rsidR="007E25FC" w:rsidRPr="00B32E3E" w:rsidRDefault="007E25FC" w:rsidP="000F0709">
            <w:pPr>
              <w:pStyle w:val="NumberedheadingGH"/>
              <w:keepLines w:val="0"/>
              <w:ind w:left="446" w:hanging="446"/>
            </w:pPr>
            <w:r w:rsidRPr="00B32E3E">
              <w:t>4.</w:t>
            </w:r>
            <w:r w:rsidRPr="00B32E3E">
              <w:tab/>
              <w:t>COLLECT INFORMATION</w:t>
            </w:r>
          </w:p>
        </w:tc>
        <w:tc>
          <w:tcPr>
            <w:tcW w:w="450" w:type="dxa"/>
            <w:tcBorders>
              <w:left w:val="single" w:sz="6" w:space="0" w:color="auto"/>
            </w:tcBorders>
          </w:tcPr>
          <w:p w14:paraId="66FA85B7" w14:textId="77777777" w:rsidR="007E25FC" w:rsidRPr="00B32E3E" w:rsidRDefault="007E25FC" w:rsidP="00E10721">
            <w:pPr>
              <w:pStyle w:val="unformattedtext"/>
              <w:spacing w:before="60"/>
              <w:jc w:val="center"/>
            </w:pPr>
          </w:p>
        </w:tc>
        <w:tc>
          <w:tcPr>
            <w:tcW w:w="450" w:type="dxa"/>
            <w:tcBorders>
              <w:left w:val="single" w:sz="6" w:space="0" w:color="auto"/>
            </w:tcBorders>
          </w:tcPr>
          <w:p w14:paraId="33E8B1B2" w14:textId="77777777" w:rsidR="007E25FC" w:rsidRPr="00B32E3E" w:rsidRDefault="007E25FC" w:rsidP="00E10721">
            <w:pPr>
              <w:pStyle w:val="unformattedtext"/>
              <w:spacing w:before="60"/>
              <w:jc w:val="center"/>
            </w:pPr>
          </w:p>
        </w:tc>
        <w:tc>
          <w:tcPr>
            <w:tcW w:w="450" w:type="dxa"/>
            <w:tcBorders>
              <w:left w:val="single" w:sz="6" w:space="0" w:color="auto"/>
            </w:tcBorders>
          </w:tcPr>
          <w:p w14:paraId="00F5C8F1" w14:textId="77777777" w:rsidR="007E25FC" w:rsidRPr="00B32E3E" w:rsidRDefault="007E25FC" w:rsidP="00E10721">
            <w:pPr>
              <w:pStyle w:val="unformattedtext"/>
              <w:spacing w:before="60"/>
              <w:jc w:val="center"/>
            </w:pPr>
          </w:p>
        </w:tc>
        <w:tc>
          <w:tcPr>
            <w:tcW w:w="1001" w:type="dxa"/>
            <w:tcBorders>
              <w:left w:val="single" w:sz="6" w:space="0" w:color="auto"/>
            </w:tcBorders>
          </w:tcPr>
          <w:p w14:paraId="702A7FC4" w14:textId="77777777" w:rsidR="007E25FC" w:rsidRPr="00B32E3E" w:rsidRDefault="007E25FC" w:rsidP="00E10721">
            <w:pPr>
              <w:pStyle w:val="unformattedtext"/>
              <w:spacing w:before="60"/>
              <w:jc w:val="center"/>
            </w:pPr>
          </w:p>
        </w:tc>
        <w:tc>
          <w:tcPr>
            <w:tcW w:w="1001" w:type="dxa"/>
            <w:tcBorders>
              <w:left w:val="single" w:sz="6" w:space="0" w:color="auto"/>
            </w:tcBorders>
          </w:tcPr>
          <w:p w14:paraId="29748794" w14:textId="77777777" w:rsidR="007E25FC" w:rsidRPr="00B32E3E" w:rsidRDefault="007E25FC" w:rsidP="00E10721">
            <w:pPr>
              <w:pStyle w:val="unformattedtext"/>
              <w:spacing w:before="60"/>
              <w:jc w:val="center"/>
            </w:pPr>
          </w:p>
        </w:tc>
      </w:tr>
      <w:tr w:rsidR="007E25FC" w:rsidRPr="00B32E3E" w14:paraId="7B995568" w14:textId="77777777" w:rsidTr="00740FB6">
        <w:trPr>
          <w:cantSplit/>
          <w:trHeight w:val="20"/>
        </w:trPr>
        <w:tc>
          <w:tcPr>
            <w:tcW w:w="6948" w:type="dxa"/>
          </w:tcPr>
          <w:p w14:paraId="74E2EF11" w14:textId="77777777" w:rsidR="007E25FC" w:rsidRPr="00B32E3E" w:rsidRDefault="007E25FC" w:rsidP="00E10721">
            <w:pPr>
              <w:pStyle w:val="Level111G1"/>
            </w:pPr>
            <w:r w:rsidRPr="00B32E3E">
              <w:tab/>
              <w:t>4.</w:t>
            </w:r>
            <w:r>
              <w:t>1</w:t>
            </w:r>
            <w:r w:rsidRPr="00B32E3E">
              <w:tab/>
              <w:t>Client:</w:t>
            </w:r>
          </w:p>
        </w:tc>
        <w:tc>
          <w:tcPr>
            <w:tcW w:w="450" w:type="dxa"/>
            <w:tcBorders>
              <w:left w:val="single" w:sz="6" w:space="0" w:color="auto"/>
            </w:tcBorders>
          </w:tcPr>
          <w:p w14:paraId="40FA58C9" w14:textId="77777777" w:rsidR="007E25FC" w:rsidRPr="00B32E3E" w:rsidRDefault="007E25FC" w:rsidP="00E10721">
            <w:pPr>
              <w:pStyle w:val="Level111G1"/>
            </w:pPr>
          </w:p>
        </w:tc>
        <w:tc>
          <w:tcPr>
            <w:tcW w:w="450" w:type="dxa"/>
            <w:tcBorders>
              <w:left w:val="single" w:sz="6" w:space="0" w:color="auto"/>
            </w:tcBorders>
          </w:tcPr>
          <w:p w14:paraId="5F2CE95D" w14:textId="77777777" w:rsidR="007E25FC" w:rsidRPr="00B32E3E" w:rsidRDefault="007E25FC" w:rsidP="00E10721">
            <w:pPr>
              <w:pStyle w:val="Level111G1"/>
            </w:pPr>
          </w:p>
        </w:tc>
        <w:tc>
          <w:tcPr>
            <w:tcW w:w="450" w:type="dxa"/>
            <w:tcBorders>
              <w:left w:val="single" w:sz="6" w:space="0" w:color="auto"/>
            </w:tcBorders>
          </w:tcPr>
          <w:p w14:paraId="59018686" w14:textId="77777777" w:rsidR="007E25FC" w:rsidRPr="00B32E3E" w:rsidRDefault="007E25FC" w:rsidP="00E10721">
            <w:pPr>
              <w:pStyle w:val="Level111G1"/>
            </w:pPr>
          </w:p>
        </w:tc>
        <w:tc>
          <w:tcPr>
            <w:tcW w:w="1001" w:type="dxa"/>
            <w:tcBorders>
              <w:left w:val="single" w:sz="6" w:space="0" w:color="auto"/>
            </w:tcBorders>
          </w:tcPr>
          <w:p w14:paraId="2A92B88B" w14:textId="77777777" w:rsidR="007E25FC" w:rsidRPr="00B32E3E" w:rsidRDefault="007E25FC" w:rsidP="00E10721">
            <w:pPr>
              <w:pStyle w:val="Level111G1"/>
            </w:pPr>
          </w:p>
        </w:tc>
        <w:tc>
          <w:tcPr>
            <w:tcW w:w="1001" w:type="dxa"/>
            <w:tcBorders>
              <w:left w:val="single" w:sz="6" w:space="0" w:color="auto"/>
            </w:tcBorders>
          </w:tcPr>
          <w:p w14:paraId="59BE7B9E" w14:textId="77777777" w:rsidR="007E25FC" w:rsidRPr="00B32E3E" w:rsidRDefault="007E25FC" w:rsidP="00E10721">
            <w:pPr>
              <w:pStyle w:val="Level111G1"/>
            </w:pPr>
          </w:p>
        </w:tc>
      </w:tr>
      <w:tr w:rsidR="007E25FC" w:rsidRPr="00B32E3E" w14:paraId="3303F93C" w14:textId="77777777" w:rsidTr="00740FB6">
        <w:trPr>
          <w:cantSplit/>
          <w:trHeight w:val="468"/>
        </w:trPr>
        <w:tc>
          <w:tcPr>
            <w:tcW w:w="6948" w:type="dxa"/>
          </w:tcPr>
          <w:p w14:paraId="446E5E08" w14:textId="77777777" w:rsidR="007E25FC" w:rsidRPr="00B32E3E" w:rsidRDefault="007E25FC" w:rsidP="006E176A">
            <w:pPr>
              <w:pStyle w:val="Level2"/>
            </w:pPr>
            <w:r w:rsidRPr="00B32E3E">
              <w:tab/>
              <w:t>.1</w:t>
            </w:r>
            <w:r w:rsidRPr="00B32E3E">
              <w:tab/>
              <w:t>Full name, occupation, home and business addresses and telephone numbers, email addresses, and social insurance number.</w:t>
            </w:r>
          </w:p>
        </w:tc>
        <w:tc>
          <w:tcPr>
            <w:tcW w:w="450" w:type="dxa"/>
            <w:tcBorders>
              <w:left w:val="single" w:sz="6" w:space="0" w:color="auto"/>
            </w:tcBorders>
          </w:tcPr>
          <w:p w14:paraId="591A3E6F" w14:textId="77777777" w:rsidR="007E25FC" w:rsidRPr="00B32E3E" w:rsidRDefault="007E25FC" w:rsidP="00E10721">
            <w:pPr>
              <w:pStyle w:val="Level2"/>
            </w:pPr>
          </w:p>
        </w:tc>
        <w:tc>
          <w:tcPr>
            <w:tcW w:w="450" w:type="dxa"/>
            <w:tcBorders>
              <w:left w:val="single" w:sz="6" w:space="0" w:color="auto"/>
            </w:tcBorders>
          </w:tcPr>
          <w:p w14:paraId="5EDA06E2" w14:textId="77777777" w:rsidR="007E25FC" w:rsidRPr="00B32E3E" w:rsidRDefault="007E25FC" w:rsidP="00E10721">
            <w:pPr>
              <w:pStyle w:val="Level2"/>
            </w:pPr>
          </w:p>
        </w:tc>
        <w:tc>
          <w:tcPr>
            <w:tcW w:w="450" w:type="dxa"/>
            <w:tcBorders>
              <w:left w:val="single" w:sz="6" w:space="0" w:color="auto"/>
            </w:tcBorders>
          </w:tcPr>
          <w:p w14:paraId="6D46EEC8" w14:textId="77777777" w:rsidR="007E25FC" w:rsidRPr="00B32E3E" w:rsidRDefault="007E25FC" w:rsidP="00E10721">
            <w:pPr>
              <w:pStyle w:val="Level2"/>
            </w:pPr>
          </w:p>
        </w:tc>
        <w:tc>
          <w:tcPr>
            <w:tcW w:w="1001" w:type="dxa"/>
            <w:tcBorders>
              <w:left w:val="single" w:sz="6" w:space="0" w:color="auto"/>
            </w:tcBorders>
          </w:tcPr>
          <w:p w14:paraId="554350F6" w14:textId="77777777" w:rsidR="007E25FC" w:rsidRPr="00B32E3E" w:rsidRDefault="007E25FC" w:rsidP="00E10721">
            <w:pPr>
              <w:pStyle w:val="Level2"/>
            </w:pPr>
          </w:p>
        </w:tc>
        <w:tc>
          <w:tcPr>
            <w:tcW w:w="1001" w:type="dxa"/>
            <w:tcBorders>
              <w:left w:val="single" w:sz="6" w:space="0" w:color="auto"/>
            </w:tcBorders>
          </w:tcPr>
          <w:p w14:paraId="1285D333" w14:textId="77777777" w:rsidR="007E25FC" w:rsidRPr="00B32E3E" w:rsidRDefault="007E25FC" w:rsidP="00E10721">
            <w:pPr>
              <w:pStyle w:val="Level2"/>
            </w:pPr>
          </w:p>
        </w:tc>
      </w:tr>
      <w:tr w:rsidR="007E25FC" w:rsidRPr="00B32E3E" w14:paraId="5E0AB49C" w14:textId="77777777" w:rsidTr="00740FB6">
        <w:trPr>
          <w:cantSplit/>
          <w:trHeight w:val="20"/>
        </w:trPr>
        <w:tc>
          <w:tcPr>
            <w:tcW w:w="6948" w:type="dxa"/>
          </w:tcPr>
          <w:p w14:paraId="3A7D44FE" w14:textId="77777777" w:rsidR="007E25FC" w:rsidRPr="00B32E3E" w:rsidRDefault="007E25FC" w:rsidP="00E10721">
            <w:pPr>
              <w:pStyle w:val="Level2"/>
            </w:pPr>
            <w:r w:rsidRPr="00B32E3E">
              <w:tab/>
              <w:t>.2</w:t>
            </w:r>
            <w:r w:rsidRPr="00B32E3E">
              <w:tab/>
              <w:t>Birthdate and place of birth.</w:t>
            </w:r>
          </w:p>
        </w:tc>
        <w:tc>
          <w:tcPr>
            <w:tcW w:w="450" w:type="dxa"/>
            <w:tcBorders>
              <w:left w:val="single" w:sz="6" w:space="0" w:color="auto"/>
            </w:tcBorders>
          </w:tcPr>
          <w:p w14:paraId="72CCA813" w14:textId="77777777" w:rsidR="007E25FC" w:rsidRPr="00B32E3E" w:rsidRDefault="007E25FC" w:rsidP="00E10721">
            <w:pPr>
              <w:pStyle w:val="Level2"/>
            </w:pPr>
          </w:p>
        </w:tc>
        <w:tc>
          <w:tcPr>
            <w:tcW w:w="450" w:type="dxa"/>
            <w:tcBorders>
              <w:left w:val="single" w:sz="6" w:space="0" w:color="auto"/>
            </w:tcBorders>
          </w:tcPr>
          <w:p w14:paraId="3058DF02" w14:textId="77777777" w:rsidR="007E25FC" w:rsidRPr="00B32E3E" w:rsidRDefault="007E25FC" w:rsidP="00E10721">
            <w:pPr>
              <w:pStyle w:val="Level2"/>
            </w:pPr>
          </w:p>
        </w:tc>
        <w:tc>
          <w:tcPr>
            <w:tcW w:w="450" w:type="dxa"/>
            <w:tcBorders>
              <w:left w:val="single" w:sz="6" w:space="0" w:color="auto"/>
            </w:tcBorders>
          </w:tcPr>
          <w:p w14:paraId="5C701E2D" w14:textId="77777777" w:rsidR="007E25FC" w:rsidRPr="00B32E3E" w:rsidRDefault="007E25FC" w:rsidP="00E10721">
            <w:pPr>
              <w:pStyle w:val="Level2"/>
            </w:pPr>
          </w:p>
        </w:tc>
        <w:tc>
          <w:tcPr>
            <w:tcW w:w="1001" w:type="dxa"/>
            <w:tcBorders>
              <w:left w:val="single" w:sz="6" w:space="0" w:color="auto"/>
            </w:tcBorders>
          </w:tcPr>
          <w:p w14:paraId="54428501" w14:textId="77777777" w:rsidR="007E25FC" w:rsidRPr="00B32E3E" w:rsidRDefault="007E25FC" w:rsidP="00E10721">
            <w:pPr>
              <w:pStyle w:val="Level2"/>
            </w:pPr>
          </w:p>
        </w:tc>
        <w:tc>
          <w:tcPr>
            <w:tcW w:w="1001" w:type="dxa"/>
            <w:tcBorders>
              <w:left w:val="single" w:sz="6" w:space="0" w:color="auto"/>
            </w:tcBorders>
          </w:tcPr>
          <w:p w14:paraId="16F55D58" w14:textId="77777777" w:rsidR="007E25FC" w:rsidRPr="00B32E3E" w:rsidRDefault="007E25FC" w:rsidP="00E10721">
            <w:pPr>
              <w:pStyle w:val="Level2"/>
            </w:pPr>
          </w:p>
        </w:tc>
      </w:tr>
      <w:tr w:rsidR="007E25FC" w:rsidRPr="00B32E3E" w14:paraId="4CB7013F" w14:textId="77777777" w:rsidTr="00740FB6">
        <w:trPr>
          <w:cantSplit/>
          <w:trHeight w:val="20"/>
        </w:trPr>
        <w:tc>
          <w:tcPr>
            <w:tcW w:w="6948" w:type="dxa"/>
          </w:tcPr>
          <w:p w14:paraId="5BBFB4FD" w14:textId="77777777" w:rsidR="007E25FC" w:rsidRPr="00B32E3E" w:rsidRDefault="007E25FC" w:rsidP="00E10721">
            <w:pPr>
              <w:pStyle w:val="Level2"/>
            </w:pPr>
            <w:r w:rsidRPr="00B32E3E">
              <w:tab/>
              <w:t>.3</w:t>
            </w:r>
            <w:r w:rsidRPr="00B32E3E">
              <w:tab/>
              <w:t>Employer/school, address, telephone, position, salary.</w:t>
            </w:r>
          </w:p>
        </w:tc>
        <w:tc>
          <w:tcPr>
            <w:tcW w:w="450" w:type="dxa"/>
            <w:tcBorders>
              <w:left w:val="single" w:sz="6" w:space="0" w:color="auto"/>
            </w:tcBorders>
          </w:tcPr>
          <w:p w14:paraId="648F3276" w14:textId="77777777" w:rsidR="007E25FC" w:rsidRPr="00B32E3E" w:rsidRDefault="007E25FC" w:rsidP="00E10721">
            <w:pPr>
              <w:pStyle w:val="Level2"/>
            </w:pPr>
          </w:p>
        </w:tc>
        <w:tc>
          <w:tcPr>
            <w:tcW w:w="450" w:type="dxa"/>
            <w:tcBorders>
              <w:left w:val="single" w:sz="6" w:space="0" w:color="auto"/>
            </w:tcBorders>
          </w:tcPr>
          <w:p w14:paraId="648FCFED" w14:textId="77777777" w:rsidR="007E25FC" w:rsidRPr="00B32E3E" w:rsidRDefault="007E25FC" w:rsidP="00E10721">
            <w:pPr>
              <w:pStyle w:val="Level2"/>
            </w:pPr>
          </w:p>
        </w:tc>
        <w:tc>
          <w:tcPr>
            <w:tcW w:w="450" w:type="dxa"/>
            <w:tcBorders>
              <w:left w:val="single" w:sz="6" w:space="0" w:color="auto"/>
            </w:tcBorders>
          </w:tcPr>
          <w:p w14:paraId="7C28A8FC" w14:textId="77777777" w:rsidR="007E25FC" w:rsidRPr="00B32E3E" w:rsidRDefault="007E25FC" w:rsidP="00E10721">
            <w:pPr>
              <w:pStyle w:val="Level2"/>
            </w:pPr>
          </w:p>
        </w:tc>
        <w:tc>
          <w:tcPr>
            <w:tcW w:w="1001" w:type="dxa"/>
            <w:tcBorders>
              <w:left w:val="single" w:sz="6" w:space="0" w:color="auto"/>
            </w:tcBorders>
          </w:tcPr>
          <w:p w14:paraId="3EE7CF59" w14:textId="77777777" w:rsidR="007E25FC" w:rsidRPr="00B32E3E" w:rsidRDefault="007E25FC" w:rsidP="00E10721">
            <w:pPr>
              <w:pStyle w:val="Level2"/>
            </w:pPr>
          </w:p>
        </w:tc>
        <w:tc>
          <w:tcPr>
            <w:tcW w:w="1001" w:type="dxa"/>
            <w:tcBorders>
              <w:left w:val="single" w:sz="6" w:space="0" w:color="auto"/>
            </w:tcBorders>
          </w:tcPr>
          <w:p w14:paraId="5E0A504A" w14:textId="77777777" w:rsidR="007E25FC" w:rsidRPr="00B32E3E" w:rsidRDefault="007E25FC" w:rsidP="00E10721">
            <w:pPr>
              <w:pStyle w:val="Level2"/>
            </w:pPr>
          </w:p>
        </w:tc>
      </w:tr>
      <w:tr w:rsidR="007E25FC" w:rsidRPr="00B32E3E" w14:paraId="291A0E0C" w14:textId="77777777" w:rsidTr="00740FB6">
        <w:trPr>
          <w:cantSplit/>
        </w:trPr>
        <w:tc>
          <w:tcPr>
            <w:tcW w:w="6948" w:type="dxa"/>
          </w:tcPr>
          <w:p w14:paraId="23B7A9FA" w14:textId="77777777" w:rsidR="007E25FC" w:rsidRPr="00B32E3E" w:rsidRDefault="007E25FC" w:rsidP="00E10721">
            <w:pPr>
              <w:pStyle w:val="Level2"/>
            </w:pPr>
            <w:r w:rsidRPr="00B32E3E">
              <w:tab/>
              <w:t>.4</w:t>
            </w:r>
            <w:r w:rsidRPr="00B32E3E">
              <w:tab/>
              <w:t>(If applicable) marital status prior to marriage.</w:t>
            </w:r>
          </w:p>
        </w:tc>
        <w:tc>
          <w:tcPr>
            <w:tcW w:w="450" w:type="dxa"/>
            <w:tcBorders>
              <w:left w:val="single" w:sz="6" w:space="0" w:color="auto"/>
            </w:tcBorders>
          </w:tcPr>
          <w:p w14:paraId="5800985C" w14:textId="77777777" w:rsidR="007E25FC" w:rsidRPr="00B32E3E" w:rsidRDefault="007E25FC" w:rsidP="00E10721">
            <w:pPr>
              <w:pStyle w:val="Level2"/>
            </w:pPr>
          </w:p>
        </w:tc>
        <w:tc>
          <w:tcPr>
            <w:tcW w:w="450" w:type="dxa"/>
            <w:tcBorders>
              <w:left w:val="single" w:sz="6" w:space="0" w:color="auto"/>
            </w:tcBorders>
          </w:tcPr>
          <w:p w14:paraId="29E1F8A2" w14:textId="77777777" w:rsidR="007E25FC" w:rsidRPr="00B32E3E" w:rsidRDefault="007E25FC" w:rsidP="00E10721">
            <w:pPr>
              <w:pStyle w:val="Level2"/>
            </w:pPr>
          </w:p>
        </w:tc>
        <w:tc>
          <w:tcPr>
            <w:tcW w:w="450" w:type="dxa"/>
            <w:tcBorders>
              <w:left w:val="single" w:sz="6" w:space="0" w:color="auto"/>
            </w:tcBorders>
          </w:tcPr>
          <w:p w14:paraId="5D0C3851" w14:textId="77777777" w:rsidR="007E25FC" w:rsidRPr="00B32E3E" w:rsidRDefault="007E25FC" w:rsidP="00E10721">
            <w:pPr>
              <w:pStyle w:val="Level2"/>
            </w:pPr>
          </w:p>
        </w:tc>
        <w:tc>
          <w:tcPr>
            <w:tcW w:w="1001" w:type="dxa"/>
            <w:tcBorders>
              <w:left w:val="single" w:sz="6" w:space="0" w:color="auto"/>
            </w:tcBorders>
          </w:tcPr>
          <w:p w14:paraId="38D9509F" w14:textId="77777777" w:rsidR="007E25FC" w:rsidRPr="00B32E3E" w:rsidRDefault="007E25FC" w:rsidP="00E10721">
            <w:pPr>
              <w:pStyle w:val="Level2"/>
            </w:pPr>
          </w:p>
        </w:tc>
        <w:tc>
          <w:tcPr>
            <w:tcW w:w="1001" w:type="dxa"/>
            <w:tcBorders>
              <w:left w:val="single" w:sz="6" w:space="0" w:color="auto"/>
            </w:tcBorders>
          </w:tcPr>
          <w:p w14:paraId="03F6AB66" w14:textId="77777777" w:rsidR="007E25FC" w:rsidRPr="00B32E3E" w:rsidRDefault="007E25FC" w:rsidP="00E10721">
            <w:pPr>
              <w:pStyle w:val="Level2"/>
            </w:pPr>
          </w:p>
        </w:tc>
      </w:tr>
      <w:tr w:rsidR="007E25FC" w:rsidRPr="00B32E3E" w14:paraId="0C939139" w14:textId="77777777" w:rsidTr="00740FB6">
        <w:trPr>
          <w:cantSplit/>
          <w:trHeight w:val="20"/>
        </w:trPr>
        <w:tc>
          <w:tcPr>
            <w:tcW w:w="6948" w:type="dxa"/>
          </w:tcPr>
          <w:p w14:paraId="6799995B" w14:textId="77777777" w:rsidR="007E25FC" w:rsidRPr="00B32E3E" w:rsidRDefault="007E25FC" w:rsidP="00E10721">
            <w:pPr>
              <w:pStyle w:val="Level2"/>
            </w:pPr>
            <w:r w:rsidRPr="00B32E3E">
              <w:tab/>
              <w:t>.5</w:t>
            </w:r>
            <w:r w:rsidRPr="00B32E3E">
              <w:tab/>
              <w:t>Previous surnames.</w:t>
            </w:r>
          </w:p>
        </w:tc>
        <w:tc>
          <w:tcPr>
            <w:tcW w:w="450" w:type="dxa"/>
            <w:tcBorders>
              <w:left w:val="single" w:sz="6" w:space="0" w:color="auto"/>
            </w:tcBorders>
          </w:tcPr>
          <w:p w14:paraId="0A9D1E57" w14:textId="77777777" w:rsidR="007E25FC" w:rsidRPr="00B32E3E" w:rsidRDefault="007E25FC" w:rsidP="00E10721">
            <w:pPr>
              <w:pStyle w:val="Level2"/>
            </w:pPr>
          </w:p>
        </w:tc>
        <w:tc>
          <w:tcPr>
            <w:tcW w:w="450" w:type="dxa"/>
            <w:tcBorders>
              <w:left w:val="single" w:sz="6" w:space="0" w:color="auto"/>
            </w:tcBorders>
          </w:tcPr>
          <w:p w14:paraId="48A1A0C2" w14:textId="77777777" w:rsidR="007E25FC" w:rsidRPr="00B32E3E" w:rsidRDefault="007E25FC" w:rsidP="00E10721">
            <w:pPr>
              <w:pStyle w:val="Level2"/>
            </w:pPr>
          </w:p>
        </w:tc>
        <w:tc>
          <w:tcPr>
            <w:tcW w:w="450" w:type="dxa"/>
            <w:tcBorders>
              <w:left w:val="single" w:sz="6" w:space="0" w:color="auto"/>
            </w:tcBorders>
          </w:tcPr>
          <w:p w14:paraId="7BA1124E" w14:textId="77777777" w:rsidR="007E25FC" w:rsidRPr="00B32E3E" w:rsidRDefault="007E25FC" w:rsidP="00E10721">
            <w:pPr>
              <w:pStyle w:val="Level2"/>
            </w:pPr>
          </w:p>
        </w:tc>
        <w:tc>
          <w:tcPr>
            <w:tcW w:w="1001" w:type="dxa"/>
            <w:tcBorders>
              <w:left w:val="single" w:sz="6" w:space="0" w:color="auto"/>
            </w:tcBorders>
          </w:tcPr>
          <w:p w14:paraId="6D4846C0" w14:textId="77777777" w:rsidR="007E25FC" w:rsidRPr="00B32E3E" w:rsidRDefault="007E25FC" w:rsidP="00E10721">
            <w:pPr>
              <w:pStyle w:val="Level2"/>
            </w:pPr>
          </w:p>
        </w:tc>
        <w:tc>
          <w:tcPr>
            <w:tcW w:w="1001" w:type="dxa"/>
            <w:tcBorders>
              <w:left w:val="single" w:sz="6" w:space="0" w:color="auto"/>
            </w:tcBorders>
          </w:tcPr>
          <w:p w14:paraId="08CF1CE1" w14:textId="77777777" w:rsidR="007E25FC" w:rsidRPr="00B32E3E" w:rsidRDefault="007E25FC" w:rsidP="00E10721">
            <w:pPr>
              <w:pStyle w:val="Level2"/>
            </w:pPr>
          </w:p>
        </w:tc>
      </w:tr>
      <w:tr w:rsidR="007E25FC" w:rsidRPr="00B32E3E" w14:paraId="634F8411" w14:textId="77777777" w:rsidTr="00CA093F">
        <w:trPr>
          <w:cantSplit/>
          <w:trHeight w:val="63"/>
        </w:trPr>
        <w:tc>
          <w:tcPr>
            <w:tcW w:w="6948" w:type="dxa"/>
          </w:tcPr>
          <w:p w14:paraId="1436F500" w14:textId="77777777" w:rsidR="007E25FC" w:rsidRPr="00B32E3E" w:rsidRDefault="007E25FC" w:rsidP="00E10721">
            <w:pPr>
              <w:pStyle w:val="Level2"/>
            </w:pPr>
            <w:r w:rsidRPr="00B32E3E">
              <w:tab/>
              <w:t>.6</w:t>
            </w:r>
            <w:r w:rsidRPr="00B32E3E">
              <w:tab/>
              <w:t>Addresses for last 12 months.</w:t>
            </w:r>
          </w:p>
        </w:tc>
        <w:tc>
          <w:tcPr>
            <w:tcW w:w="450" w:type="dxa"/>
            <w:tcBorders>
              <w:left w:val="single" w:sz="6" w:space="0" w:color="auto"/>
            </w:tcBorders>
          </w:tcPr>
          <w:p w14:paraId="1B61CACF" w14:textId="77777777" w:rsidR="007E25FC" w:rsidRPr="00B32E3E" w:rsidRDefault="007E25FC" w:rsidP="00E10721">
            <w:pPr>
              <w:pStyle w:val="Level2"/>
            </w:pPr>
          </w:p>
        </w:tc>
        <w:tc>
          <w:tcPr>
            <w:tcW w:w="450" w:type="dxa"/>
            <w:tcBorders>
              <w:left w:val="single" w:sz="6" w:space="0" w:color="auto"/>
            </w:tcBorders>
          </w:tcPr>
          <w:p w14:paraId="11AE1775" w14:textId="77777777" w:rsidR="007E25FC" w:rsidRPr="00B32E3E" w:rsidRDefault="007E25FC" w:rsidP="00E10721">
            <w:pPr>
              <w:pStyle w:val="Level2"/>
            </w:pPr>
          </w:p>
        </w:tc>
        <w:tc>
          <w:tcPr>
            <w:tcW w:w="450" w:type="dxa"/>
            <w:tcBorders>
              <w:left w:val="single" w:sz="6" w:space="0" w:color="auto"/>
            </w:tcBorders>
          </w:tcPr>
          <w:p w14:paraId="5EC69614" w14:textId="77777777" w:rsidR="007E25FC" w:rsidRPr="00B32E3E" w:rsidRDefault="007E25FC" w:rsidP="00E10721">
            <w:pPr>
              <w:pStyle w:val="Level2"/>
            </w:pPr>
          </w:p>
        </w:tc>
        <w:tc>
          <w:tcPr>
            <w:tcW w:w="1001" w:type="dxa"/>
            <w:tcBorders>
              <w:left w:val="single" w:sz="6" w:space="0" w:color="auto"/>
            </w:tcBorders>
          </w:tcPr>
          <w:p w14:paraId="03786E69" w14:textId="77777777" w:rsidR="007E25FC" w:rsidRPr="00B32E3E" w:rsidRDefault="007E25FC" w:rsidP="00E10721">
            <w:pPr>
              <w:pStyle w:val="Level2"/>
            </w:pPr>
          </w:p>
        </w:tc>
        <w:tc>
          <w:tcPr>
            <w:tcW w:w="1001" w:type="dxa"/>
            <w:tcBorders>
              <w:left w:val="single" w:sz="6" w:space="0" w:color="auto"/>
            </w:tcBorders>
          </w:tcPr>
          <w:p w14:paraId="3E307043" w14:textId="77777777" w:rsidR="007E25FC" w:rsidRPr="00B32E3E" w:rsidRDefault="007E25FC" w:rsidP="00E10721">
            <w:pPr>
              <w:pStyle w:val="Level2"/>
            </w:pPr>
          </w:p>
        </w:tc>
      </w:tr>
      <w:tr w:rsidR="007E25FC" w:rsidRPr="00B32E3E" w14:paraId="62D5CF3B" w14:textId="77777777" w:rsidTr="00740FB6">
        <w:trPr>
          <w:cantSplit/>
          <w:trHeight w:val="20"/>
        </w:trPr>
        <w:tc>
          <w:tcPr>
            <w:tcW w:w="6948" w:type="dxa"/>
          </w:tcPr>
          <w:p w14:paraId="7C8A762F" w14:textId="77777777" w:rsidR="007E25FC" w:rsidRPr="00B32E3E" w:rsidRDefault="007E25FC" w:rsidP="00E10721">
            <w:pPr>
              <w:pStyle w:val="Level2"/>
            </w:pPr>
            <w:r w:rsidRPr="00B32E3E">
              <w:tab/>
              <w:t>.7</w:t>
            </w:r>
            <w:r w:rsidRPr="00B32E3E">
              <w:tab/>
              <w:t>Any mental, emotional, or physical problems or other vulnerabilities relevant to any of the issues in the proceedings. Any medications the client is using or has been prescribed.</w:t>
            </w:r>
          </w:p>
        </w:tc>
        <w:tc>
          <w:tcPr>
            <w:tcW w:w="450" w:type="dxa"/>
            <w:tcBorders>
              <w:left w:val="single" w:sz="6" w:space="0" w:color="auto"/>
            </w:tcBorders>
          </w:tcPr>
          <w:p w14:paraId="66E4EC7F" w14:textId="77777777" w:rsidR="007E25FC" w:rsidRPr="00B32E3E" w:rsidRDefault="007E25FC" w:rsidP="00E10721">
            <w:pPr>
              <w:pStyle w:val="Level2"/>
            </w:pPr>
          </w:p>
        </w:tc>
        <w:tc>
          <w:tcPr>
            <w:tcW w:w="450" w:type="dxa"/>
            <w:tcBorders>
              <w:left w:val="single" w:sz="6" w:space="0" w:color="auto"/>
            </w:tcBorders>
          </w:tcPr>
          <w:p w14:paraId="7751B50D" w14:textId="77777777" w:rsidR="007E25FC" w:rsidRPr="00B32E3E" w:rsidRDefault="007E25FC" w:rsidP="00E10721">
            <w:pPr>
              <w:pStyle w:val="Level2"/>
            </w:pPr>
          </w:p>
        </w:tc>
        <w:tc>
          <w:tcPr>
            <w:tcW w:w="450" w:type="dxa"/>
            <w:tcBorders>
              <w:left w:val="single" w:sz="6" w:space="0" w:color="auto"/>
            </w:tcBorders>
          </w:tcPr>
          <w:p w14:paraId="149BA9AA" w14:textId="77777777" w:rsidR="007E25FC" w:rsidRPr="00B32E3E" w:rsidRDefault="007E25FC" w:rsidP="00E10721">
            <w:pPr>
              <w:pStyle w:val="Level2"/>
            </w:pPr>
          </w:p>
        </w:tc>
        <w:tc>
          <w:tcPr>
            <w:tcW w:w="1001" w:type="dxa"/>
            <w:tcBorders>
              <w:left w:val="single" w:sz="6" w:space="0" w:color="auto"/>
            </w:tcBorders>
          </w:tcPr>
          <w:p w14:paraId="32C88EA3" w14:textId="77777777" w:rsidR="007E25FC" w:rsidRPr="00B32E3E" w:rsidRDefault="007E25FC" w:rsidP="00E10721">
            <w:pPr>
              <w:pStyle w:val="Level2"/>
            </w:pPr>
          </w:p>
        </w:tc>
        <w:tc>
          <w:tcPr>
            <w:tcW w:w="1001" w:type="dxa"/>
            <w:tcBorders>
              <w:left w:val="single" w:sz="6" w:space="0" w:color="auto"/>
            </w:tcBorders>
          </w:tcPr>
          <w:p w14:paraId="5314DFAD" w14:textId="77777777" w:rsidR="007E25FC" w:rsidRPr="00B32E3E" w:rsidRDefault="007E25FC" w:rsidP="00E10721">
            <w:pPr>
              <w:pStyle w:val="Level2"/>
            </w:pPr>
          </w:p>
        </w:tc>
      </w:tr>
      <w:tr w:rsidR="007E25FC" w:rsidRPr="00B32E3E" w14:paraId="293F0528" w14:textId="77777777" w:rsidTr="00740FB6">
        <w:trPr>
          <w:cantSplit/>
          <w:trHeight w:val="20"/>
        </w:trPr>
        <w:tc>
          <w:tcPr>
            <w:tcW w:w="6948" w:type="dxa"/>
          </w:tcPr>
          <w:p w14:paraId="3F7BED0A" w14:textId="77777777" w:rsidR="007E25FC" w:rsidRPr="00B32E3E" w:rsidRDefault="007E25FC" w:rsidP="00240622">
            <w:pPr>
              <w:pStyle w:val="Level111G1"/>
            </w:pPr>
            <w:r w:rsidRPr="00B32E3E">
              <w:tab/>
              <w:t>4.</w:t>
            </w:r>
            <w:r>
              <w:t>2</w:t>
            </w:r>
            <w:r w:rsidRPr="00B32E3E">
              <w:tab/>
              <w:t>Client’s spouse (including unmarried spouse):</w:t>
            </w:r>
          </w:p>
        </w:tc>
        <w:tc>
          <w:tcPr>
            <w:tcW w:w="450" w:type="dxa"/>
            <w:tcBorders>
              <w:left w:val="single" w:sz="6" w:space="0" w:color="auto"/>
            </w:tcBorders>
          </w:tcPr>
          <w:p w14:paraId="104173F9" w14:textId="77777777" w:rsidR="007E25FC" w:rsidRPr="00B32E3E" w:rsidRDefault="007E25FC" w:rsidP="00E10721">
            <w:pPr>
              <w:pStyle w:val="Level111G1"/>
            </w:pPr>
          </w:p>
        </w:tc>
        <w:tc>
          <w:tcPr>
            <w:tcW w:w="450" w:type="dxa"/>
            <w:tcBorders>
              <w:left w:val="single" w:sz="6" w:space="0" w:color="auto"/>
            </w:tcBorders>
          </w:tcPr>
          <w:p w14:paraId="3A0ADB0B" w14:textId="77777777" w:rsidR="007E25FC" w:rsidRPr="00B32E3E" w:rsidRDefault="007E25FC" w:rsidP="00E10721">
            <w:pPr>
              <w:pStyle w:val="Level111G1"/>
            </w:pPr>
          </w:p>
        </w:tc>
        <w:tc>
          <w:tcPr>
            <w:tcW w:w="450" w:type="dxa"/>
            <w:tcBorders>
              <w:left w:val="single" w:sz="6" w:space="0" w:color="auto"/>
            </w:tcBorders>
          </w:tcPr>
          <w:p w14:paraId="4D8208B1" w14:textId="77777777" w:rsidR="007E25FC" w:rsidRPr="00B32E3E" w:rsidRDefault="007E25FC" w:rsidP="00E10721">
            <w:pPr>
              <w:pStyle w:val="Level111G1"/>
            </w:pPr>
          </w:p>
        </w:tc>
        <w:tc>
          <w:tcPr>
            <w:tcW w:w="1001" w:type="dxa"/>
            <w:tcBorders>
              <w:left w:val="single" w:sz="6" w:space="0" w:color="auto"/>
            </w:tcBorders>
          </w:tcPr>
          <w:p w14:paraId="10944406" w14:textId="77777777" w:rsidR="007E25FC" w:rsidRPr="00B32E3E" w:rsidRDefault="007E25FC" w:rsidP="00E10721">
            <w:pPr>
              <w:pStyle w:val="Level111G1"/>
            </w:pPr>
          </w:p>
        </w:tc>
        <w:tc>
          <w:tcPr>
            <w:tcW w:w="1001" w:type="dxa"/>
            <w:tcBorders>
              <w:left w:val="single" w:sz="6" w:space="0" w:color="auto"/>
            </w:tcBorders>
          </w:tcPr>
          <w:p w14:paraId="230245DD" w14:textId="77777777" w:rsidR="007E25FC" w:rsidRPr="00B32E3E" w:rsidRDefault="007E25FC" w:rsidP="00E10721">
            <w:pPr>
              <w:pStyle w:val="Level111G1"/>
            </w:pPr>
          </w:p>
        </w:tc>
      </w:tr>
      <w:tr w:rsidR="007E25FC" w:rsidRPr="00B32E3E" w14:paraId="55B0DFFA" w14:textId="77777777" w:rsidTr="00740FB6">
        <w:trPr>
          <w:cantSplit/>
          <w:trHeight w:val="20"/>
        </w:trPr>
        <w:tc>
          <w:tcPr>
            <w:tcW w:w="6948" w:type="dxa"/>
          </w:tcPr>
          <w:p w14:paraId="71B58926" w14:textId="77777777" w:rsidR="007E25FC" w:rsidRPr="00B32E3E" w:rsidRDefault="007E25FC" w:rsidP="00E10721">
            <w:pPr>
              <w:pStyle w:val="Level2"/>
            </w:pPr>
            <w:r w:rsidRPr="00B32E3E">
              <w:tab/>
              <w:t>.1</w:t>
            </w:r>
            <w:r w:rsidRPr="00B32E3E">
              <w:tab/>
              <w:t>Name, address, telephone numbers, and social insurance number.</w:t>
            </w:r>
          </w:p>
        </w:tc>
        <w:tc>
          <w:tcPr>
            <w:tcW w:w="450" w:type="dxa"/>
            <w:tcBorders>
              <w:left w:val="single" w:sz="6" w:space="0" w:color="auto"/>
            </w:tcBorders>
          </w:tcPr>
          <w:p w14:paraId="5C5B6ACB" w14:textId="77777777" w:rsidR="007E25FC" w:rsidRPr="00B32E3E" w:rsidRDefault="007E25FC" w:rsidP="00E10721">
            <w:pPr>
              <w:pStyle w:val="Level2"/>
            </w:pPr>
          </w:p>
        </w:tc>
        <w:tc>
          <w:tcPr>
            <w:tcW w:w="450" w:type="dxa"/>
            <w:tcBorders>
              <w:left w:val="single" w:sz="6" w:space="0" w:color="auto"/>
            </w:tcBorders>
          </w:tcPr>
          <w:p w14:paraId="3A1CCE7B" w14:textId="77777777" w:rsidR="007E25FC" w:rsidRPr="00B32E3E" w:rsidRDefault="007E25FC" w:rsidP="00E10721">
            <w:pPr>
              <w:pStyle w:val="Level2"/>
            </w:pPr>
          </w:p>
        </w:tc>
        <w:tc>
          <w:tcPr>
            <w:tcW w:w="450" w:type="dxa"/>
            <w:tcBorders>
              <w:left w:val="single" w:sz="6" w:space="0" w:color="auto"/>
            </w:tcBorders>
          </w:tcPr>
          <w:p w14:paraId="7E2A0B43" w14:textId="77777777" w:rsidR="007E25FC" w:rsidRPr="00B32E3E" w:rsidRDefault="007E25FC" w:rsidP="00E10721">
            <w:pPr>
              <w:pStyle w:val="Level2"/>
            </w:pPr>
          </w:p>
        </w:tc>
        <w:tc>
          <w:tcPr>
            <w:tcW w:w="1001" w:type="dxa"/>
            <w:tcBorders>
              <w:left w:val="single" w:sz="6" w:space="0" w:color="auto"/>
            </w:tcBorders>
          </w:tcPr>
          <w:p w14:paraId="2DFF0D97" w14:textId="77777777" w:rsidR="007E25FC" w:rsidRPr="00B32E3E" w:rsidRDefault="007E25FC" w:rsidP="00E10721">
            <w:pPr>
              <w:pStyle w:val="Level2"/>
            </w:pPr>
          </w:p>
        </w:tc>
        <w:tc>
          <w:tcPr>
            <w:tcW w:w="1001" w:type="dxa"/>
            <w:tcBorders>
              <w:left w:val="single" w:sz="6" w:space="0" w:color="auto"/>
            </w:tcBorders>
          </w:tcPr>
          <w:p w14:paraId="2CB92443" w14:textId="77777777" w:rsidR="007E25FC" w:rsidRPr="00B32E3E" w:rsidRDefault="007E25FC" w:rsidP="00E10721">
            <w:pPr>
              <w:pStyle w:val="Level2"/>
            </w:pPr>
          </w:p>
        </w:tc>
      </w:tr>
      <w:tr w:rsidR="007E25FC" w:rsidRPr="00B32E3E" w14:paraId="4B853BC1" w14:textId="77777777" w:rsidTr="00C07875">
        <w:trPr>
          <w:cantSplit/>
          <w:trHeight w:val="144"/>
        </w:trPr>
        <w:tc>
          <w:tcPr>
            <w:tcW w:w="6948" w:type="dxa"/>
          </w:tcPr>
          <w:p w14:paraId="7D8D5827" w14:textId="77777777" w:rsidR="007E25FC" w:rsidRPr="00B32E3E" w:rsidRDefault="007E25FC" w:rsidP="00E10721">
            <w:pPr>
              <w:pStyle w:val="Level2"/>
            </w:pPr>
            <w:r w:rsidRPr="00B32E3E">
              <w:tab/>
              <w:t>.2</w:t>
            </w:r>
            <w:r w:rsidRPr="00B32E3E">
              <w:tab/>
              <w:t>Birthdate and place of birth.</w:t>
            </w:r>
          </w:p>
        </w:tc>
        <w:tc>
          <w:tcPr>
            <w:tcW w:w="450" w:type="dxa"/>
            <w:tcBorders>
              <w:left w:val="single" w:sz="6" w:space="0" w:color="auto"/>
            </w:tcBorders>
          </w:tcPr>
          <w:p w14:paraId="327BC44F" w14:textId="77777777" w:rsidR="007E25FC" w:rsidRPr="00B32E3E" w:rsidRDefault="007E25FC" w:rsidP="00E10721">
            <w:pPr>
              <w:pStyle w:val="Level2"/>
            </w:pPr>
          </w:p>
        </w:tc>
        <w:tc>
          <w:tcPr>
            <w:tcW w:w="450" w:type="dxa"/>
            <w:tcBorders>
              <w:left w:val="single" w:sz="6" w:space="0" w:color="auto"/>
            </w:tcBorders>
          </w:tcPr>
          <w:p w14:paraId="5126D327" w14:textId="77777777" w:rsidR="007E25FC" w:rsidRPr="00B32E3E" w:rsidRDefault="007E25FC" w:rsidP="00E10721">
            <w:pPr>
              <w:pStyle w:val="Level2"/>
            </w:pPr>
          </w:p>
        </w:tc>
        <w:tc>
          <w:tcPr>
            <w:tcW w:w="450" w:type="dxa"/>
            <w:tcBorders>
              <w:left w:val="single" w:sz="6" w:space="0" w:color="auto"/>
            </w:tcBorders>
          </w:tcPr>
          <w:p w14:paraId="597F71CF" w14:textId="77777777" w:rsidR="007E25FC" w:rsidRPr="00B32E3E" w:rsidRDefault="007E25FC" w:rsidP="00E10721">
            <w:pPr>
              <w:pStyle w:val="Level2"/>
            </w:pPr>
          </w:p>
        </w:tc>
        <w:tc>
          <w:tcPr>
            <w:tcW w:w="1001" w:type="dxa"/>
            <w:tcBorders>
              <w:left w:val="single" w:sz="6" w:space="0" w:color="auto"/>
            </w:tcBorders>
          </w:tcPr>
          <w:p w14:paraId="093DE898" w14:textId="77777777" w:rsidR="007E25FC" w:rsidRPr="00B32E3E" w:rsidRDefault="007E25FC" w:rsidP="00E10721">
            <w:pPr>
              <w:pStyle w:val="Level2"/>
            </w:pPr>
          </w:p>
        </w:tc>
        <w:tc>
          <w:tcPr>
            <w:tcW w:w="1001" w:type="dxa"/>
            <w:tcBorders>
              <w:left w:val="single" w:sz="6" w:space="0" w:color="auto"/>
            </w:tcBorders>
          </w:tcPr>
          <w:p w14:paraId="2710D341" w14:textId="77777777" w:rsidR="007E25FC" w:rsidRPr="00B32E3E" w:rsidRDefault="007E25FC" w:rsidP="00E10721">
            <w:pPr>
              <w:pStyle w:val="Level2"/>
            </w:pPr>
          </w:p>
        </w:tc>
      </w:tr>
      <w:tr w:rsidR="007E25FC" w:rsidRPr="00B32E3E" w14:paraId="69EFC7B0" w14:textId="77777777" w:rsidTr="00740FB6">
        <w:trPr>
          <w:cantSplit/>
          <w:trHeight w:val="20"/>
        </w:trPr>
        <w:tc>
          <w:tcPr>
            <w:tcW w:w="6948" w:type="dxa"/>
          </w:tcPr>
          <w:p w14:paraId="51523E78" w14:textId="77777777" w:rsidR="007E25FC" w:rsidRPr="00B32E3E" w:rsidRDefault="007E25FC" w:rsidP="00E10721">
            <w:pPr>
              <w:pStyle w:val="Level2"/>
            </w:pPr>
            <w:r w:rsidRPr="00B32E3E">
              <w:lastRenderedPageBreak/>
              <w:tab/>
              <w:t>.3</w:t>
            </w:r>
            <w:r w:rsidRPr="00B32E3E">
              <w:tab/>
              <w:t>Employer/school, address, telephone, position, salary.</w:t>
            </w:r>
          </w:p>
        </w:tc>
        <w:tc>
          <w:tcPr>
            <w:tcW w:w="450" w:type="dxa"/>
            <w:tcBorders>
              <w:left w:val="single" w:sz="6" w:space="0" w:color="auto"/>
            </w:tcBorders>
          </w:tcPr>
          <w:p w14:paraId="5B3355E3" w14:textId="77777777" w:rsidR="007E25FC" w:rsidRPr="00B32E3E" w:rsidRDefault="007E25FC" w:rsidP="00E10721">
            <w:pPr>
              <w:pStyle w:val="Level2"/>
            </w:pPr>
          </w:p>
        </w:tc>
        <w:tc>
          <w:tcPr>
            <w:tcW w:w="450" w:type="dxa"/>
            <w:tcBorders>
              <w:left w:val="single" w:sz="6" w:space="0" w:color="auto"/>
            </w:tcBorders>
          </w:tcPr>
          <w:p w14:paraId="5B72CC91" w14:textId="77777777" w:rsidR="007E25FC" w:rsidRPr="00B32E3E" w:rsidRDefault="007E25FC" w:rsidP="00E10721">
            <w:pPr>
              <w:pStyle w:val="Level2"/>
            </w:pPr>
          </w:p>
        </w:tc>
        <w:tc>
          <w:tcPr>
            <w:tcW w:w="450" w:type="dxa"/>
            <w:tcBorders>
              <w:left w:val="single" w:sz="6" w:space="0" w:color="auto"/>
            </w:tcBorders>
          </w:tcPr>
          <w:p w14:paraId="5E1EAE1E" w14:textId="77777777" w:rsidR="007E25FC" w:rsidRPr="00B32E3E" w:rsidRDefault="007E25FC" w:rsidP="00E10721">
            <w:pPr>
              <w:pStyle w:val="Level2"/>
            </w:pPr>
          </w:p>
        </w:tc>
        <w:tc>
          <w:tcPr>
            <w:tcW w:w="1001" w:type="dxa"/>
            <w:tcBorders>
              <w:left w:val="single" w:sz="6" w:space="0" w:color="auto"/>
            </w:tcBorders>
          </w:tcPr>
          <w:p w14:paraId="5A0A8DC3" w14:textId="77777777" w:rsidR="007E25FC" w:rsidRPr="00B32E3E" w:rsidRDefault="007E25FC" w:rsidP="00E10721">
            <w:pPr>
              <w:pStyle w:val="Level2"/>
            </w:pPr>
          </w:p>
        </w:tc>
        <w:tc>
          <w:tcPr>
            <w:tcW w:w="1001" w:type="dxa"/>
            <w:tcBorders>
              <w:left w:val="single" w:sz="6" w:space="0" w:color="auto"/>
            </w:tcBorders>
          </w:tcPr>
          <w:p w14:paraId="61ED5C03" w14:textId="77777777" w:rsidR="007E25FC" w:rsidRPr="00B32E3E" w:rsidRDefault="007E25FC" w:rsidP="00E10721">
            <w:pPr>
              <w:pStyle w:val="Level2"/>
            </w:pPr>
          </w:p>
        </w:tc>
      </w:tr>
      <w:tr w:rsidR="007E25FC" w:rsidRPr="00B32E3E" w14:paraId="60082CFB" w14:textId="77777777" w:rsidTr="00740FB6">
        <w:trPr>
          <w:cantSplit/>
          <w:trHeight w:val="20"/>
        </w:trPr>
        <w:tc>
          <w:tcPr>
            <w:tcW w:w="6948" w:type="dxa"/>
          </w:tcPr>
          <w:p w14:paraId="2ECC9AA8" w14:textId="77777777" w:rsidR="007E25FC" w:rsidRPr="00B32E3E" w:rsidRDefault="007E25FC" w:rsidP="00E10721">
            <w:pPr>
              <w:pStyle w:val="Level2"/>
            </w:pPr>
            <w:r w:rsidRPr="00B32E3E">
              <w:tab/>
              <w:t>.4</w:t>
            </w:r>
            <w:r w:rsidRPr="00B32E3E">
              <w:tab/>
              <w:t>(If applicable) marital status prior to marriage.</w:t>
            </w:r>
          </w:p>
        </w:tc>
        <w:tc>
          <w:tcPr>
            <w:tcW w:w="450" w:type="dxa"/>
            <w:tcBorders>
              <w:left w:val="single" w:sz="6" w:space="0" w:color="auto"/>
            </w:tcBorders>
          </w:tcPr>
          <w:p w14:paraId="7A55F233" w14:textId="77777777" w:rsidR="007E25FC" w:rsidRPr="00B32E3E" w:rsidRDefault="007E25FC" w:rsidP="00E10721">
            <w:pPr>
              <w:pStyle w:val="Level2"/>
            </w:pPr>
          </w:p>
        </w:tc>
        <w:tc>
          <w:tcPr>
            <w:tcW w:w="450" w:type="dxa"/>
            <w:tcBorders>
              <w:left w:val="single" w:sz="6" w:space="0" w:color="auto"/>
            </w:tcBorders>
          </w:tcPr>
          <w:p w14:paraId="4E398031" w14:textId="77777777" w:rsidR="007E25FC" w:rsidRPr="00B32E3E" w:rsidRDefault="007E25FC" w:rsidP="00E10721">
            <w:pPr>
              <w:pStyle w:val="Level2"/>
            </w:pPr>
          </w:p>
        </w:tc>
        <w:tc>
          <w:tcPr>
            <w:tcW w:w="450" w:type="dxa"/>
            <w:tcBorders>
              <w:left w:val="single" w:sz="6" w:space="0" w:color="auto"/>
            </w:tcBorders>
          </w:tcPr>
          <w:p w14:paraId="0EF7C6C6" w14:textId="77777777" w:rsidR="007E25FC" w:rsidRPr="00B32E3E" w:rsidRDefault="007E25FC" w:rsidP="00E10721">
            <w:pPr>
              <w:pStyle w:val="Level2"/>
            </w:pPr>
          </w:p>
        </w:tc>
        <w:tc>
          <w:tcPr>
            <w:tcW w:w="1001" w:type="dxa"/>
            <w:tcBorders>
              <w:left w:val="single" w:sz="6" w:space="0" w:color="auto"/>
            </w:tcBorders>
          </w:tcPr>
          <w:p w14:paraId="52914DC7" w14:textId="77777777" w:rsidR="007E25FC" w:rsidRPr="00B32E3E" w:rsidRDefault="007E25FC" w:rsidP="00E10721">
            <w:pPr>
              <w:pStyle w:val="Level2"/>
            </w:pPr>
          </w:p>
        </w:tc>
        <w:tc>
          <w:tcPr>
            <w:tcW w:w="1001" w:type="dxa"/>
            <w:tcBorders>
              <w:left w:val="single" w:sz="6" w:space="0" w:color="auto"/>
            </w:tcBorders>
          </w:tcPr>
          <w:p w14:paraId="2B61BFCF" w14:textId="77777777" w:rsidR="007E25FC" w:rsidRPr="00B32E3E" w:rsidRDefault="007E25FC" w:rsidP="00E10721">
            <w:pPr>
              <w:pStyle w:val="Level2"/>
            </w:pPr>
          </w:p>
        </w:tc>
      </w:tr>
      <w:tr w:rsidR="007E25FC" w:rsidRPr="00B32E3E" w14:paraId="5E56B29D" w14:textId="77777777" w:rsidTr="00CA093F">
        <w:trPr>
          <w:cantSplit/>
          <w:trHeight w:val="369"/>
        </w:trPr>
        <w:tc>
          <w:tcPr>
            <w:tcW w:w="6948" w:type="dxa"/>
          </w:tcPr>
          <w:p w14:paraId="34B28FA5" w14:textId="77777777" w:rsidR="007E25FC" w:rsidRPr="00B32E3E" w:rsidRDefault="007E25FC" w:rsidP="00E10721">
            <w:pPr>
              <w:pStyle w:val="Level2"/>
            </w:pPr>
            <w:r w:rsidRPr="00B32E3E">
              <w:tab/>
              <w:t>.5</w:t>
            </w:r>
            <w:r w:rsidRPr="00B32E3E">
              <w:tab/>
              <w:t>Previous surnames.</w:t>
            </w:r>
          </w:p>
        </w:tc>
        <w:tc>
          <w:tcPr>
            <w:tcW w:w="450" w:type="dxa"/>
            <w:tcBorders>
              <w:left w:val="single" w:sz="6" w:space="0" w:color="auto"/>
            </w:tcBorders>
          </w:tcPr>
          <w:p w14:paraId="413D8D73" w14:textId="77777777" w:rsidR="007E25FC" w:rsidRPr="00B32E3E" w:rsidRDefault="007E25FC" w:rsidP="00E10721">
            <w:pPr>
              <w:pStyle w:val="Level2"/>
            </w:pPr>
          </w:p>
        </w:tc>
        <w:tc>
          <w:tcPr>
            <w:tcW w:w="450" w:type="dxa"/>
            <w:tcBorders>
              <w:left w:val="single" w:sz="6" w:space="0" w:color="auto"/>
            </w:tcBorders>
          </w:tcPr>
          <w:p w14:paraId="71684CD1" w14:textId="77777777" w:rsidR="007E25FC" w:rsidRPr="00B32E3E" w:rsidRDefault="007E25FC" w:rsidP="00E10721">
            <w:pPr>
              <w:pStyle w:val="Level2"/>
            </w:pPr>
          </w:p>
        </w:tc>
        <w:tc>
          <w:tcPr>
            <w:tcW w:w="450" w:type="dxa"/>
            <w:tcBorders>
              <w:left w:val="single" w:sz="6" w:space="0" w:color="auto"/>
            </w:tcBorders>
          </w:tcPr>
          <w:p w14:paraId="4957D82D" w14:textId="77777777" w:rsidR="007E25FC" w:rsidRPr="00B32E3E" w:rsidRDefault="007E25FC" w:rsidP="00E10721">
            <w:pPr>
              <w:pStyle w:val="Level2"/>
            </w:pPr>
          </w:p>
        </w:tc>
        <w:tc>
          <w:tcPr>
            <w:tcW w:w="1001" w:type="dxa"/>
            <w:tcBorders>
              <w:left w:val="single" w:sz="6" w:space="0" w:color="auto"/>
            </w:tcBorders>
          </w:tcPr>
          <w:p w14:paraId="4A0CFFB4" w14:textId="77777777" w:rsidR="007E25FC" w:rsidRPr="00B32E3E" w:rsidRDefault="007E25FC" w:rsidP="00E10721">
            <w:pPr>
              <w:pStyle w:val="Level2"/>
            </w:pPr>
          </w:p>
        </w:tc>
        <w:tc>
          <w:tcPr>
            <w:tcW w:w="1001" w:type="dxa"/>
            <w:tcBorders>
              <w:left w:val="single" w:sz="6" w:space="0" w:color="auto"/>
            </w:tcBorders>
          </w:tcPr>
          <w:p w14:paraId="6FBA6F8F" w14:textId="77777777" w:rsidR="007E25FC" w:rsidRPr="00B32E3E" w:rsidRDefault="007E25FC" w:rsidP="00E10721">
            <w:pPr>
              <w:pStyle w:val="Level2"/>
            </w:pPr>
          </w:p>
        </w:tc>
      </w:tr>
      <w:tr w:rsidR="007E25FC" w:rsidRPr="00B32E3E" w14:paraId="485CC3AD" w14:textId="77777777" w:rsidTr="005F6EC8">
        <w:trPr>
          <w:cantSplit/>
          <w:trHeight w:val="261"/>
        </w:trPr>
        <w:tc>
          <w:tcPr>
            <w:tcW w:w="6948" w:type="dxa"/>
          </w:tcPr>
          <w:p w14:paraId="3F0F2001" w14:textId="77777777" w:rsidR="007E25FC" w:rsidRPr="00B32E3E" w:rsidRDefault="007E25FC" w:rsidP="00E10721">
            <w:pPr>
              <w:pStyle w:val="Level2"/>
            </w:pPr>
            <w:r w:rsidRPr="00B32E3E">
              <w:tab/>
              <w:t>.6</w:t>
            </w:r>
            <w:r w:rsidRPr="00B32E3E">
              <w:tab/>
              <w:t>Addresses for last 12 months.</w:t>
            </w:r>
          </w:p>
        </w:tc>
        <w:tc>
          <w:tcPr>
            <w:tcW w:w="450" w:type="dxa"/>
            <w:tcBorders>
              <w:left w:val="single" w:sz="6" w:space="0" w:color="auto"/>
            </w:tcBorders>
          </w:tcPr>
          <w:p w14:paraId="424BA094" w14:textId="77777777" w:rsidR="007E25FC" w:rsidRPr="00B32E3E" w:rsidRDefault="007E25FC" w:rsidP="00E10721">
            <w:pPr>
              <w:pStyle w:val="Level2"/>
            </w:pPr>
          </w:p>
        </w:tc>
        <w:tc>
          <w:tcPr>
            <w:tcW w:w="450" w:type="dxa"/>
            <w:tcBorders>
              <w:left w:val="single" w:sz="6" w:space="0" w:color="auto"/>
            </w:tcBorders>
          </w:tcPr>
          <w:p w14:paraId="6A5C1BEA" w14:textId="77777777" w:rsidR="007E25FC" w:rsidRPr="00B32E3E" w:rsidRDefault="007E25FC" w:rsidP="00E10721">
            <w:pPr>
              <w:pStyle w:val="Level2"/>
            </w:pPr>
          </w:p>
        </w:tc>
        <w:tc>
          <w:tcPr>
            <w:tcW w:w="450" w:type="dxa"/>
            <w:tcBorders>
              <w:left w:val="single" w:sz="6" w:space="0" w:color="auto"/>
            </w:tcBorders>
          </w:tcPr>
          <w:p w14:paraId="6AA7CB27" w14:textId="77777777" w:rsidR="007E25FC" w:rsidRPr="00B32E3E" w:rsidRDefault="007E25FC" w:rsidP="00E10721">
            <w:pPr>
              <w:pStyle w:val="Level2"/>
            </w:pPr>
          </w:p>
        </w:tc>
        <w:tc>
          <w:tcPr>
            <w:tcW w:w="1001" w:type="dxa"/>
            <w:tcBorders>
              <w:left w:val="single" w:sz="6" w:space="0" w:color="auto"/>
            </w:tcBorders>
          </w:tcPr>
          <w:p w14:paraId="42298DA1" w14:textId="77777777" w:rsidR="007E25FC" w:rsidRPr="00B32E3E" w:rsidRDefault="007E25FC" w:rsidP="00E10721">
            <w:pPr>
              <w:pStyle w:val="Level2"/>
            </w:pPr>
          </w:p>
        </w:tc>
        <w:tc>
          <w:tcPr>
            <w:tcW w:w="1001" w:type="dxa"/>
            <w:tcBorders>
              <w:left w:val="single" w:sz="6" w:space="0" w:color="auto"/>
            </w:tcBorders>
          </w:tcPr>
          <w:p w14:paraId="4F2B39FF" w14:textId="77777777" w:rsidR="007E25FC" w:rsidRPr="00B32E3E" w:rsidRDefault="007E25FC" w:rsidP="00E10721">
            <w:pPr>
              <w:pStyle w:val="Level2"/>
            </w:pPr>
          </w:p>
        </w:tc>
      </w:tr>
      <w:tr w:rsidR="007E25FC" w:rsidRPr="00B32E3E" w14:paraId="2804D043" w14:textId="77777777" w:rsidTr="00740FB6">
        <w:trPr>
          <w:cantSplit/>
          <w:trHeight w:val="20"/>
        </w:trPr>
        <w:tc>
          <w:tcPr>
            <w:tcW w:w="6948" w:type="dxa"/>
          </w:tcPr>
          <w:p w14:paraId="29CBAE19" w14:textId="77777777" w:rsidR="007E25FC" w:rsidRPr="00B32E3E" w:rsidRDefault="007E25FC" w:rsidP="00E10721">
            <w:pPr>
              <w:pStyle w:val="Level2"/>
            </w:pPr>
            <w:r w:rsidRPr="00B32E3E">
              <w:tab/>
              <w:t>.7</w:t>
            </w:r>
            <w:r w:rsidRPr="00B32E3E">
              <w:tab/>
              <w:t>Any mental, emotional, or physical problems or other vulnerabilities relevant to any of the issues in the proceedings. Any medications the spouse is using or has been prescribed.</w:t>
            </w:r>
          </w:p>
        </w:tc>
        <w:tc>
          <w:tcPr>
            <w:tcW w:w="450" w:type="dxa"/>
            <w:tcBorders>
              <w:left w:val="single" w:sz="6" w:space="0" w:color="auto"/>
            </w:tcBorders>
          </w:tcPr>
          <w:p w14:paraId="05E2BE4A" w14:textId="77777777" w:rsidR="007E25FC" w:rsidRPr="00B32E3E" w:rsidRDefault="007E25FC" w:rsidP="00E10721">
            <w:pPr>
              <w:pStyle w:val="Level2"/>
            </w:pPr>
          </w:p>
        </w:tc>
        <w:tc>
          <w:tcPr>
            <w:tcW w:w="450" w:type="dxa"/>
            <w:tcBorders>
              <w:left w:val="single" w:sz="6" w:space="0" w:color="auto"/>
            </w:tcBorders>
          </w:tcPr>
          <w:p w14:paraId="66AAE21D" w14:textId="77777777" w:rsidR="007E25FC" w:rsidRPr="00B32E3E" w:rsidRDefault="007E25FC" w:rsidP="00E10721">
            <w:pPr>
              <w:pStyle w:val="Level2"/>
            </w:pPr>
          </w:p>
        </w:tc>
        <w:tc>
          <w:tcPr>
            <w:tcW w:w="450" w:type="dxa"/>
            <w:tcBorders>
              <w:left w:val="single" w:sz="6" w:space="0" w:color="auto"/>
            </w:tcBorders>
          </w:tcPr>
          <w:p w14:paraId="44B16C72" w14:textId="77777777" w:rsidR="007E25FC" w:rsidRPr="00B32E3E" w:rsidRDefault="007E25FC" w:rsidP="00E10721">
            <w:pPr>
              <w:pStyle w:val="Level2"/>
            </w:pPr>
          </w:p>
        </w:tc>
        <w:tc>
          <w:tcPr>
            <w:tcW w:w="1001" w:type="dxa"/>
            <w:tcBorders>
              <w:left w:val="single" w:sz="6" w:space="0" w:color="auto"/>
            </w:tcBorders>
          </w:tcPr>
          <w:p w14:paraId="659A1932" w14:textId="77777777" w:rsidR="007E25FC" w:rsidRPr="00B32E3E" w:rsidRDefault="007E25FC" w:rsidP="00E10721">
            <w:pPr>
              <w:pStyle w:val="Level2"/>
            </w:pPr>
          </w:p>
        </w:tc>
        <w:tc>
          <w:tcPr>
            <w:tcW w:w="1001" w:type="dxa"/>
            <w:tcBorders>
              <w:left w:val="single" w:sz="6" w:space="0" w:color="auto"/>
            </w:tcBorders>
          </w:tcPr>
          <w:p w14:paraId="63C56D73" w14:textId="77777777" w:rsidR="007E25FC" w:rsidRPr="00B32E3E" w:rsidRDefault="007E25FC" w:rsidP="00E10721">
            <w:pPr>
              <w:pStyle w:val="Level2"/>
            </w:pPr>
          </w:p>
        </w:tc>
      </w:tr>
      <w:tr w:rsidR="007E25FC" w:rsidRPr="00B32E3E" w14:paraId="5AFFDD0B" w14:textId="77777777" w:rsidTr="00740FB6">
        <w:trPr>
          <w:cantSplit/>
          <w:trHeight w:val="20"/>
        </w:trPr>
        <w:tc>
          <w:tcPr>
            <w:tcW w:w="6948" w:type="dxa"/>
          </w:tcPr>
          <w:p w14:paraId="5BB65B00" w14:textId="77777777" w:rsidR="007E25FC" w:rsidRPr="00B32E3E" w:rsidRDefault="007E25FC" w:rsidP="00E10721">
            <w:pPr>
              <w:pStyle w:val="Level111G1"/>
            </w:pPr>
            <w:r w:rsidRPr="00B32E3E">
              <w:tab/>
              <w:t>4.</w:t>
            </w:r>
            <w:r>
              <w:t>3</w:t>
            </w:r>
            <w:r w:rsidRPr="00B32E3E">
              <w:tab/>
              <w:t>Marriage or marriage-like relationship:</w:t>
            </w:r>
          </w:p>
        </w:tc>
        <w:tc>
          <w:tcPr>
            <w:tcW w:w="450" w:type="dxa"/>
            <w:tcBorders>
              <w:left w:val="single" w:sz="6" w:space="0" w:color="auto"/>
            </w:tcBorders>
          </w:tcPr>
          <w:p w14:paraId="7DCE05D5" w14:textId="77777777" w:rsidR="007E25FC" w:rsidRPr="00B32E3E" w:rsidRDefault="007E25FC" w:rsidP="00E10721">
            <w:pPr>
              <w:pStyle w:val="Level111G1"/>
            </w:pPr>
          </w:p>
        </w:tc>
        <w:tc>
          <w:tcPr>
            <w:tcW w:w="450" w:type="dxa"/>
            <w:tcBorders>
              <w:left w:val="single" w:sz="6" w:space="0" w:color="auto"/>
            </w:tcBorders>
          </w:tcPr>
          <w:p w14:paraId="63C2BFBA" w14:textId="77777777" w:rsidR="007E25FC" w:rsidRPr="00B32E3E" w:rsidRDefault="007E25FC" w:rsidP="00E10721">
            <w:pPr>
              <w:pStyle w:val="Level111G1"/>
            </w:pPr>
          </w:p>
        </w:tc>
        <w:tc>
          <w:tcPr>
            <w:tcW w:w="450" w:type="dxa"/>
            <w:tcBorders>
              <w:left w:val="single" w:sz="6" w:space="0" w:color="auto"/>
            </w:tcBorders>
          </w:tcPr>
          <w:p w14:paraId="41422C72" w14:textId="77777777" w:rsidR="007E25FC" w:rsidRPr="00B32E3E" w:rsidRDefault="007E25FC" w:rsidP="00E10721">
            <w:pPr>
              <w:pStyle w:val="Level111G1"/>
            </w:pPr>
          </w:p>
        </w:tc>
        <w:tc>
          <w:tcPr>
            <w:tcW w:w="1001" w:type="dxa"/>
            <w:tcBorders>
              <w:left w:val="single" w:sz="6" w:space="0" w:color="auto"/>
            </w:tcBorders>
          </w:tcPr>
          <w:p w14:paraId="22AFDE25" w14:textId="77777777" w:rsidR="007E25FC" w:rsidRPr="00B32E3E" w:rsidRDefault="007E25FC" w:rsidP="00E10721">
            <w:pPr>
              <w:pStyle w:val="Level111G1"/>
            </w:pPr>
          </w:p>
        </w:tc>
        <w:tc>
          <w:tcPr>
            <w:tcW w:w="1001" w:type="dxa"/>
            <w:tcBorders>
              <w:left w:val="single" w:sz="6" w:space="0" w:color="auto"/>
            </w:tcBorders>
          </w:tcPr>
          <w:p w14:paraId="4FE9E4EB" w14:textId="77777777" w:rsidR="007E25FC" w:rsidRPr="00B32E3E" w:rsidRDefault="007E25FC" w:rsidP="00E10721">
            <w:pPr>
              <w:pStyle w:val="Level111G1"/>
            </w:pPr>
          </w:p>
        </w:tc>
      </w:tr>
      <w:tr w:rsidR="007E25FC" w:rsidRPr="00B32E3E" w14:paraId="13FD0438" w14:textId="77777777" w:rsidTr="00740FB6">
        <w:trPr>
          <w:cantSplit/>
          <w:trHeight w:val="20"/>
        </w:trPr>
        <w:tc>
          <w:tcPr>
            <w:tcW w:w="6948" w:type="dxa"/>
          </w:tcPr>
          <w:p w14:paraId="24CFC863" w14:textId="77777777" w:rsidR="007E25FC" w:rsidRPr="00B32E3E" w:rsidRDefault="007E25FC" w:rsidP="00E10721">
            <w:pPr>
              <w:pStyle w:val="Level2"/>
            </w:pPr>
            <w:r w:rsidRPr="00B32E3E">
              <w:tab/>
              <w:t>.1</w:t>
            </w:r>
            <w:r w:rsidRPr="00B32E3E">
              <w:tab/>
              <w:t>Marriage:</w:t>
            </w:r>
          </w:p>
        </w:tc>
        <w:tc>
          <w:tcPr>
            <w:tcW w:w="450" w:type="dxa"/>
            <w:tcBorders>
              <w:left w:val="single" w:sz="6" w:space="0" w:color="auto"/>
            </w:tcBorders>
          </w:tcPr>
          <w:p w14:paraId="52474C30" w14:textId="77777777" w:rsidR="007E25FC" w:rsidRPr="00B32E3E" w:rsidRDefault="007E25FC" w:rsidP="00E10721">
            <w:pPr>
              <w:pStyle w:val="Level2"/>
            </w:pPr>
          </w:p>
        </w:tc>
        <w:tc>
          <w:tcPr>
            <w:tcW w:w="450" w:type="dxa"/>
            <w:tcBorders>
              <w:left w:val="single" w:sz="6" w:space="0" w:color="auto"/>
            </w:tcBorders>
          </w:tcPr>
          <w:p w14:paraId="1442BF8E" w14:textId="77777777" w:rsidR="007E25FC" w:rsidRPr="00B32E3E" w:rsidRDefault="007E25FC" w:rsidP="00E10721">
            <w:pPr>
              <w:pStyle w:val="Level2"/>
            </w:pPr>
          </w:p>
        </w:tc>
        <w:tc>
          <w:tcPr>
            <w:tcW w:w="450" w:type="dxa"/>
            <w:tcBorders>
              <w:left w:val="single" w:sz="6" w:space="0" w:color="auto"/>
            </w:tcBorders>
          </w:tcPr>
          <w:p w14:paraId="5FBB7690" w14:textId="77777777" w:rsidR="007E25FC" w:rsidRPr="00B32E3E" w:rsidRDefault="007E25FC" w:rsidP="00E10721">
            <w:pPr>
              <w:pStyle w:val="Level2"/>
            </w:pPr>
          </w:p>
        </w:tc>
        <w:tc>
          <w:tcPr>
            <w:tcW w:w="1001" w:type="dxa"/>
            <w:tcBorders>
              <w:left w:val="single" w:sz="6" w:space="0" w:color="auto"/>
            </w:tcBorders>
          </w:tcPr>
          <w:p w14:paraId="35C05332" w14:textId="77777777" w:rsidR="007E25FC" w:rsidRPr="00B32E3E" w:rsidRDefault="007E25FC" w:rsidP="00E10721">
            <w:pPr>
              <w:pStyle w:val="Level2"/>
            </w:pPr>
          </w:p>
        </w:tc>
        <w:tc>
          <w:tcPr>
            <w:tcW w:w="1001" w:type="dxa"/>
            <w:tcBorders>
              <w:left w:val="single" w:sz="6" w:space="0" w:color="auto"/>
            </w:tcBorders>
          </w:tcPr>
          <w:p w14:paraId="2E4479AF" w14:textId="77777777" w:rsidR="007E25FC" w:rsidRPr="00B32E3E" w:rsidRDefault="007E25FC" w:rsidP="00E10721">
            <w:pPr>
              <w:pStyle w:val="Level2"/>
            </w:pPr>
          </w:p>
        </w:tc>
      </w:tr>
      <w:tr w:rsidR="007E25FC" w:rsidRPr="00B32E3E" w14:paraId="5D8077A5" w14:textId="77777777" w:rsidTr="00740FB6">
        <w:trPr>
          <w:cantSplit/>
          <w:trHeight w:val="20"/>
        </w:trPr>
        <w:tc>
          <w:tcPr>
            <w:tcW w:w="6948" w:type="dxa"/>
          </w:tcPr>
          <w:p w14:paraId="6C97A36B" w14:textId="77777777" w:rsidR="007E25FC" w:rsidRPr="00B32E3E" w:rsidRDefault="007E25FC" w:rsidP="00E10721">
            <w:pPr>
              <w:pStyle w:val="Level3"/>
            </w:pPr>
            <w:r w:rsidRPr="00B32E3E">
              <w:tab/>
              <w:t>(a)</w:t>
            </w:r>
            <w:r w:rsidRPr="00B32E3E">
              <w:tab/>
              <w:t>Place and date.</w:t>
            </w:r>
          </w:p>
        </w:tc>
        <w:tc>
          <w:tcPr>
            <w:tcW w:w="450" w:type="dxa"/>
            <w:tcBorders>
              <w:left w:val="single" w:sz="6" w:space="0" w:color="auto"/>
            </w:tcBorders>
          </w:tcPr>
          <w:p w14:paraId="1065403A" w14:textId="77777777" w:rsidR="007E25FC" w:rsidRPr="00B32E3E" w:rsidRDefault="007E25FC" w:rsidP="00E10721">
            <w:pPr>
              <w:pStyle w:val="Level3"/>
            </w:pPr>
          </w:p>
        </w:tc>
        <w:tc>
          <w:tcPr>
            <w:tcW w:w="450" w:type="dxa"/>
            <w:tcBorders>
              <w:left w:val="single" w:sz="6" w:space="0" w:color="auto"/>
            </w:tcBorders>
          </w:tcPr>
          <w:p w14:paraId="175DAA65" w14:textId="77777777" w:rsidR="007E25FC" w:rsidRPr="00B32E3E" w:rsidRDefault="007E25FC" w:rsidP="00E10721">
            <w:pPr>
              <w:pStyle w:val="Level3"/>
            </w:pPr>
          </w:p>
        </w:tc>
        <w:tc>
          <w:tcPr>
            <w:tcW w:w="450" w:type="dxa"/>
            <w:tcBorders>
              <w:left w:val="single" w:sz="6" w:space="0" w:color="auto"/>
            </w:tcBorders>
          </w:tcPr>
          <w:p w14:paraId="7F5E9671" w14:textId="77777777" w:rsidR="007E25FC" w:rsidRPr="00B32E3E" w:rsidRDefault="007E25FC" w:rsidP="00E10721">
            <w:pPr>
              <w:pStyle w:val="Level3"/>
            </w:pPr>
          </w:p>
        </w:tc>
        <w:tc>
          <w:tcPr>
            <w:tcW w:w="1001" w:type="dxa"/>
            <w:tcBorders>
              <w:left w:val="single" w:sz="6" w:space="0" w:color="auto"/>
            </w:tcBorders>
          </w:tcPr>
          <w:p w14:paraId="6ABE5E44" w14:textId="77777777" w:rsidR="007E25FC" w:rsidRPr="00B32E3E" w:rsidRDefault="007E25FC" w:rsidP="00E10721">
            <w:pPr>
              <w:pStyle w:val="Level3"/>
            </w:pPr>
          </w:p>
        </w:tc>
        <w:tc>
          <w:tcPr>
            <w:tcW w:w="1001" w:type="dxa"/>
            <w:tcBorders>
              <w:left w:val="single" w:sz="6" w:space="0" w:color="auto"/>
            </w:tcBorders>
          </w:tcPr>
          <w:p w14:paraId="2433423A" w14:textId="77777777" w:rsidR="007E25FC" w:rsidRPr="00B32E3E" w:rsidRDefault="007E25FC" w:rsidP="00E10721">
            <w:pPr>
              <w:pStyle w:val="Level3"/>
            </w:pPr>
          </w:p>
        </w:tc>
      </w:tr>
      <w:tr w:rsidR="007E25FC" w:rsidRPr="00B32E3E" w14:paraId="0E287A85" w14:textId="77777777" w:rsidTr="00740FB6">
        <w:trPr>
          <w:cantSplit/>
          <w:trHeight w:val="20"/>
        </w:trPr>
        <w:tc>
          <w:tcPr>
            <w:tcW w:w="6948" w:type="dxa"/>
          </w:tcPr>
          <w:p w14:paraId="247AE736" w14:textId="77777777" w:rsidR="007E25FC" w:rsidRPr="00B32E3E" w:rsidRDefault="007E25FC" w:rsidP="00E10721">
            <w:pPr>
              <w:pStyle w:val="Level3"/>
            </w:pPr>
            <w:r w:rsidRPr="00B32E3E">
              <w:tab/>
              <w:t>(b)</w:t>
            </w:r>
            <w:r w:rsidRPr="00B32E3E">
              <w:tab/>
              <w:t>Whether it was a valid marriage.</w:t>
            </w:r>
          </w:p>
        </w:tc>
        <w:tc>
          <w:tcPr>
            <w:tcW w:w="450" w:type="dxa"/>
            <w:tcBorders>
              <w:left w:val="single" w:sz="6" w:space="0" w:color="auto"/>
            </w:tcBorders>
          </w:tcPr>
          <w:p w14:paraId="1A04B62C" w14:textId="77777777" w:rsidR="007E25FC" w:rsidRPr="00B32E3E" w:rsidRDefault="007E25FC" w:rsidP="00E10721">
            <w:pPr>
              <w:pStyle w:val="Level3"/>
            </w:pPr>
          </w:p>
        </w:tc>
        <w:tc>
          <w:tcPr>
            <w:tcW w:w="450" w:type="dxa"/>
            <w:tcBorders>
              <w:left w:val="single" w:sz="6" w:space="0" w:color="auto"/>
            </w:tcBorders>
          </w:tcPr>
          <w:p w14:paraId="41CD6843" w14:textId="77777777" w:rsidR="007E25FC" w:rsidRPr="00B32E3E" w:rsidRDefault="007E25FC" w:rsidP="00E10721">
            <w:pPr>
              <w:pStyle w:val="Level3"/>
            </w:pPr>
          </w:p>
        </w:tc>
        <w:tc>
          <w:tcPr>
            <w:tcW w:w="450" w:type="dxa"/>
            <w:tcBorders>
              <w:left w:val="single" w:sz="6" w:space="0" w:color="auto"/>
            </w:tcBorders>
          </w:tcPr>
          <w:p w14:paraId="0025A79D" w14:textId="77777777" w:rsidR="007E25FC" w:rsidRPr="00B32E3E" w:rsidRDefault="007E25FC" w:rsidP="00E10721">
            <w:pPr>
              <w:pStyle w:val="Level3"/>
            </w:pPr>
          </w:p>
        </w:tc>
        <w:tc>
          <w:tcPr>
            <w:tcW w:w="1001" w:type="dxa"/>
            <w:tcBorders>
              <w:left w:val="single" w:sz="6" w:space="0" w:color="auto"/>
            </w:tcBorders>
          </w:tcPr>
          <w:p w14:paraId="3F9BDA46" w14:textId="77777777" w:rsidR="007E25FC" w:rsidRPr="00B32E3E" w:rsidRDefault="007E25FC" w:rsidP="00E10721">
            <w:pPr>
              <w:pStyle w:val="Level3"/>
            </w:pPr>
          </w:p>
        </w:tc>
        <w:tc>
          <w:tcPr>
            <w:tcW w:w="1001" w:type="dxa"/>
            <w:tcBorders>
              <w:left w:val="single" w:sz="6" w:space="0" w:color="auto"/>
            </w:tcBorders>
          </w:tcPr>
          <w:p w14:paraId="591177A9" w14:textId="77777777" w:rsidR="007E25FC" w:rsidRPr="00B32E3E" w:rsidRDefault="007E25FC" w:rsidP="00E10721">
            <w:pPr>
              <w:pStyle w:val="Level3"/>
            </w:pPr>
          </w:p>
        </w:tc>
      </w:tr>
      <w:tr w:rsidR="007E25FC" w:rsidRPr="00B32E3E" w14:paraId="405C0F91" w14:textId="77777777" w:rsidTr="007E40FD">
        <w:trPr>
          <w:cantSplit/>
          <w:trHeight w:val="441"/>
        </w:trPr>
        <w:tc>
          <w:tcPr>
            <w:tcW w:w="6948" w:type="dxa"/>
          </w:tcPr>
          <w:p w14:paraId="41F0F7EA" w14:textId="77777777" w:rsidR="007E25FC" w:rsidRPr="00B32E3E" w:rsidRDefault="007E25FC" w:rsidP="00E10721">
            <w:pPr>
              <w:pStyle w:val="Level3"/>
            </w:pPr>
            <w:r w:rsidRPr="00B32E3E">
              <w:tab/>
              <w:t>(c)</w:t>
            </w:r>
            <w:r w:rsidRPr="00B32E3E">
              <w:tab/>
              <w:t>Whether the parties lived together prior to marriage, and, if so, when they commenced cohabitation.</w:t>
            </w:r>
          </w:p>
        </w:tc>
        <w:tc>
          <w:tcPr>
            <w:tcW w:w="450" w:type="dxa"/>
            <w:tcBorders>
              <w:left w:val="single" w:sz="6" w:space="0" w:color="auto"/>
            </w:tcBorders>
          </w:tcPr>
          <w:p w14:paraId="54639D4E" w14:textId="77777777" w:rsidR="007E25FC" w:rsidRPr="00B32E3E" w:rsidRDefault="007E25FC" w:rsidP="00E10721">
            <w:pPr>
              <w:pStyle w:val="Level3"/>
            </w:pPr>
          </w:p>
        </w:tc>
        <w:tc>
          <w:tcPr>
            <w:tcW w:w="450" w:type="dxa"/>
            <w:tcBorders>
              <w:left w:val="single" w:sz="6" w:space="0" w:color="auto"/>
            </w:tcBorders>
          </w:tcPr>
          <w:p w14:paraId="0C969640" w14:textId="77777777" w:rsidR="007E25FC" w:rsidRPr="00B32E3E" w:rsidRDefault="007E25FC" w:rsidP="00E10721">
            <w:pPr>
              <w:pStyle w:val="Level3"/>
            </w:pPr>
          </w:p>
        </w:tc>
        <w:tc>
          <w:tcPr>
            <w:tcW w:w="450" w:type="dxa"/>
            <w:tcBorders>
              <w:left w:val="single" w:sz="6" w:space="0" w:color="auto"/>
            </w:tcBorders>
          </w:tcPr>
          <w:p w14:paraId="080ED1B9" w14:textId="77777777" w:rsidR="007E25FC" w:rsidRPr="00B32E3E" w:rsidRDefault="007E25FC" w:rsidP="00E10721">
            <w:pPr>
              <w:pStyle w:val="Level3"/>
            </w:pPr>
          </w:p>
        </w:tc>
        <w:tc>
          <w:tcPr>
            <w:tcW w:w="1001" w:type="dxa"/>
            <w:tcBorders>
              <w:left w:val="single" w:sz="6" w:space="0" w:color="auto"/>
            </w:tcBorders>
          </w:tcPr>
          <w:p w14:paraId="3B9049B9" w14:textId="77777777" w:rsidR="007E25FC" w:rsidRPr="00B32E3E" w:rsidRDefault="007E25FC" w:rsidP="00E10721">
            <w:pPr>
              <w:pStyle w:val="Level3"/>
            </w:pPr>
          </w:p>
        </w:tc>
        <w:tc>
          <w:tcPr>
            <w:tcW w:w="1001" w:type="dxa"/>
            <w:tcBorders>
              <w:left w:val="single" w:sz="6" w:space="0" w:color="auto"/>
            </w:tcBorders>
          </w:tcPr>
          <w:p w14:paraId="29691BCB" w14:textId="77777777" w:rsidR="007E25FC" w:rsidRPr="00B32E3E" w:rsidRDefault="007E25FC" w:rsidP="00E10721">
            <w:pPr>
              <w:pStyle w:val="Level3"/>
            </w:pPr>
          </w:p>
        </w:tc>
      </w:tr>
      <w:tr w:rsidR="007E25FC" w:rsidRPr="00B32E3E" w14:paraId="37BDE5DD" w14:textId="77777777" w:rsidTr="003B5A1A">
        <w:trPr>
          <w:cantSplit/>
          <w:trHeight w:val="2160"/>
        </w:trPr>
        <w:tc>
          <w:tcPr>
            <w:tcW w:w="6948" w:type="dxa"/>
          </w:tcPr>
          <w:p w14:paraId="26CDF8D5" w14:textId="295EE5CE" w:rsidR="007E25FC" w:rsidRPr="00B32E3E" w:rsidRDefault="007E25FC" w:rsidP="00B21DB9">
            <w:pPr>
              <w:pStyle w:val="Level2"/>
            </w:pPr>
            <w:r w:rsidRPr="00B32E3E">
              <w:tab/>
              <w:t>.2</w:t>
            </w:r>
            <w:r w:rsidRPr="00B32E3E">
              <w:tab/>
              <w:t xml:space="preserve">Marriage-like relationship: duration and other particulars of the </w:t>
            </w:r>
            <w:r>
              <w:t>relationship</w:t>
            </w:r>
            <w:r w:rsidRPr="00B32E3E">
              <w:t xml:space="preserve">. These particulars determine if the parties qualify as “spouses” under the </w:t>
            </w:r>
            <w:r w:rsidRPr="00B32E3E">
              <w:rPr>
                <w:i/>
                <w:iCs/>
              </w:rPr>
              <w:t>FLA</w:t>
            </w:r>
            <w:r w:rsidRPr="00B32E3E">
              <w:rPr>
                <w:iCs/>
              </w:rPr>
              <w:t>—see item 3.</w:t>
            </w:r>
            <w:r>
              <w:rPr>
                <w:iCs/>
              </w:rPr>
              <w:t>3</w:t>
            </w:r>
            <w:r w:rsidRPr="00B32E3E">
              <w:rPr>
                <w:iCs/>
              </w:rPr>
              <w:t>.2</w:t>
            </w:r>
            <w:r>
              <w:rPr>
                <w:iCs/>
              </w:rPr>
              <w:t xml:space="preserve"> in this checklist</w:t>
            </w:r>
            <w:r w:rsidRPr="00B32E3E">
              <w:rPr>
                <w:iCs/>
              </w:rPr>
              <w:t>—</w:t>
            </w:r>
            <w:r w:rsidRPr="00B32E3E">
              <w:t>which generally requires a marriage-like relationship for at least two years, except if the parties have a child together, in which case Parts 5 and 6 do not apply to the spouses. These particulars also determine whether they meet relevant definitions in</w:t>
            </w:r>
            <w:r w:rsidRPr="00B32E3E" w:rsidDel="00D5647C">
              <w:t xml:space="preserve"> </w:t>
            </w:r>
            <w:r w:rsidRPr="00B32E3E">
              <w:t>other B.C. statutes</w:t>
            </w:r>
            <w:r w:rsidR="00907FEB">
              <w:t>,</w:t>
            </w:r>
            <w:r w:rsidRPr="00B32E3E">
              <w:t xml:space="preserve"> and </w:t>
            </w:r>
            <w:r w:rsidR="00907FEB">
              <w:t xml:space="preserve">whether </w:t>
            </w:r>
            <w:r w:rsidRPr="00B32E3E">
              <w:t xml:space="preserve">they are common-law partners under the </w:t>
            </w:r>
            <w:r w:rsidRPr="00B32E3E">
              <w:rPr>
                <w:i/>
                <w:iCs/>
              </w:rPr>
              <w:t>Income Tax Act—</w:t>
            </w:r>
            <w:r w:rsidRPr="00B32E3E">
              <w:t>which generally requires cohabitation in a conjugal relationship for at least one year—and other federal statutes.</w:t>
            </w:r>
          </w:p>
        </w:tc>
        <w:tc>
          <w:tcPr>
            <w:tcW w:w="450" w:type="dxa"/>
            <w:tcBorders>
              <w:left w:val="single" w:sz="6" w:space="0" w:color="auto"/>
            </w:tcBorders>
          </w:tcPr>
          <w:p w14:paraId="46CFBDF9" w14:textId="77777777" w:rsidR="007E25FC" w:rsidRPr="00B32E3E" w:rsidRDefault="007E25FC" w:rsidP="00E10721">
            <w:pPr>
              <w:pStyle w:val="Level2"/>
            </w:pPr>
          </w:p>
        </w:tc>
        <w:tc>
          <w:tcPr>
            <w:tcW w:w="450" w:type="dxa"/>
            <w:tcBorders>
              <w:left w:val="single" w:sz="6" w:space="0" w:color="auto"/>
            </w:tcBorders>
          </w:tcPr>
          <w:p w14:paraId="2AB7D4F2" w14:textId="77777777" w:rsidR="007E25FC" w:rsidRPr="00B32E3E" w:rsidRDefault="007E25FC" w:rsidP="00E10721">
            <w:pPr>
              <w:pStyle w:val="Level2"/>
            </w:pPr>
          </w:p>
        </w:tc>
        <w:tc>
          <w:tcPr>
            <w:tcW w:w="450" w:type="dxa"/>
            <w:tcBorders>
              <w:left w:val="single" w:sz="6" w:space="0" w:color="auto"/>
            </w:tcBorders>
          </w:tcPr>
          <w:p w14:paraId="6971196F" w14:textId="77777777" w:rsidR="007E25FC" w:rsidRPr="00B32E3E" w:rsidRDefault="007E25FC" w:rsidP="00E10721">
            <w:pPr>
              <w:pStyle w:val="Level2"/>
            </w:pPr>
          </w:p>
        </w:tc>
        <w:tc>
          <w:tcPr>
            <w:tcW w:w="1001" w:type="dxa"/>
            <w:tcBorders>
              <w:left w:val="single" w:sz="6" w:space="0" w:color="auto"/>
            </w:tcBorders>
          </w:tcPr>
          <w:p w14:paraId="32E9A924" w14:textId="77777777" w:rsidR="007E25FC" w:rsidRPr="00B32E3E" w:rsidRDefault="007E25FC" w:rsidP="00E10721">
            <w:pPr>
              <w:pStyle w:val="Level2"/>
            </w:pPr>
          </w:p>
        </w:tc>
        <w:tc>
          <w:tcPr>
            <w:tcW w:w="1001" w:type="dxa"/>
            <w:tcBorders>
              <w:left w:val="single" w:sz="6" w:space="0" w:color="auto"/>
            </w:tcBorders>
          </w:tcPr>
          <w:p w14:paraId="490AA08C" w14:textId="77777777" w:rsidR="007E25FC" w:rsidRPr="00B32E3E" w:rsidRDefault="007E25FC" w:rsidP="00E10721">
            <w:pPr>
              <w:pStyle w:val="Level2"/>
            </w:pPr>
          </w:p>
        </w:tc>
      </w:tr>
      <w:tr w:rsidR="007E25FC" w:rsidRPr="00B32E3E" w14:paraId="0168BE52" w14:textId="77777777" w:rsidTr="00B93FE8">
        <w:trPr>
          <w:cantSplit/>
          <w:trHeight w:val="243"/>
        </w:trPr>
        <w:tc>
          <w:tcPr>
            <w:tcW w:w="6948" w:type="dxa"/>
          </w:tcPr>
          <w:p w14:paraId="0B28224F" w14:textId="77777777" w:rsidR="007E25FC" w:rsidRPr="00B32E3E" w:rsidRDefault="007E25FC" w:rsidP="00314F66">
            <w:pPr>
              <w:pStyle w:val="Level111G1"/>
            </w:pPr>
            <w:r w:rsidRPr="00B32E3E">
              <w:tab/>
              <w:t>4.</w:t>
            </w:r>
            <w:r>
              <w:t>4</w:t>
            </w:r>
            <w:r w:rsidRPr="00B32E3E">
              <w:tab/>
              <w:t>Whether there is any kind of written or verbal separation agreement, or any marriage or cohabitation agreement.</w:t>
            </w:r>
            <w:r w:rsidR="00314F66">
              <w:t xml:space="preserve"> </w:t>
            </w:r>
          </w:p>
        </w:tc>
        <w:tc>
          <w:tcPr>
            <w:tcW w:w="450" w:type="dxa"/>
            <w:tcBorders>
              <w:left w:val="single" w:sz="6" w:space="0" w:color="auto"/>
            </w:tcBorders>
          </w:tcPr>
          <w:p w14:paraId="1DB8EE11" w14:textId="77777777" w:rsidR="007E25FC" w:rsidRPr="00B32E3E" w:rsidRDefault="007E25FC" w:rsidP="00E10721">
            <w:pPr>
              <w:pStyle w:val="Level111G1"/>
            </w:pPr>
          </w:p>
        </w:tc>
        <w:tc>
          <w:tcPr>
            <w:tcW w:w="450" w:type="dxa"/>
            <w:tcBorders>
              <w:left w:val="single" w:sz="6" w:space="0" w:color="auto"/>
            </w:tcBorders>
          </w:tcPr>
          <w:p w14:paraId="5A91D2F2" w14:textId="77777777" w:rsidR="007E25FC" w:rsidRPr="00B32E3E" w:rsidRDefault="007E25FC" w:rsidP="00E10721">
            <w:pPr>
              <w:pStyle w:val="Level111G1"/>
            </w:pPr>
          </w:p>
        </w:tc>
        <w:tc>
          <w:tcPr>
            <w:tcW w:w="450" w:type="dxa"/>
            <w:tcBorders>
              <w:left w:val="single" w:sz="6" w:space="0" w:color="auto"/>
            </w:tcBorders>
          </w:tcPr>
          <w:p w14:paraId="275686C6" w14:textId="77777777" w:rsidR="007E25FC" w:rsidRPr="00B32E3E" w:rsidRDefault="007E25FC" w:rsidP="00E10721">
            <w:pPr>
              <w:pStyle w:val="Level111G1"/>
            </w:pPr>
          </w:p>
        </w:tc>
        <w:tc>
          <w:tcPr>
            <w:tcW w:w="1001" w:type="dxa"/>
            <w:tcBorders>
              <w:left w:val="single" w:sz="6" w:space="0" w:color="auto"/>
            </w:tcBorders>
          </w:tcPr>
          <w:p w14:paraId="3D7D333F" w14:textId="77777777" w:rsidR="007E25FC" w:rsidRPr="00B32E3E" w:rsidRDefault="007E25FC" w:rsidP="00E10721">
            <w:pPr>
              <w:pStyle w:val="Level111G1"/>
            </w:pPr>
          </w:p>
        </w:tc>
        <w:tc>
          <w:tcPr>
            <w:tcW w:w="1001" w:type="dxa"/>
            <w:tcBorders>
              <w:left w:val="single" w:sz="6" w:space="0" w:color="auto"/>
            </w:tcBorders>
          </w:tcPr>
          <w:p w14:paraId="0723BF26" w14:textId="77777777" w:rsidR="007E25FC" w:rsidRPr="00B32E3E" w:rsidRDefault="007E25FC" w:rsidP="00E10721">
            <w:pPr>
              <w:pStyle w:val="Level111G1"/>
            </w:pPr>
          </w:p>
        </w:tc>
      </w:tr>
      <w:tr w:rsidR="007E25FC" w:rsidRPr="00B32E3E" w14:paraId="11D8FB70" w14:textId="77777777" w:rsidTr="00740FB6">
        <w:trPr>
          <w:cantSplit/>
          <w:trHeight w:val="20"/>
        </w:trPr>
        <w:tc>
          <w:tcPr>
            <w:tcW w:w="6948" w:type="dxa"/>
          </w:tcPr>
          <w:p w14:paraId="2A59F508" w14:textId="77777777" w:rsidR="007E25FC" w:rsidRPr="00B32E3E" w:rsidRDefault="007E25FC" w:rsidP="00240622">
            <w:pPr>
              <w:pStyle w:val="Level111G1"/>
              <w:ind w:left="907" w:hanging="907"/>
            </w:pPr>
            <w:r w:rsidRPr="00B32E3E">
              <w:tab/>
              <w:t>4.</w:t>
            </w:r>
            <w:r>
              <w:t>5</w:t>
            </w:r>
            <w:r w:rsidRPr="00B32E3E">
              <w:tab/>
              <w:t>Previous proceedings (e.g., details of when, where, terms, result), such as:</w:t>
            </w:r>
          </w:p>
        </w:tc>
        <w:tc>
          <w:tcPr>
            <w:tcW w:w="450" w:type="dxa"/>
            <w:tcBorders>
              <w:left w:val="single" w:sz="6" w:space="0" w:color="auto"/>
            </w:tcBorders>
          </w:tcPr>
          <w:p w14:paraId="5819F1F2" w14:textId="77777777" w:rsidR="007E25FC" w:rsidRPr="00B32E3E" w:rsidRDefault="007E25FC" w:rsidP="00D4786A">
            <w:pPr>
              <w:pStyle w:val="Level111G1"/>
            </w:pPr>
          </w:p>
        </w:tc>
        <w:tc>
          <w:tcPr>
            <w:tcW w:w="450" w:type="dxa"/>
            <w:tcBorders>
              <w:left w:val="single" w:sz="6" w:space="0" w:color="auto"/>
            </w:tcBorders>
          </w:tcPr>
          <w:p w14:paraId="7663C589" w14:textId="77777777" w:rsidR="007E25FC" w:rsidRPr="00B32E3E" w:rsidRDefault="007E25FC" w:rsidP="00D4786A">
            <w:pPr>
              <w:pStyle w:val="Level111G1"/>
            </w:pPr>
          </w:p>
        </w:tc>
        <w:tc>
          <w:tcPr>
            <w:tcW w:w="450" w:type="dxa"/>
            <w:tcBorders>
              <w:left w:val="single" w:sz="6" w:space="0" w:color="auto"/>
            </w:tcBorders>
          </w:tcPr>
          <w:p w14:paraId="6C9E2196" w14:textId="77777777" w:rsidR="007E25FC" w:rsidRPr="00B32E3E" w:rsidRDefault="007E25FC" w:rsidP="00D4786A">
            <w:pPr>
              <w:pStyle w:val="Level111G1"/>
            </w:pPr>
          </w:p>
        </w:tc>
        <w:tc>
          <w:tcPr>
            <w:tcW w:w="1001" w:type="dxa"/>
            <w:tcBorders>
              <w:left w:val="single" w:sz="6" w:space="0" w:color="auto"/>
            </w:tcBorders>
          </w:tcPr>
          <w:p w14:paraId="097B6B69" w14:textId="77777777" w:rsidR="007E25FC" w:rsidRPr="00B32E3E" w:rsidRDefault="007E25FC" w:rsidP="00D4786A">
            <w:pPr>
              <w:pStyle w:val="Level111G1"/>
            </w:pPr>
          </w:p>
        </w:tc>
        <w:tc>
          <w:tcPr>
            <w:tcW w:w="1001" w:type="dxa"/>
            <w:tcBorders>
              <w:left w:val="single" w:sz="6" w:space="0" w:color="auto"/>
            </w:tcBorders>
          </w:tcPr>
          <w:p w14:paraId="5ED44E9E" w14:textId="77777777" w:rsidR="007E25FC" w:rsidRPr="00B32E3E" w:rsidRDefault="007E25FC" w:rsidP="00D4786A">
            <w:pPr>
              <w:pStyle w:val="Level111G1"/>
            </w:pPr>
          </w:p>
        </w:tc>
      </w:tr>
      <w:tr w:rsidR="007E25FC" w:rsidRPr="00B32E3E" w14:paraId="4D9FD6CB" w14:textId="77777777" w:rsidTr="00740FB6">
        <w:trPr>
          <w:cantSplit/>
          <w:trHeight w:val="20"/>
        </w:trPr>
        <w:tc>
          <w:tcPr>
            <w:tcW w:w="6948" w:type="dxa"/>
          </w:tcPr>
          <w:p w14:paraId="4C32AAB7" w14:textId="77777777" w:rsidR="007E25FC" w:rsidRPr="00B32E3E" w:rsidRDefault="007E25FC" w:rsidP="00E10721">
            <w:pPr>
              <w:pStyle w:val="Level2"/>
            </w:pPr>
            <w:r w:rsidRPr="00B32E3E">
              <w:tab/>
              <w:t>.1</w:t>
            </w:r>
            <w:r w:rsidRPr="00B32E3E">
              <w:tab/>
              <w:t>Divorce.</w:t>
            </w:r>
          </w:p>
        </w:tc>
        <w:tc>
          <w:tcPr>
            <w:tcW w:w="450" w:type="dxa"/>
            <w:tcBorders>
              <w:left w:val="single" w:sz="6" w:space="0" w:color="auto"/>
            </w:tcBorders>
          </w:tcPr>
          <w:p w14:paraId="4ECBFCB4" w14:textId="77777777" w:rsidR="007E25FC" w:rsidRPr="00B32E3E" w:rsidRDefault="007E25FC" w:rsidP="00E10721">
            <w:pPr>
              <w:pStyle w:val="Level2"/>
            </w:pPr>
          </w:p>
        </w:tc>
        <w:tc>
          <w:tcPr>
            <w:tcW w:w="450" w:type="dxa"/>
            <w:tcBorders>
              <w:left w:val="single" w:sz="6" w:space="0" w:color="auto"/>
            </w:tcBorders>
          </w:tcPr>
          <w:p w14:paraId="02AA7783" w14:textId="77777777" w:rsidR="007E25FC" w:rsidRPr="00B32E3E" w:rsidRDefault="007E25FC" w:rsidP="00E10721">
            <w:pPr>
              <w:pStyle w:val="Level2"/>
            </w:pPr>
          </w:p>
        </w:tc>
        <w:tc>
          <w:tcPr>
            <w:tcW w:w="450" w:type="dxa"/>
            <w:tcBorders>
              <w:left w:val="single" w:sz="6" w:space="0" w:color="auto"/>
            </w:tcBorders>
          </w:tcPr>
          <w:p w14:paraId="60B78234" w14:textId="77777777" w:rsidR="007E25FC" w:rsidRPr="00B32E3E" w:rsidRDefault="007E25FC" w:rsidP="00E10721">
            <w:pPr>
              <w:pStyle w:val="Level2"/>
            </w:pPr>
          </w:p>
        </w:tc>
        <w:tc>
          <w:tcPr>
            <w:tcW w:w="1001" w:type="dxa"/>
            <w:tcBorders>
              <w:left w:val="single" w:sz="6" w:space="0" w:color="auto"/>
            </w:tcBorders>
          </w:tcPr>
          <w:p w14:paraId="7B0AE5C6" w14:textId="77777777" w:rsidR="007E25FC" w:rsidRPr="00B32E3E" w:rsidRDefault="007E25FC" w:rsidP="00E10721">
            <w:pPr>
              <w:pStyle w:val="Level2"/>
            </w:pPr>
          </w:p>
        </w:tc>
        <w:tc>
          <w:tcPr>
            <w:tcW w:w="1001" w:type="dxa"/>
            <w:tcBorders>
              <w:left w:val="single" w:sz="6" w:space="0" w:color="auto"/>
            </w:tcBorders>
          </w:tcPr>
          <w:p w14:paraId="6C1DC873" w14:textId="77777777" w:rsidR="007E25FC" w:rsidRPr="00B32E3E" w:rsidRDefault="007E25FC" w:rsidP="00E10721">
            <w:pPr>
              <w:pStyle w:val="Level2"/>
            </w:pPr>
          </w:p>
        </w:tc>
      </w:tr>
      <w:tr w:rsidR="007E25FC" w:rsidRPr="00B32E3E" w14:paraId="5EA7301E" w14:textId="77777777" w:rsidTr="00740FB6">
        <w:trPr>
          <w:cantSplit/>
          <w:trHeight w:val="20"/>
        </w:trPr>
        <w:tc>
          <w:tcPr>
            <w:tcW w:w="6948" w:type="dxa"/>
          </w:tcPr>
          <w:p w14:paraId="07FFFCB2" w14:textId="77777777" w:rsidR="007E25FC" w:rsidRPr="00B32E3E" w:rsidRDefault="007E25FC" w:rsidP="000831D4">
            <w:pPr>
              <w:pStyle w:val="Level2"/>
            </w:pPr>
            <w:r w:rsidRPr="00B32E3E">
              <w:tab/>
              <w:t>.2</w:t>
            </w:r>
            <w:r w:rsidRPr="00B32E3E">
              <w:tab/>
            </w:r>
            <w:r w:rsidR="000831D4">
              <w:t>Decision-making</w:t>
            </w:r>
            <w:r w:rsidR="0026029E">
              <w:t xml:space="preserve"> responsibility</w:t>
            </w:r>
            <w:r w:rsidRPr="00B32E3E">
              <w:t>, guardianship, or parenting order.</w:t>
            </w:r>
          </w:p>
        </w:tc>
        <w:tc>
          <w:tcPr>
            <w:tcW w:w="450" w:type="dxa"/>
            <w:tcBorders>
              <w:left w:val="single" w:sz="6" w:space="0" w:color="auto"/>
            </w:tcBorders>
          </w:tcPr>
          <w:p w14:paraId="028DEF11" w14:textId="77777777" w:rsidR="007E25FC" w:rsidRPr="00B32E3E" w:rsidRDefault="007E25FC" w:rsidP="00E10721">
            <w:pPr>
              <w:pStyle w:val="Level2"/>
            </w:pPr>
          </w:p>
        </w:tc>
        <w:tc>
          <w:tcPr>
            <w:tcW w:w="450" w:type="dxa"/>
            <w:tcBorders>
              <w:left w:val="single" w:sz="6" w:space="0" w:color="auto"/>
            </w:tcBorders>
          </w:tcPr>
          <w:p w14:paraId="1A190DB5" w14:textId="77777777" w:rsidR="007E25FC" w:rsidRPr="00B32E3E" w:rsidRDefault="007E25FC" w:rsidP="00E10721">
            <w:pPr>
              <w:pStyle w:val="Level2"/>
            </w:pPr>
          </w:p>
        </w:tc>
        <w:tc>
          <w:tcPr>
            <w:tcW w:w="450" w:type="dxa"/>
            <w:tcBorders>
              <w:left w:val="single" w:sz="6" w:space="0" w:color="auto"/>
            </w:tcBorders>
          </w:tcPr>
          <w:p w14:paraId="4E2FAAE1" w14:textId="77777777" w:rsidR="007E25FC" w:rsidRPr="00B32E3E" w:rsidRDefault="007E25FC" w:rsidP="00E10721">
            <w:pPr>
              <w:pStyle w:val="Level2"/>
            </w:pPr>
          </w:p>
        </w:tc>
        <w:tc>
          <w:tcPr>
            <w:tcW w:w="1001" w:type="dxa"/>
            <w:tcBorders>
              <w:left w:val="single" w:sz="6" w:space="0" w:color="auto"/>
            </w:tcBorders>
          </w:tcPr>
          <w:p w14:paraId="15BB4738" w14:textId="77777777" w:rsidR="007E25FC" w:rsidRPr="00B32E3E" w:rsidRDefault="007E25FC" w:rsidP="00E10721">
            <w:pPr>
              <w:pStyle w:val="Level2"/>
            </w:pPr>
          </w:p>
        </w:tc>
        <w:tc>
          <w:tcPr>
            <w:tcW w:w="1001" w:type="dxa"/>
            <w:tcBorders>
              <w:left w:val="single" w:sz="6" w:space="0" w:color="auto"/>
            </w:tcBorders>
          </w:tcPr>
          <w:p w14:paraId="4CA7DBC7" w14:textId="77777777" w:rsidR="007E25FC" w:rsidRPr="00B32E3E" w:rsidRDefault="007E25FC" w:rsidP="00E10721">
            <w:pPr>
              <w:pStyle w:val="Level2"/>
            </w:pPr>
          </w:p>
        </w:tc>
      </w:tr>
      <w:tr w:rsidR="007E25FC" w:rsidRPr="00B32E3E" w14:paraId="21E73980" w14:textId="77777777" w:rsidTr="00740FB6">
        <w:trPr>
          <w:cantSplit/>
          <w:trHeight w:val="20"/>
        </w:trPr>
        <w:tc>
          <w:tcPr>
            <w:tcW w:w="6948" w:type="dxa"/>
          </w:tcPr>
          <w:p w14:paraId="4EEDCC09" w14:textId="77777777" w:rsidR="007E25FC" w:rsidRPr="00B32E3E" w:rsidRDefault="007E25FC" w:rsidP="00E10721">
            <w:pPr>
              <w:pStyle w:val="Level2"/>
            </w:pPr>
            <w:r w:rsidRPr="00B32E3E">
              <w:tab/>
              <w:t>.3</w:t>
            </w:r>
            <w:r w:rsidRPr="00B32E3E">
              <w:tab/>
              <w:t>Support order.</w:t>
            </w:r>
          </w:p>
        </w:tc>
        <w:tc>
          <w:tcPr>
            <w:tcW w:w="450" w:type="dxa"/>
            <w:tcBorders>
              <w:left w:val="single" w:sz="6" w:space="0" w:color="auto"/>
            </w:tcBorders>
          </w:tcPr>
          <w:p w14:paraId="13B946A5" w14:textId="77777777" w:rsidR="007E25FC" w:rsidRPr="00B32E3E" w:rsidRDefault="007E25FC" w:rsidP="00E10721">
            <w:pPr>
              <w:pStyle w:val="Level2"/>
            </w:pPr>
          </w:p>
        </w:tc>
        <w:tc>
          <w:tcPr>
            <w:tcW w:w="450" w:type="dxa"/>
            <w:tcBorders>
              <w:left w:val="single" w:sz="6" w:space="0" w:color="auto"/>
            </w:tcBorders>
          </w:tcPr>
          <w:p w14:paraId="45D7E575" w14:textId="77777777" w:rsidR="007E25FC" w:rsidRPr="00B32E3E" w:rsidRDefault="007E25FC" w:rsidP="00E10721">
            <w:pPr>
              <w:pStyle w:val="Level2"/>
            </w:pPr>
          </w:p>
        </w:tc>
        <w:tc>
          <w:tcPr>
            <w:tcW w:w="450" w:type="dxa"/>
            <w:tcBorders>
              <w:left w:val="single" w:sz="6" w:space="0" w:color="auto"/>
            </w:tcBorders>
          </w:tcPr>
          <w:p w14:paraId="068A9838" w14:textId="77777777" w:rsidR="007E25FC" w:rsidRPr="00B32E3E" w:rsidRDefault="007E25FC" w:rsidP="00E10721">
            <w:pPr>
              <w:pStyle w:val="Level2"/>
            </w:pPr>
          </w:p>
        </w:tc>
        <w:tc>
          <w:tcPr>
            <w:tcW w:w="1001" w:type="dxa"/>
            <w:tcBorders>
              <w:left w:val="single" w:sz="6" w:space="0" w:color="auto"/>
            </w:tcBorders>
          </w:tcPr>
          <w:p w14:paraId="0DFE403D" w14:textId="77777777" w:rsidR="007E25FC" w:rsidRPr="00B32E3E" w:rsidRDefault="007E25FC" w:rsidP="00E10721">
            <w:pPr>
              <w:pStyle w:val="Level2"/>
            </w:pPr>
          </w:p>
        </w:tc>
        <w:tc>
          <w:tcPr>
            <w:tcW w:w="1001" w:type="dxa"/>
            <w:tcBorders>
              <w:left w:val="single" w:sz="6" w:space="0" w:color="auto"/>
            </w:tcBorders>
          </w:tcPr>
          <w:p w14:paraId="6DF317DC" w14:textId="77777777" w:rsidR="007E25FC" w:rsidRPr="00B32E3E" w:rsidRDefault="007E25FC" w:rsidP="00E10721">
            <w:pPr>
              <w:pStyle w:val="Level2"/>
            </w:pPr>
          </w:p>
        </w:tc>
      </w:tr>
      <w:tr w:rsidR="007E25FC" w:rsidRPr="00B32E3E" w14:paraId="68B77B5A" w14:textId="77777777" w:rsidTr="00740FB6">
        <w:trPr>
          <w:cantSplit/>
          <w:trHeight w:val="20"/>
        </w:trPr>
        <w:tc>
          <w:tcPr>
            <w:tcW w:w="6948" w:type="dxa"/>
          </w:tcPr>
          <w:p w14:paraId="3E95B09A" w14:textId="44FF0EC2" w:rsidR="007E25FC" w:rsidRPr="00B32E3E" w:rsidRDefault="007E25FC" w:rsidP="007B0A58">
            <w:pPr>
              <w:pStyle w:val="Level2"/>
            </w:pPr>
            <w:r w:rsidRPr="00B32E3E">
              <w:tab/>
              <w:t>.4</w:t>
            </w:r>
            <w:r w:rsidRPr="00B32E3E">
              <w:tab/>
              <w:t>Marriage, cohabitation, or separation agreement.</w:t>
            </w:r>
          </w:p>
        </w:tc>
        <w:tc>
          <w:tcPr>
            <w:tcW w:w="450" w:type="dxa"/>
            <w:tcBorders>
              <w:left w:val="single" w:sz="6" w:space="0" w:color="auto"/>
            </w:tcBorders>
          </w:tcPr>
          <w:p w14:paraId="0FA4DA44" w14:textId="77777777" w:rsidR="007E25FC" w:rsidRPr="00B32E3E" w:rsidRDefault="007E25FC" w:rsidP="00E10721">
            <w:pPr>
              <w:pStyle w:val="Level2"/>
            </w:pPr>
          </w:p>
        </w:tc>
        <w:tc>
          <w:tcPr>
            <w:tcW w:w="450" w:type="dxa"/>
            <w:tcBorders>
              <w:left w:val="single" w:sz="6" w:space="0" w:color="auto"/>
            </w:tcBorders>
          </w:tcPr>
          <w:p w14:paraId="42561FC5" w14:textId="77777777" w:rsidR="007E25FC" w:rsidRPr="00B32E3E" w:rsidRDefault="007E25FC" w:rsidP="00E10721">
            <w:pPr>
              <w:pStyle w:val="Level2"/>
            </w:pPr>
          </w:p>
        </w:tc>
        <w:tc>
          <w:tcPr>
            <w:tcW w:w="450" w:type="dxa"/>
            <w:tcBorders>
              <w:left w:val="single" w:sz="6" w:space="0" w:color="auto"/>
            </w:tcBorders>
          </w:tcPr>
          <w:p w14:paraId="7D0DA3D3" w14:textId="77777777" w:rsidR="007E25FC" w:rsidRPr="00B32E3E" w:rsidRDefault="007E25FC" w:rsidP="00E10721">
            <w:pPr>
              <w:pStyle w:val="Level2"/>
            </w:pPr>
          </w:p>
        </w:tc>
        <w:tc>
          <w:tcPr>
            <w:tcW w:w="1001" w:type="dxa"/>
            <w:tcBorders>
              <w:left w:val="single" w:sz="6" w:space="0" w:color="auto"/>
            </w:tcBorders>
          </w:tcPr>
          <w:p w14:paraId="0F52DF00" w14:textId="77777777" w:rsidR="007E25FC" w:rsidRPr="00B32E3E" w:rsidRDefault="007E25FC" w:rsidP="00E10721">
            <w:pPr>
              <w:pStyle w:val="Level2"/>
            </w:pPr>
          </w:p>
        </w:tc>
        <w:tc>
          <w:tcPr>
            <w:tcW w:w="1001" w:type="dxa"/>
            <w:tcBorders>
              <w:left w:val="single" w:sz="6" w:space="0" w:color="auto"/>
            </w:tcBorders>
          </w:tcPr>
          <w:p w14:paraId="7941B486" w14:textId="77777777" w:rsidR="007E25FC" w:rsidRPr="00B32E3E" w:rsidRDefault="007E25FC" w:rsidP="00E10721">
            <w:pPr>
              <w:pStyle w:val="Level2"/>
            </w:pPr>
          </w:p>
        </w:tc>
      </w:tr>
      <w:tr w:rsidR="007E25FC" w:rsidRPr="00B32E3E" w14:paraId="5F50208E" w14:textId="77777777" w:rsidTr="00740FB6">
        <w:trPr>
          <w:cantSplit/>
          <w:trHeight w:val="20"/>
        </w:trPr>
        <w:tc>
          <w:tcPr>
            <w:tcW w:w="6948" w:type="dxa"/>
          </w:tcPr>
          <w:p w14:paraId="62042381" w14:textId="77777777" w:rsidR="007E25FC" w:rsidRPr="00B32E3E" w:rsidRDefault="007E25FC" w:rsidP="007B0A58">
            <w:pPr>
              <w:pStyle w:val="Level2"/>
            </w:pPr>
            <w:r w:rsidRPr="00B32E3E">
              <w:tab/>
              <w:t>.5</w:t>
            </w:r>
            <w:r w:rsidRPr="00B32E3E">
              <w:tab/>
              <w:t>Orders regarding property division.</w:t>
            </w:r>
          </w:p>
        </w:tc>
        <w:tc>
          <w:tcPr>
            <w:tcW w:w="450" w:type="dxa"/>
            <w:tcBorders>
              <w:left w:val="single" w:sz="6" w:space="0" w:color="auto"/>
            </w:tcBorders>
          </w:tcPr>
          <w:p w14:paraId="53D2F6B6" w14:textId="77777777" w:rsidR="007E25FC" w:rsidRPr="00B32E3E" w:rsidRDefault="007E25FC" w:rsidP="00E10721">
            <w:pPr>
              <w:pStyle w:val="Level2"/>
            </w:pPr>
          </w:p>
        </w:tc>
        <w:tc>
          <w:tcPr>
            <w:tcW w:w="450" w:type="dxa"/>
            <w:tcBorders>
              <w:left w:val="single" w:sz="6" w:space="0" w:color="auto"/>
            </w:tcBorders>
          </w:tcPr>
          <w:p w14:paraId="5F4F7EB4" w14:textId="77777777" w:rsidR="007E25FC" w:rsidRPr="00B32E3E" w:rsidRDefault="007E25FC" w:rsidP="00E10721">
            <w:pPr>
              <w:pStyle w:val="Level2"/>
            </w:pPr>
          </w:p>
        </w:tc>
        <w:tc>
          <w:tcPr>
            <w:tcW w:w="450" w:type="dxa"/>
            <w:tcBorders>
              <w:left w:val="single" w:sz="6" w:space="0" w:color="auto"/>
            </w:tcBorders>
          </w:tcPr>
          <w:p w14:paraId="07BCB063" w14:textId="77777777" w:rsidR="007E25FC" w:rsidRPr="00B32E3E" w:rsidRDefault="007E25FC" w:rsidP="00E10721">
            <w:pPr>
              <w:pStyle w:val="Level2"/>
            </w:pPr>
          </w:p>
        </w:tc>
        <w:tc>
          <w:tcPr>
            <w:tcW w:w="1001" w:type="dxa"/>
            <w:tcBorders>
              <w:left w:val="single" w:sz="6" w:space="0" w:color="auto"/>
            </w:tcBorders>
          </w:tcPr>
          <w:p w14:paraId="6CC77624" w14:textId="77777777" w:rsidR="007E25FC" w:rsidRPr="00B32E3E" w:rsidRDefault="007E25FC" w:rsidP="00E10721">
            <w:pPr>
              <w:pStyle w:val="Level2"/>
            </w:pPr>
          </w:p>
        </w:tc>
        <w:tc>
          <w:tcPr>
            <w:tcW w:w="1001" w:type="dxa"/>
            <w:tcBorders>
              <w:left w:val="single" w:sz="6" w:space="0" w:color="auto"/>
            </w:tcBorders>
          </w:tcPr>
          <w:p w14:paraId="3B0C3B6A" w14:textId="77777777" w:rsidR="007E25FC" w:rsidRPr="00B32E3E" w:rsidRDefault="007E25FC" w:rsidP="00E10721">
            <w:pPr>
              <w:pStyle w:val="Level2"/>
            </w:pPr>
          </w:p>
        </w:tc>
      </w:tr>
      <w:tr w:rsidR="007E25FC" w:rsidRPr="00B32E3E" w14:paraId="1D92EDC8" w14:textId="77777777" w:rsidTr="00740FB6">
        <w:trPr>
          <w:cantSplit/>
          <w:trHeight w:val="20"/>
        </w:trPr>
        <w:tc>
          <w:tcPr>
            <w:tcW w:w="6948" w:type="dxa"/>
          </w:tcPr>
          <w:p w14:paraId="1FFDD9A1" w14:textId="77777777" w:rsidR="007E25FC" w:rsidRPr="00B32E3E" w:rsidRDefault="007E25FC" w:rsidP="00240622">
            <w:pPr>
              <w:pStyle w:val="Level111G1"/>
            </w:pPr>
            <w:r w:rsidRPr="00B32E3E">
              <w:tab/>
              <w:t>4.</w:t>
            </w:r>
            <w:r>
              <w:t>6</w:t>
            </w:r>
            <w:r w:rsidRPr="00B32E3E">
              <w:tab/>
              <w:t xml:space="preserve"> Children:</w:t>
            </w:r>
          </w:p>
        </w:tc>
        <w:tc>
          <w:tcPr>
            <w:tcW w:w="450" w:type="dxa"/>
            <w:tcBorders>
              <w:left w:val="single" w:sz="6" w:space="0" w:color="auto"/>
            </w:tcBorders>
          </w:tcPr>
          <w:p w14:paraId="6892BA7F" w14:textId="77777777" w:rsidR="007E25FC" w:rsidRPr="00B32E3E" w:rsidRDefault="007E25FC" w:rsidP="00E10721">
            <w:pPr>
              <w:pStyle w:val="Level111G1"/>
            </w:pPr>
          </w:p>
        </w:tc>
        <w:tc>
          <w:tcPr>
            <w:tcW w:w="450" w:type="dxa"/>
            <w:tcBorders>
              <w:left w:val="single" w:sz="6" w:space="0" w:color="auto"/>
            </w:tcBorders>
          </w:tcPr>
          <w:p w14:paraId="60097F23" w14:textId="77777777" w:rsidR="007E25FC" w:rsidRPr="00B32E3E" w:rsidRDefault="007E25FC" w:rsidP="00E10721">
            <w:pPr>
              <w:pStyle w:val="Level111G1"/>
            </w:pPr>
          </w:p>
        </w:tc>
        <w:tc>
          <w:tcPr>
            <w:tcW w:w="450" w:type="dxa"/>
            <w:tcBorders>
              <w:left w:val="single" w:sz="6" w:space="0" w:color="auto"/>
            </w:tcBorders>
          </w:tcPr>
          <w:p w14:paraId="675F5C38" w14:textId="77777777" w:rsidR="007E25FC" w:rsidRPr="00B32E3E" w:rsidRDefault="007E25FC" w:rsidP="00E10721">
            <w:pPr>
              <w:pStyle w:val="Level111G1"/>
            </w:pPr>
          </w:p>
        </w:tc>
        <w:tc>
          <w:tcPr>
            <w:tcW w:w="1001" w:type="dxa"/>
            <w:tcBorders>
              <w:left w:val="single" w:sz="6" w:space="0" w:color="auto"/>
            </w:tcBorders>
          </w:tcPr>
          <w:p w14:paraId="5061CFDF" w14:textId="77777777" w:rsidR="007E25FC" w:rsidRPr="00B32E3E" w:rsidRDefault="007E25FC" w:rsidP="00E10721">
            <w:pPr>
              <w:pStyle w:val="Level111G1"/>
            </w:pPr>
          </w:p>
        </w:tc>
        <w:tc>
          <w:tcPr>
            <w:tcW w:w="1001" w:type="dxa"/>
            <w:tcBorders>
              <w:left w:val="single" w:sz="6" w:space="0" w:color="auto"/>
            </w:tcBorders>
          </w:tcPr>
          <w:p w14:paraId="53707DB2" w14:textId="77777777" w:rsidR="007E25FC" w:rsidRPr="00B32E3E" w:rsidRDefault="007E25FC" w:rsidP="00E10721">
            <w:pPr>
              <w:pStyle w:val="Level111G1"/>
            </w:pPr>
          </w:p>
        </w:tc>
      </w:tr>
      <w:tr w:rsidR="007E25FC" w:rsidRPr="00B32E3E" w14:paraId="49FE18C2" w14:textId="77777777" w:rsidTr="00740FB6">
        <w:trPr>
          <w:cantSplit/>
          <w:trHeight w:val="20"/>
        </w:trPr>
        <w:tc>
          <w:tcPr>
            <w:tcW w:w="6948" w:type="dxa"/>
          </w:tcPr>
          <w:p w14:paraId="28B8DC83" w14:textId="77777777" w:rsidR="007E25FC" w:rsidRPr="00B32E3E" w:rsidRDefault="007E25FC" w:rsidP="00A37045">
            <w:pPr>
              <w:pStyle w:val="Level2"/>
            </w:pPr>
            <w:r w:rsidRPr="00B32E3E">
              <w:tab/>
              <w:t>.1</w:t>
            </w:r>
            <w:r w:rsidRPr="00B32E3E">
              <w:tab/>
              <w:t>Names, sexes, birthdates, birthplaces.</w:t>
            </w:r>
          </w:p>
        </w:tc>
        <w:tc>
          <w:tcPr>
            <w:tcW w:w="450" w:type="dxa"/>
            <w:tcBorders>
              <w:left w:val="single" w:sz="6" w:space="0" w:color="auto"/>
            </w:tcBorders>
          </w:tcPr>
          <w:p w14:paraId="56F052AC" w14:textId="77777777" w:rsidR="007E25FC" w:rsidRPr="00B32E3E" w:rsidRDefault="007E25FC" w:rsidP="00E10721">
            <w:pPr>
              <w:pStyle w:val="Level2"/>
            </w:pPr>
          </w:p>
        </w:tc>
        <w:tc>
          <w:tcPr>
            <w:tcW w:w="450" w:type="dxa"/>
            <w:tcBorders>
              <w:left w:val="single" w:sz="6" w:space="0" w:color="auto"/>
            </w:tcBorders>
          </w:tcPr>
          <w:p w14:paraId="5CA07C74" w14:textId="77777777" w:rsidR="007E25FC" w:rsidRPr="00B32E3E" w:rsidRDefault="007E25FC" w:rsidP="00E10721">
            <w:pPr>
              <w:pStyle w:val="Level2"/>
            </w:pPr>
          </w:p>
        </w:tc>
        <w:tc>
          <w:tcPr>
            <w:tcW w:w="450" w:type="dxa"/>
            <w:tcBorders>
              <w:left w:val="single" w:sz="6" w:space="0" w:color="auto"/>
            </w:tcBorders>
          </w:tcPr>
          <w:p w14:paraId="13D36488" w14:textId="77777777" w:rsidR="007E25FC" w:rsidRPr="00B32E3E" w:rsidRDefault="007E25FC" w:rsidP="00E10721">
            <w:pPr>
              <w:pStyle w:val="Level2"/>
            </w:pPr>
          </w:p>
        </w:tc>
        <w:tc>
          <w:tcPr>
            <w:tcW w:w="1001" w:type="dxa"/>
            <w:tcBorders>
              <w:left w:val="single" w:sz="6" w:space="0" w:color="auto"/>
            </w:tcBorders>
          </w:tcPr>
          <w:p w14:paraId="2FC46895" w14:textId="77777777" w:rsidR="007E25FC" w:rsidRPr="00B32E3E" w:rsidRDefault="007E25FC" w:rsidP="00E10721">
            <w:pPr>
              <w:pStyle w:val="Level2"/>
            </w:pPr>
          </w:p>
        </w:tc>
        <w:tc>
          <w:tcPr>
            <w:tcW w:w="1001" w:type="dxa"/>
            <w:tcBorders>
              <w:left w:val="single" w:sz="6" w:space="0" w:color="auto"/>
            </w:tcBorders>
          </w:tcPr>
          <w:p w14:paraId="1CECF84B" w14:textId="77777777" w:rsidR="007E25FC" w:rsidRPr="00B32E3E" w:rsidRDefault="007E25FC" w:rsidP="00E10721">
            <w:pPr>
              <w:pStyle w:val="Level2"/>
            </w:pPr>
          </w:p>
        </w:tc>
      </w:tr>
      <w:tr w:rsidR="007E25FC" w:rsidRPr="00B32E3E" w14:paraId="0D128921" w14:textId="77777777" w:rsidTr="00740FB6">
        <w:trPr>
          <w:cantSplit/>
          <w:trHeight w:val="20"/>
        </w:trPr>
        <w:tc>
          <w:tcPr>
            <w:tcW w:w="6948" w:type="dxa"/>
          </w:tcPr>
          <w:p w14:paraId="34089734" w14:textId="77777777" w:rsidR="007E25FC" w:rsidRPr="00B32E3E" w:rsidRDefault="007E25FC" w:rsidP="00E10721">
            <w:pPr>
              <w:pStyle w:val="Level2"/>
            </w:pPr>
            <w:r w:rsidRPr="00B32E3E">
              <w:tab/>
              <w:t>.2</w:t>
            </w:r>
            <w:r w:rsidRPr="00B32E3E">
              <w:tab/>
              <w:t>School or employment details.</w:t>
            </w:r>
          </w:p>
        </w:tc>
        <w:tc>
          <w:tcPr>
            <w:tcW w:w="450" w:type="dxa"/>
            <w:tcBorders>
              <w:left w:val="single" w:sz="6" w:space="0" w:color="auto"/>
            </w:tcBorders>
          </w:tcPr>
          <w:p w14:paraId="489D7FBB" w14:textId="77777777" w:rsidR="007E25FC" w:rsidRPr="00B32E3E" w:rsidRDefault="007E25FC" w:rsidP="00E10721">
            <w:pPr>
              <w:pStyle w:val="Level2"/>
            </w:pPr>
          </w:p>
        </w:tc>
        <w:tc>
          <w:tcPr>
            <w:tcW w:w="450" w:type="dxa"/>
            <w:tcBorders>
              <w:left w:val="single" w:sz="6" w:space="0" w:color="auto"/>
            </w:tcBorders>
          </w:tcPr>
          <w:p w14:paraId="5D39FA9B" w14:textId="77777777" w:rsidR="007E25FC" w:rsidRPr="00B32E3E" w:rsidRDefault="007E25FC" w:rsidP="00E10721">
            <w:pPr>
              <w:pStyle w:val="Level2"/>
            </w:pPr>
          </w:p>
        </w:tc>
        <w:tc>
          <w:tcPr>
            <w:tcW w:w="450" w:type="dxa"/>
            <w:tcBorders>
              <w:left w:val="single" w:sz="6" w:space="0" w:color="auto"/>
            </w:tcBorders>
          </w:tcPr>
          <w:p w14:paraId="144FE5B3" w14:textId="77777777" w:rsidR="007E25FC" w:rsidRPr="00B32E3E" w:rsidRDefault="007E25FC" w:rsidP="00E10721">
            <w:pPr>
              <w:pStyle w:val="Level2"/>
            </w:pPr>
          </w:p>
        </w:tc>
        <w:tc>
          <w:tcPr>
            <w:tcW w:w="1001" w:type="dxa"/>
            <w:tcBorders>
              <w:left w:val="single" w:sz="6" w:space="0" w:color="auto"/>
            </w:tcBorders>
          </w:tcPr>
          <w:p w14:paraId="582BD240" w14:textId="77777777" w:rsidR="007E25FC" w:rsidRPr="00B32E3E" w:rsidRDefault="007E25FC" w:rsidP="00E10721">
            <w:pPr>
              <w:pStyle w:val="Level2"/>
            </w:pPr>
          </w:p>
        </w:tc>
        <w:tc>
          <w:tcPr>
            <w:tcW w:w="1001" w:type="dxa"/>
            <w:tcBorders>
              <w:left w:val="single" w:sz="6" w:space="0" w:color="auto"/>
            </w:tcBorders>
          </w:tcPr>
          <w:p w14:paraId="242DD35E" w14:textId="77777777" w:rsidR="007E25FC" w:rsidRPr="00B32E3E" w:rsidRDefault="007E25FC" w:rsidP="00E10721">
            <w:pPr>
              <w:pStyle w:val="Level2"/>
            </w:pPr>
          </w:p>
        </w:tc>
      </w:tr>
      <w:tr w:rsidR="007E25FC" w:rsidRPr="00B32E3E" w14:paraId="6E3AAC62" w14:textId="77777777" w:rsidTr="00CA093F">
        <w:trPr>
          <w:cantSplit/>
          <w:trHeight w:val="243"/>
        </w:trPr>
        <w:tc>
          <w:tcPr>
            <w:tcW w:w="6948" w:type="dxa"/>
          </w:tcPr>
          <w:p w14:paraId="1B237183" w14:textId="77777777" w:rsidR="007E25FC" w:rsidRPr="00B32E3E" w:rsidRDefault="007E25FC" w:rsidP="00E10721">
            <w:pPr>
              <w:pStyle w:val="Level2"/>
            </w:pPr>
            <w:r w:rsidRPr="00B32E3E">
              <w:tab/>
              <w:t>.3</w:t>
            </w:r>
            <w:r w:rsidRPr="00B32E3E">
              <w:tab/>
              <w:t>Past, present, and proposed future arrangements for parenting, support, etc.</w:t>
            </w:r>
          </w:p>
        </w:tc>
        <w:tc>
          <w:tcPr>
            <w:tcW w:w="450" w:type="dxa"/>
            <w:tcBorders>
              <w:left w:val="single" w:sz="6" w:space="0" w:color="auto"/>
            </w:tcBorders>
          </w:tcPr>
          <w:p w14:paraId="39C65CBF" w14:textId="77777777" w:rsidR="007E25FC" w:rsidRPr="00B32E3E" w:rsidRDefault="007E25FC" w:rsidP="00E10721">
            <w:pPr>
              <w:pStyle w:val="Level2"/>
            </w:pPr>
          </w:p>
        </w:tc>
        <w:tc>
          <w:tcPr>
            <w:tcW w:w="450" w:type="dxa"/>
            <w:tcBorders>
              <w:left w:val="single" w:sz="6" w:space="0" w:color="auto"/>
            </w:tcBorders>
          </w:tcPr>
          <w:p w14:paraId="09E0E109" w14:textId="77777777" w:rsidR="007E25FC" w:rsidRPr="00B32E3E" w:rsidRDefault="007E25FC" w:rsidP="00E10721">
            <w:pPr>
              <w:pStyle w:val="Level2"/>
            </w:pPr>
          </w:p>
        </w:tc>
        <w:tc>
          <w:tcPr>
            <w:tcW w:w="450" w:type="dxa"/>
            <w:tcBorders>
              <w:left w:val="single" w:sz="6" w:space="0" w:color="auto"/>
            </w:tcBorders>
          </w:tcPr>
          <w:p w14:paraId="1325BAFD" w14:textId="77777777" w:rsidR="007E25FC" w:rsidRPr="00B32E3E" w:rsidRDefault="007E25FC" w:rsidP="00E10721">
            <w:pPr>
              <w:pStyle w:val="Level2"/>
            </w:pPr>
          </w:p>
        </w:tc>
        <w:tc>
          <w:tcPr>
            <w:tcW w:w="1001" w:type="dxa"/>
            <w:tcBorders>
              <w:left w:val="single" w:sz="6" w:space="0" w:color="auto"/>
            </w:tcBorders>
          </w:tcPr>
          <w:p w14:paraId="29832F8A" w14:textId="77777777" w:rsidR="007E25FC" w:rsidRPr="00B32E3E" w:rsidRDefault="007E25FC" w:rsidP="00E10721">
            <w:pPr>
              <w:pStyle w:val="Level2"/>
            </w:pPr>
          </w:p>
        </w:tc>
        <w:tc>
          <w:tcPr>
            <w:tcW w:w="1001" w:type="dxa"/>
            <w:tcBorders>
              <w:left w:val="single" w:sz="6" w:space="0" w:color="auto"/>
            </w:tcBorders>
          </w:tcPr>
          <w:p w14:paraId="28C37A61" w14:textId="77777777" w:rsidR="007E25FC" w:rsidRPr="00B32E3E" w:rsidRDefault="007E25FC" w:rsidP="00E10721">
            <w:pPr>
              <w:pStyle w:val="Level2"/>
            </w:pPr>
          </w:p>
        </w:tc>
      </w:tr>
      <w:tr w:rsidR="007E25FC" w:rsidRPr="00B32E3E" w14:paraId="4E545EC7" w14:textId="77777777" w:rsidTr="00CA093F">
        <w:trPr>
          <w:cantSplit/>
          <w:trHeight w:val="378"/>
        </w:trPr>
        <w:tc>
          <w:tcPr>
            <w:tcW w:w="6948" w:type="dxa"/>
          </w:tcPr>
          <w:p w14:paraId="5BF420F0" w14:textId="3A7F034D" w:rsidR="007E25FC" w:rsidRPr="00B32E3E" w:rsidRDefault="007E25FC" w:rsidP="00E10721">
            <w:pPr>
              <w:pStyle w:val="Level2"/>
            </w:pPr>
            <w:r w:rsidRPr="00B32E3E">
              <w:tab/>
              <w:t>.4</w:t>
            </w:r>
            <w:r w:rsidRPr="00B32E3E">
              <w:tab/>
              <w:t xml:space="preserve">Physical, emotional, and educational needs, including </w:t>
            </w:r>
            <w:r w:rsidR="00907FEB">
              <w:t>unique needs</w:t>
            </w:r>
            <w:r w:rsidRPr="00B32E3E">
              <w:t>.</w:t>
            </w:r>
          </w:p>
        </w:tc>
        <w:tc>
          <w:tcPr>
            <w:tcW w:w="450" w:type="dxa"/>
            <w:tcBorders>
              <w:left w:val="single" w:sz="6" w:space="0" w:color="auto"/>
            </w:tcBorders>
          </w:tcPr>
          <w:p w14:paraId="3FA08269" w14:textId="77777777" w:rsidR="007E25FC" w:rsidRPr="00B32E3E" w:rsidRDefault="007E25FC" w:rsidP="00E10721">
            <w:pPr>
              <w:pStyle w:val="Level2"/>
            </w:pPr>
          </w:p>
        </w:tc>
        <w:tc>
          <w:tcPr>
            <w:tcW w:w="450" w:type="dxa"/>
            <w:tcBorders>
              <w:left w:val="single" w:sz="6" w:space="0" w:color="auto"/>
            </w:tcBorders>
          </w:tcPr>
          <w:p w14:paraId="0BB7CD37" w14:textId="77777777" w:rsidR="007E25FC" w:rsidRPr="00B32E3E" w:rsidRDefault="007E25FC" w:rsidP="00E10721">
            <w:pPr>
              <w:pStyle w:val="Level2"/>
            </w:pPr>
          </w:p>
        </w:tc>
        <w:tc>
          <w:tcPr>
            <w:tcW w:w="450" w:type="dxa"/>
            <w:tcBorders>
              <w:left w:val="single" w:sz="6" w:space="0" w:color="auto"/>
            </w:tcBorders>
          </w:tcPr>
          <w:p w14:paraId="25486D01" w14:textId="77777777" w:rsidR="007E25FC" w:rsidRPr="00B32E3E" w:rsidRDefault="007E25FC" w:rsidP="00E10721">
            <w:pPr>
              <w:pStyle w:val="Level2"/>
            </w:pPr>
          </w:p>
        </w:tc>
        <w:tc>
          <w:tcPr>
            <w:tcW w:w="1001" w:type="dxa"/>
            <w:tcBorders>
              <w:left w:val="single" w:sz="6" w:space="0" w:color="auto"/>
            </w:tcBorders>
          </w:tcPr>
          <w:p w14:paraId="668A97C7" w14:textId="77777777" w:rsidR="007E25FC" w:rsidRPr="00B32E3E" w:rsidRDefault="007E25FC" w:rsidP="00E10721">
            <w:pPr>
              <w:pStyle w:val="Level2"/>
            </w:pPr>
          </w:p>
        </w:tc>
        <w:tc>
          <w:tcPr>
            <w:tcW w:w="1001" w:type="dxa"/>
            <w:tcBorders>
              <w:left w:val="single" w:sz="6" w:space="0" w:color="auto"/>
            </w:tcBorders>
          </w:tcPr>
          <w:p w14:paraId="6DED9404" w14:textId="77777777" w:rsidR="007E25FC" w:rsidRPr="00B32E3E" w:rsidRDefault="007E25FC" w:rsidP="00E10721">
            <w:pPr>
              <w:pStyle w:val="Level2"/>
            </w:pPr>
          </w:p>
        </w:tc>
      </w:tr>
      <w:tr w:rsidR="007E25FC" w:rsidRPr="00B32E3E" w14:paraId="67D7567E" w14:textId="77777777" w:rsidTr="00CA093F">
        <w:trPr>
          <w:cantSplit/>
          <w:trHeight w:val="387"/>
        </w:trPr>
        <w:tc>
          <w:tcPr>
            <w:tcW w:w="6948" w:type="dxa"/>
          </w:tcPr>
          <w:p w14:paraId="15C4E5EA" w14:textId="77777777" w:rsidR="007E25FC" w:rsidRPr="00B32E3E" w:rsidRDefault="007E25FC" w:rsidP="000831D4">
            <w:pPr>
              <w:pStyle w:val="Level2"/>
            </w:pPr>
            <w:r w:rsidRPr="00B32E3E">
              <w:tab/>
              <w:t>.5</w:t>
            </w:r>
            <w:r w:rsidRPr="00B32E3E">
              <w:tab/>
              <w:t xml:space="preserve">Where guardianship or </w:t>
            </w:r>
            <w:r w:rsidR="000831D4">
              <w:t>decision-making</w:t>
            </w:r>
            <w:r w:rsidR="000831D4" w:rsidRPr="00B32E3E">
              <w:t xml:space="preserve"> </w:t>
            </w:r>
            <w:r w:rsidR="0026029E">
              <w:t xml:space="preserve">responsibility </w:t>
            </w:r>
            <w:r w:rsidRPr="00B32E3E">
              <w:t>is an issue:</w:t>
            </w:r>
          </w:p>
        </w:tc>
        <w:tc>
          <w:tcPr>
            <w:tcW w:w="450" w:type="dxa"/>
            <w:tcBorders>
              <w:left w:val="single" w:sz="6" w:space="0" w:color="auto"/>
            </w:tcBorders>
          </w:tcPr>
          <w:p w14:paraId="3DB511E2" w14:textId="77777777" w:rsidR="007E25FC" w:rsidRPr="00B32E3E" w:rsidRDefault="007E25FC" w:rsidP="00E10721">
            <w:pPr>
              <w:pStyle w:val="Level2"/>
            </w:pPr>
          </w:p>
        </w:tc>
        <w:tc>
          <w:tcPr>
            <w:tcW w:w="450" w:type="dxa"/>
            <w:tcBorders>
              <w:left w:val="single" w:sz="6" w:space="0" w:color="auto"/>
            </w:tcBorders>
          </w:tcPr>
          <w:p w14:paraId="667BD6B4" w14:textId="77777777" w:rsidR="007E25FC" w:rsidRPr="00B32E3E" w:rsidRDefault="007E25FC" w:rsidP="00E10721">
            <w:pPr>
              <w:pStyle w:val="Level2"/>
            </w:pPr>
          </w:p>
        </w:tc>
        <w:tc>
          <w:tcPr>
            <w:tcW w:w="450" w:type="dxa"/>
            <w:tcBorders>
              <w:left w:val="single" w:sz="6" w:space="0" w:color="auto"/>
            </w:tcBorders>
          </w:tcPr>
          <w:p w14:paraId="37E89BCC" w14:textId="77777777" w:rsidR="007E25FC" w:rsidRPr="00B32E3E" w:rsidRDefault="007E25FC" w:rsidP="00E10721">
            <w:pPr>
              <w:pStyle w:val="Level2"/>
            </w:pPr>
          </w:p>
        </w:tc>
        <w:tc>
          <w:tcPr>
            <w:tcW w:w="1001" w:type="dxa"/>
            <w:tcBorders>
              <w:left w:val="single" w:sz="6" w:space="0" w:color="auto"/>
            </w:tcBorders>
          </w:tcPr>
          <w:p w14:paraId="71ADA3DE" w14:textId="77777777" w:rsidR="007E25FC" w:rsidRPr="00B32E3E" w:rsidRDefault="007E25FC" w:rsidP="00E10721">
            <w:pPr>
              <w:pStyle w:val="Level2"/>
            </w:pPr>
          </w:p>
        </w:tc>
        <w:tc>
          <w:tcPr>
            <w:tcW w:w="1001" w:type="dxa"/>
            <w:tcBorders>
              <w:left w:val="single" w:sz="6" w:space="0" w:color="auto"/>
            </w:tcBorders>
          </w:tcPr>
          <w:p w14:paraId="2D7475C8" w14:textId="77777777" w:rsidR="007E25FC" w:rsidRPr="00B32E3E" w:rsidRDefault="007E25FC" w:rsidP="00E10721">
            <w:pPr>
              <w:pStyle w:val="Level2"/>
            </w:pPr>
          </w:p>
        </w:tc>
      </w:tr>
      <w:tr w:rsidR="007E25FC" w:rsidRPr="00B32E3E" w14:paraId="22513CD3" w14:textId="77777777" w:rsidTr="00CA093F">
        <w:trPr>
          <w:cantSplit/>
          <w:trHeight w:val="576"/>
        </w:trPr>
        <w:tc>
          <w:tcPr>
            <w:tcW w:w="6948" w:type="dxa"/>
          </w:tcPr>
          <w:p w14:paraId="4B1DFBA3" w14:textId="77777777" w:rsidR="007E25FC" w:rsidRPr="00B32E3E" w:rsidRDefault="007E25FC" w:rsidP="00E10721">
            <w:pPr>
              <w:pStyle w:val="Level3"/>
            </w:pPr>
            <w:r w:rsidRPr="00B32E3E">
              <w:tab/>
              <w:t>(a)</w:t>
            </w:r>
            <w:r w:rsidRPr="00B32E3E">
              <w:tab/>
              <w:t>Schools: grades, issues with attendance (if any), location (near home?).</w:t>
            </w:r>
          </w:p>
        </w:tc>
        <w:tc>
          <w:tcPr>
            <w:tcW w:w="450" w:type="dxa"/>
            <w:tcBorders>
              <w:left w:val="single" w:sz="6" w:space="0" w:color="auto"/>
            </w:tcBorders>
          </w:tcPr>
          <w:p w14:paraId="584B6A37" w14:textId="77777777" w:rsidR="007E25FC" w:rsidRPr="00B32E3E" w:rsidRDefault="007E25FC" w:rsidP="00E10721">
            <w:pPr>
              <w:pStyle w:val="Level3"/>
            </w:pPr>
          </w:p>
        </w:tc>
        <w:tc>
          <w:tcPr>
            <w:tcW w:w="450" w:type="dxa"/>
            <w:tcBorders>
              <w:left w:val="single" w:sz="6" w:space="0" w:color="auto"/>
            </w:tcBorders>
          </w:tcPr>
          <w:p w14:paraId="60369D31" w14:textId="77777777" w:rsidR="007E25FC" w:rsidRPr="00B32E3E" w:rsidRDefault="007E25FC" w:rsidP="00E10721">
            <w:pPr>
              <w:pStyle w:val="Level3"/>
            </w:pPr>
          </w:p>
        </w:tc>
        <w:tc>
          <w:tcPr>
            <w:tcW w:w="450" w:type="dxa"/>
            <w:tcBorders>
              <w:left w:val="single" w:sz="6" w:space="0" w:color="auto"/>
            </w:tcBorders>
          </w:tcPr>
          <w:p w14:paraId="2A393925" w14:textId="77777777" w:rsidR="007E25FC" w:rsidRPr="00B32E3E" w:rsidRDefault="007E25FC" w:rsidP="00E10721">
            <w:pPr>
              <w:pStyle w:val="Level3"/>
            </w:pPr>
          </w:p>
        </w:tc>
        <w:tc>
          <w:tcPr>
            <w:tcW w:w="1001" w:type="dxa"/>
            <w:tcBorders>
              <w:left w:val="single" w:sz="6" w:space="0" w:color="auto"/>
            </w:tcBorders>
          </w:tcPr>
          <w:p w14:paraId="7051F9D5" w14:textId="77777777" w:rsidR="007E25FC" w:rsidRPr="00B32E3E" w:rsidRDefault="007E25FC" w:rsidP="00E10721">
            <w:pPr>
              <w:pStyle w:val="Level3"/>
            </w:pPr>
          </w:p>
        </w:tc>
        <w:tc>
          <w:tcPr>
            <w:tcW w:w="1001" w:type="dxa"/>
            <w:tcBorders>
              <w:left w:val="single" w:sz="6" w:space="0" w:color="auto"/>
            </w:tcBorders>
          </w:tcPr>
          <w:p w14:paraId="13EA65D4" w14:textId="77777777" w:rsidR="007E25FC" w:rsidRPr="00B32E3E" w:rsidRDefault="007E25FC" w:rsidP="00E10721">
            <w:pPr>
              <w:pStyle w:val="Level3"/>
            </w:pPr>
          </w:p>
        </w:tc>
      </w:tr>
      <w:tr w:rsidR="007E25FC" w:rsidRPr="00B32E3E" w14:paraId="4932BCE7" w14:textId="77777777" w:rsidTr="00CA093F">
        <w:trPr>
          <w:cantSplit/>
          <w:trHeight w:val="576"/>
        </w:trPr>
        <w:tc>
          <w:tcPr>
            <w:tcW w:w="6948" w:type="dxa"/>
          </w:tcPr>
          <w:p w14:paraId="21973715" w14:textId="77777777" w:rsidR="007E25FC" w:rsidRPr="00B32E3E" w:rsidRDefault="007E25FC" w:rsidP="00E10721">
            <w:pPr>
              <w:pStyle w:val="Level3"/>
            </w:pPr>
            <w:r w:rsidRPr="00B32E3E">
              <w:tab/>
              <w:t>(b)</w:t>
            </w:r>
            <w:r w:rsidRPr="00B32E3E">
              <w:tab/>
              <w:t>Who has been involved in day-to-day care of children (e.g., feeding, childrearing, assistance with school work, discipline).</w:t>
            </w:r>
          </w:p>
        </w:tc>
        <w:tc>
          <w:tcPr>
            <w:tcW w:w="450" w:type="dxa"/>
            <w:tcBorders>
              <w:left w:val="single" w:sz="6" w:space="0" w:color="auto"/>
            </w:tcBorders>
          </w:tcPr>
          <w:p w14:paraId="4128DE98" w14:textId="77777777" w:rsidR="007E25FC" w:rsidRPr="00B32E3E" w:rsidRDefault="007E25FC" w:rsidP="00E10721">
            <w:pPr>
              <w:pStyle w:val="Level3"/>
            </w:pPr>
          </w:p>
        </w:tc>
        <w:tc>
          <w:tcPr>
            <w:tcW w:w="450" w:type="dxa"/>
            <w:tcBorders>
              <w:left w:val="single" w:sz="6" w:space="0" w:color="auto"/>
            </w:tcBorders>
          </w:tcPr>
          <w:p w14:paraId="57F04F60" w14:textId="77777777" w:rsidR="007E25FC" w:rsidRPr="00B32E3E" w:rsidRDefault="007E25FC" w:rsidP="00E10721">
            <w:pPr>
              <w:pStyle w:val="Level3"/>
            </w:pPr>
          </w:p>
        </w:tc>
        <w:tc>
          <w:tcPr>
            <w:tcW w:w="450" w:type="dxa"/>
            <w:tcBorders>
              <w:left w:val="single" w:sz="6" w:space="0" w:color="auto"/>
            </w:tcBorders>
          </w:tcPr>
          <w:p w14:paraId="3921EDC4" w14:textId="77777777" w:rsidR="007E25FC" w:rsidRPr="00B32E3E" w:rsidRDefault="007E25FC" w:rsidP="00E10721">
            <w:pPr>
              <w:pStyle w:val="Level3"/>
            </w:pPr>
          </w:p>
        </w:tc>
        <w:tc>
          <w:tcPr>
            <w:tcW w:w="1001" w:type="dxa"/>
            <w:tcBorders>
              <w:left w:val="single" w:sz="6" w:space="0" w:color="auto"/>
            </w:tcBorders>
          </w:tcPr>
          <w:p w14:paraId="65AB5483" w14:textId="77777777" w:rsidR="007E25FC" w:rsidRPr="00B32E3E" w:rsidRDefault="007E25FC" w:rsidP="00E10721">
            <w:pPr>
              <w:pStyle w:val="Level3"/>
            </w:pPr>
          </w:p>
        </w:tc>
        <w:tc>
          <w:tcPr>
            <w:tcW w:w="1001" w:type="dxa"/>
            <w:tcBorders>
              <w:left w:val="single" w:sz="6" w:space="0" w:color="auto"/>
            </w:tcBorders>
          </w:tcPr>
          <w:p w14:paraId="78D61D66" w14:textId="77777777" w:rsidR="007E25FC" w:rsidRPr="00B32E3E" w:rsidRDefault="007E25FC" w:rsidP="00E10721">
            <w:pPr>
              <w:pStyle w:val="Level3"/>
            </w:pPr>
          </w:p>
        </w:tc>
      </w:tr>
      <w:tr w:rsidR="007E25FC" w:rsidRPr="00B32E3E" w14:paraId="22B3C80C" w14:textId="77777777" w:rsidTr="005F6EC8">
        <w:trPr>
          <w:cantSplit/>
          <w:trHeight w:val="603"/>
        </w:trPr>
        <w:tc>
          <w:tcPr>
            <w:tcW w:w="6948" w:type="dxa"/>
          </w:tcPr>
          <w:p w14:paraId="3A85C4A8" w14:textId="77777777" w:rsidR="007E25FC" w:rsidRPr="00B32E3E" w:rsidRDefault="007E25FC" w:rsidP="00E10721">
            <w:pPr>
              <w:pStyle w:val="Level3"/>
            </w:pPr>
            <w:r w:rsidRPr="00B32E3E">
              <w:tab/>
              <w:t>(c)</w:t>
            </w:r>
            <w:r w:rsidRPr="00B32E3E">
              <w:tab/>
              <w:t>Hours of work of each spouse.</w:t>
            </w:r>
          </w:p>
        </w:tc>
        <w:tc>
          <w:tcPr>
            <w:tcW w:w="450" w:type="dxa"/>
            <w:tcBorders>
              <w:left w:val="single" w:sz="6" w:space="0" w:color="auto"/>
            </w:tcBorders>
          </w:tcPr>
          <w:p w14:paraId="38D63999" w14:textId="77777777" w:rsidR="007E25FC" w:rsidRPr="00B32E3E" w:rsidRDefault="007E25FC" w:rsidP="00E10721">
            <w:pPr>
              <w:pStyle w:val="Level3"/>
            </w:pPr>
          </w:p>
        </w:tc>
        <w:tc>
          <w:tcPr>
            <w:tcW w:w="450" w:type="dxa"/>
            <w:tcBorders>
              <w:left w:val="single" w:sz="6" w:space="0" w:color="auto"/>
            </w:tcBorders>
          </w:tcPr>
          <w:p w14:paraId="0D6C70E3" w14:textId="77777777" w:rsidR="007E25FC" w:rsidRPr="00B32E3E" w:rsidRDefault="007E25FC" w:rsidP="00E10721">
            <w:pPr>
              <w:pStyle w:val="Level3"/>
            </w:pPr>
          </w:p>
        </w:tc>
        <w:tc>
          <w:tcPr>
            <w:tcW w:w="450" w:type="dxa"/>
            <w:tcBorders>
              <w:left w:val="single" w:sz="6" w:space="0" w:color="auto"/>
            </w:tcBorders>
          </w:tcPr>
          <w:p w14:paraId="143360D3" w14:textId="77777777" w:rsidR="007E25FC" w:rsidRPr="00B32E3E" w:rsidRDefault="007E25FC" w:rsidP="00E10721">
            <w:pPr>
              <w:pStyle w:val="Level3"/>
            </w:pPr>
          </w:p>
        </w:tc>
        <w:tc>
          <w:tcPr>
            <w:tcW w:w="1001" w:type="dxa"/>
            <w:tcBorders>
              <w:left w:val="single" w:sz="6" w:space="0" w:color="auto"/>
            </w:tcBorders>
          </w:tcPr>
          <w:p w14:paraId="12164683" w14:textId="77777777" w:rsidR="007E25FC" w:rsidRPr="00B32E3E" w:rsidRDefault="007E25FC" w:rsidP="00E10721">
            <w:pPr>
              <w:pStyle w:val="Level3"/>
            </w:pPr>
          </w:p>
        </w:tc>
        <w:tc>
          <w:tcPr>
            <w:tcW w:w="1001" w:type="dxa"/>
            <w:tcBorders>
              <w:left w:val="single" w:sz="6" w:space="0" w:color="auto"/>
            </w:tcBorders>
          </w:tcPr>
          <w:p w14:paraId="7B9BCA7B" w14:textId="77777777" w:rsidR="007E25FC" w:rsidRPr="00B32E3E" w:rsidRDefault="007E25FC" w:rsidP="00E10721">
            <w:pPr>
              <w:pStyle w:val="Level3"/>
            </w:pPr>
          </w:p>
        </w:tc>
      </w:tr>
      <w:tr w:rsidR="007E25FC" w:rsidRPr="00B32E3E" w14:paraId="5E816841" w14:textId="77777777" w:rsidTr="009C663E">
        <w:trPr>
          <w:cantSplit/>
          <w:trHeight w:val="423"/>
        </w:trPr>
        <w:tc>
          <w:tcPr>
            <w:tcW w:w="6948" w:type="dxa"/>
          </w:tcPr>
          <w:p w14:paraId="660E3578" w14:textId="77777777" w:rsidR="007E25FC" w:rsidRPr="00B32E3E" w:rsidRDefault="007E25FC" w:rsidP="00E10721">
            <w:pPr>
              <w:pStyle w:val="Level3"/>
            </w:pPr>
            <w:r w:rsidRPr="00B32E3E">
              <w:lastRenderedPageBreak/>
              <w:tab/>
              <w:t>(d)</w:t>
            </w:r>
            <w:r w:rsidRPr="00B32E3E">
              <w:tab/>
              <w:t>Regular time of each spouse away from home and children (e.g., evening recreation).</w:t>
            </w:r>
          </w:p>
        </w:tc>
        <w:tc>
          <w:tcPr>
            <w:tcW w:w="450" w:type="dxa"/>
            <w:tcBorders>
              <w:left w:val="single" w:sz="6" w:space="0" w:color="auto"/>
            </w:tcBorders>
          </w:tcPr>
          <w:p w14:paraId="4A2636E0" w14:textId="77777777" w:rsidR="007E25FC" w:rsidRPr="00B32E3E" w:rsidRDefault="007E25FC" w:rsidP="00E10721">
            <w:pPr>
              <w:pStyle w:val="Level3"/>
            </w:pPr>
          </w:p>
        </w:tc>
        <w:tc>
          <w:tcPr>
            <w:tcW w:w="450" w:type="dxa"/>
            <w:tcBorders>
              <w:left w:val="single" w:sz="6" w:space="0" w:color="auto"/>
            </w:tcBorders>
          </w:tcPr>
          <w:p w14:paraId="37141A00" w14:textId="77777777" w:rsidR="007E25FC" w:rsidRPr="00B32E3E" w:rsidRDefault="007E25FC" w:rsidP="00E10721">
            <w:pPr>
              <w:pStyle w:val="Level3"/>
            </w:pPr>
          </w:p>
        </w:tc>
        <w:tc>
          <w:tcPr>
            <w:tcW w:w="450" w:type="dxa"/>
            <w:tcBorders>
              <w:left w:val="single" w:sz="6" w:space="0" w:color="auto"/>
            </w:tcBorders>
          </w:tcPr>
          <w:p w14:paraId="193637B0" w14:textId="77777777" w:rsidR="007E25FC" w:rsidRPr="00B32E3E" w:rsidRDefault="007E25FC" w:rsidP="00E10721">
            <w:pPr>
              <w:pStyle w:val="Level3"/>
            </w:pPr>
          </w:p>
        </w:tc>
        <w:tc>
          <w:tcPr>
            <w:tcW w:w="1001" w:type="dxa"/>
            <w:tcBorders>
              <w:left w:val="single" w:sz="6" w:space="0" w:color="auto"/>
            </w:tcBorders>
          </w:tcPr>
          <w:p w14:paraId="50030B91" w14:textId="77777777" w:rsidR="007E25FC" w:rsidRPr="00B32E3E" w:rsidRDefault="007E25FC" w:rsidP="00E10721">
            <w:pPr>
              <w:pStyle w:val="Level3"/>
            </w:pPr>
          </w:p>
        </w:tc>
        <w:tc>
          <w:tcPr>
            <w:tcW w:w="1001" w:type="dxa"/>
            <w:tcBorders>
              <w:left w:val="single" w:sz="6" w:space="0" w:color="auto"/>
            </w:tcBorders>
          </w:tcPr>
          <w:p w14:paraId="1FDF8F19" w14:textId="77777777" w:rsidR="007E25FC" w:rsidRPr="00B32E3E" w:rsidRDefault="007E25FC" w:rsidP="00E10721">
            <w:pPr>
              <w:pStyle w:val="Level3"/>
            </w:pPr>
          </w:p>
        </w:tc>
      </w:tr>
      <w:tr w:rsidR="007E25FC" w:rsidRPr="00B32E3E" w14:paraId="4598F45E" w14:textId="77777777" w:rsidTr="005F6EC8">
        <w:trPr>
          <w:cantSplit/>
          <w:trHeight w:val="783"/>
        </w:trPr>
        <w:tc>
          <w:tcPr>
            <w:tcW w:w="6948" w:type="dxa"/>
          </w:tcPr>
          <w:p w14:paraId="25896BF8" w14:textId="77777777" w:rsidR="007E25FC" w:rsidRPr="00B32E3E" w:rsidRDefault="007E25FC" w:rsidP="00375E08">
            <w:pPr>
              <w:pStyle w:val="Level3"/>
              <w:spacing w:before="40"/>
              <w:ind w:left="1526" w:hanging="1526"/>
            </w:pPr>
            <w:r w:rsidRPr="00B32E3E">
              <w:tab/>
              <w:t>(e)</w:t>
            </w:r>
            <w:r w:rsidRPr="00B32E3E">
              <w:tab/>
              <w:t>Involvement of each spouse in extracurricular activities of children (e.g., driving children to activities, attendance at games or recitals, participation in games).</w:t>
            </w:r>
          </w:p>
        </w:tc>
        <w:tc>
          <w:tcPr>
            <w:tcW w:w="450" w:type="dxa"/>
            <w:tcBorders>
              <w:left w:val="single" w:sz="6" w:space="0" w:color="auto"/>
            </w:tcBorders>
          </w:tcPr>
          <w:p w14:paraId="23FFC138" w14:textId="77777777" w:rsidR="007E25FC" w:rsidRPr="00B32E3E" w:rsidRDefault="007E25FC" w:rsidP="00E10721">
            <w:pPr>
              <w:pStyle w:val="Level3"/>
            </w:pPr>
          </w:p>
        </w:tc>
        <w:tc>
          <w:tcPr>
            <w:tcW w:w="450" w:type="dxa"/>
            <w:tcBorders>
              <w:left w:val="single" w:sz="6" w:space="0" w:color="auto"/>
            </w:tcBorders>
          </w:tcPr>
          <w:p w14:paraId="25A436B2" w14:textId="77777777" w:rsidR="007E25FC" w:rsidRPr="00B32E3E" w:rsidRDefault="007E25FC" w:rsidP="00E10721">
            <w:pPr>
              <w:pStyle w:val="Level3"/>
            </w:pPr>
          </w:p>
        </w:tc>
        <w:tc>
          <w:tcPr>
            <w:tcW w:w="450" w:type="dxa"/>
            <w:tcBorders>
              <w:left w:val="single" w:sz="6" w:space="0" w:color="auto"/>
            </w:tcBorders>
          </w:tcPr>
          <w:p w14:paraId="27D30ABB" w14:textId="77777777" w:rsidR="007E25FC" w:rsidRPr="00B32E3E" w:rsidRDefault="007E25FC" w:rsidP="00E10721">
            <w:pPr>
              <w:pStyle w:val="Level3"/>
            </w:pPr>
          </w:p>
        </w:tc>
        <w:tc>
          <w:tcPr>
            <w:tcW w:w="1001" w:type="dxa"/>
            <w:tcBorders>
              <w:left w:val="single" w:sz="6" w:space="0" w:color="auto"/>
            </w:tcBorders>
          </w:tcPr>
          <w:p w14:paraId="664F6705" w14:textId="77777777" w:rsidR="007E25FC" w:rsidRPr="00B32E3E" w:rsidRDefault="007E25FC" w:rsidP="00E10721">
            <w:pPr>
              <w:pStyle w:val="Level3"/>
            </w:pPr>
          </w:p>
        </w:tc>
        <w:tc>
          <w:tcPr>
            <w:tcW w:w="1001" w:type="dxa"/>
            <w:tcBorders>
              <w:left w:val="single" w:sz="6" w:space="0" w:color="auto"/>
            </w:tcBorders>
          </w:tcPr>
          <w:p w14:paraId="0F3028C6" w14:textId="77777777" w:rsidR="007E25FC" w:rsidRPr="00B32E3E" w:rsidRDefault="007E25FC" w:rsidP="00E10721">
            <w:pPr>
              <w:pStyle w:val="Level3"/>
            </w:pPr>
          </w:p>
        </w:tc>
      </w:tr>
      <w:tr w:rsidR="007E25FC" w:rsidRPr="00B32E3E" w14:paraId="547C1CA2" w14:textId="77777777" w:rsidTr="005446B0">
        <w:trPr>
          <w:cantSplit/>
          <w:trHeight w:val="360"/>
        </w:trPr>
        <w:tc>
          <w:tcPr>
            <w:tcW w:w="6948" w:type="dxa"/>
          </w:tcPr>
          <w:p w14:paraId="17E39C15" w14:textId="35AE6E3A" w:rsidR="00AC1AD3" w:rsidRPr="00B32E3E" w:rsidRDefault="007E25FC" w:rsidP="005446B0">
            <w:pPr>
              <w:pStyle w:val="Level3"/>
            </w:pPr>
            <w:r w:rsidRPr="00B32E3E">
              <w:tab/>
              <w:t>(f)</w:t>
            </w:r>
            <w:r w:rsidRPr="00B32E3E">
              <w:tab/>
              <w:t xml:space="preserve">Any unusual </w:t>
            </w:r>
            <w:proofErr w:type="spellStart"/>
            <w:r w:rsidRPr="00B32E3E">
              <w:t>behaviour</w:t>
            </w:r>
            <w:proofErr w:type="spellEnd"/>
            <w:r w:rsidRPr="00B32E3E">
              <w:t xml:space="preserve"> of either spouse toward children, and the negative impact it has (e.g., swearing, abuse of alcohol or drugs, derogatory remarks, physical abuse).</w:t>
            </w:r>
          </w:p>
        </w:tc>
        <w:tc>
          <w:tcPr>
            <w:tcW w:w="450" w:type="dxa"/>
            <w:tcBorders>
              <w:left w:val="single" w:sz="6" w:space="0" w:color="auto"/>
            </w:tcBorders>
          </w:tcPr>
          <w:p w14:paraId="11E7949E" w14:textId="77777777" w:rsidR="007E25FC" w:rsidRPr="00B32E3E" w:rsidRDefault="007E25FC" w:rsidP="00E10721">
            <w:pPr>
              <w:pStyle w:val="Level3"/>
            </w:pPr>
          </w:p>
        </w:tc>
        <w:tc>
          <w:tcPr>
            <w:tcW w:w="450" w:type="dxa"/>
            <w:tcBorders>
              <w:left w:val="single" w:sz="6" w:space="0" w:color="auto"/>
            </w:tcBorders>
          </w:tcPr>
          <w:p w14:paraId="7C3D33B5" w14:textId="77777777" w:rsidR="007E25FC" w:rsidRPr="00B32E3E" w:rsidRDefault="007E25FC" w:rsidP="00E10721">
            <w:pPr>
              <w:pStyle w:val="Level3"/>
            </w:pPr>
          </w:p>
        </w:tc>
        <w:tc>
          <w:tcPr>
            <w:tcW w:w="450" w:type="dxa"/>
            <w:tcBorders>
              <w:left w:val="single" w:sz="6" w:space="0" w:color="auto"/>
            </w:tcBorders>
          </w:tcPr>
          <w:p w14:paraId="52F59D71" w14:textId="77777777" w:rsidR="007E25FC" w:rsidRPr="00B32E3E" w:rsidRDefault="007E25FC" w:rsidP="00E10721">
            <w:pPr>
              <w:pStyle w:val="Level3"/>
            </w:pPr>
          </w:p>
        </w:tc>
        <w:tc>
          <w:tcPr>
            <w:tcW w:w="1001" w:type="dxa"/>
            <w:tcBorders>
              <w:left w:val="single" w:sz="6" w:space="0" w:color="auto"/>
            </w:tcBorders>
          </w:tcPr>
          <w:p w14:paraId="33A5C71A" w14:textId="77777777" w:rsidR="007E25FC" w:rsidRPr="00B32E3E" w:rsidRDefault="007E25FC" w:rsidP="00E10721">
            <w:pPr>
              <w:pStyle w:val="Level3"/>
            </w:pPr>
          </w:p>
        </w:tc>
        <w:tc>
          <w:tcPr>
            <w:tcW w:w="1001" w:type="dxa"/>
            <w:tcBorders>
              <w:left w:val="single" w:sz="6" w:space="0" w:color="auto"/>
            </w:tcBorders>
          </w:tcPr>
          <w:p w14:paraId="79D3FC1F" w14:textId="77777777" w:rsidR="007E25FC" w:rsidRPr="00B32E3E" w:rsidRDefault="007E25FC" w:rsidP="00E10721">
            <w:pPr>
              <w:pStyle w:val="Level3"/>
            </w:pPr>
          </w:p>
        </w:tc>
      </w:tr>
      <w:tr w:rsidR="007E25FC" w:rsidRPr="00B32E3E" w14:paraId="5DF5CC92" w14:textId="77777777" w:rsidTr="00740FB6">
        <w:trPr>
          <w:cantSplit/>
          <w:trHeight w:val="20"/>
        </w:trPr>
        <w:tc>
          <w:tcPr>
            <w:tcW w:w="6948" w:type="dxa"/>
          </w:tcPr>
          <w:p w14:paraId="386357EE" w14:textId="77777777" w:rsidR="007E25FC" w:rsidRPr="00B32E3E" w:rsidRDefault="007E25FC" w:rsidP="00E10721">
            <w:pPr>
              <w:pStyle w:val="Level3"/>
            </w:pPr>
            <w:r w:rsidRPr="00B32E3E">
              <w:tab/>
              <w:t>(g)</w:t>
            </w:r>
            <w:r w:rsidRPr="00B32E3E">
              <w:tab/>
              <w:t>Involvement with family (e.g., grandparents, aunts, and uncles), friends, community activities, church, etc. in area of home.</w:t>
            </w:r>
          </w:p>
        </w:tc>
        <w:tc>
          <w:tcPr>
            <w:tcW w:w="450" w:type="dxa"/>
            <w:tcBorders>
              <w:left w:val="single" w:sz="6" w:space="0" w:color="auto"/>
            </w:tcBorders>
          </w:tcPr>
          <w:p w14:paraId="56312093" w14:textId="77777777" w:rsidR="007E25FC" w:rsidRPr="00B32E3E" w:rsidRDefault="007E25FC" w:rsidP="00E10721">
            <w:pPr>
              <w:pStyle w:val="Level3"/>
            </w:pPr>
          </w:p>
        </w:tc>
        <w:tc>
          <w:tcPr>
            <w:tcW w:w="450" w:type="dxa"/>
            <w:tcBorders>
              <w:left w:val="single" w:sz="6" w:space="0" w:color="auto"/>
            </w:tcBorders>
          </w:tcPr>
          <w:p w14:paraId="35BB7C72" w14:textId="77777777" w:rsidR="007E25FC" w:rsidRPr="00B32E3E" w:rsidRDefault="007E25FC" w:rsidP="00E10721">
            <w:pPr>
              <w:pStyle w:val="Level3"/>
            </w:pPr>
          </w:p>
        </w:tc>
        <w:tc>
          <w:tcPr>
            <w:tcW w:w="450" w:type="dxa"/>
            <w:tcBorders>
              <w:left w:val="single" w:sz="6" w:space="0" w:color="auto"/>
            </w:tcBorders>
          </w:tcPr>
          <w:p w14:paraId="74A20178" w14:textId="77777777" w:rsidR="007E25FC" w:rsidRPr="00B32E3E" w:rsidRDefault="007E25FC" w:rsidP="00E10721">
            <w:pPr>
              <w:pStyle w:val="Level3"/>
            </w:pPr>
          </w:p>
        </w:tc>
        <w:tc>
          <w:tcPr>
            <w:tcW w:w="1001" w:type="dxa"/>
            <w:tcBorders>
              <w:left w:val="single" w:sz="6" w:space="0" w:color="auto"/>
            </w:tcBorders>
          </w:tcPr>
          <w:p w14:paraId="061F538E" w14:textId="77777777" w:rsidR="007E25FC" w:rsidRPr="00B32E3E" w:rsidRDefault="007E25FC" w:rsidP="00E10721">
            <w:pPr>
              <w:pStyle w:val="Level3"/>
            </w:pPr>
          </w:p>
        </w:tc>
        <w:tc>
          <w:tcPr>
            <w:tcW w:w="1001" w:type="dxa"/>
            <w:tcBorders>
              <w:left w:val="single" w:sz="6" w:space="0" w:color="auto"/>
            </w:tcBorders>
          </w:tcPr>
          <w:p w14:paraId="7AD524E8" w14:textId="77777777" w:rsidR="007E25FC" w:rsidRPr="00B32E3E" w:rsidRDefault="007E25FC" w:rsidP="00E10721">
            <w:pPr>
              <w:pStyle w:val="Level3"/>
            </w:pPr>
          </w:p>
        </w:tc>
      </w:tr>
      <w:tr w:rsidR="007E25FC" w:rsidRPr="00B32E3E" w14:paraId="682CCCCD" w14:textId="77777777" w:rsidTr="00740FB6">
        <w:trPr>
          <w:cantSplit/>
          <w:trHeight w:val="20"/>
        </w:trPr>
        <w:tc>
          <w:tcPr>
            <w:tcW w:w="6948" w:type="dxa"/>
          </w:tcPr>
          <w:p w14:paraId="39B5D348" w14:textId="77777777" w:rsidR="007E25FC" w:rsidRPr="00B32E3E" w:rsidRDefault="007E25FC" w:rsidP="00E10721">
            <w:pPr>
              <w:pStyle w:val="Level3"/>
            </w:pPr>
            <w:r w:rsidRPr="00B32E3E">
              <w:tab/>
              <w:t>(h)</w:t>
            </w:r>
            <w:r w:rsidRPr="00B32E3E">
              <w:tab/>
              <w:t>Relationship of each child to each other child (including step-siblings and half-siblings) and to each spouse.</w:t>
            </w:r>
          </w:p>
        </w:tc>
        <w:tc>
          <w:tcPr>
            <w:tcW w:w="450" w:type="dxa"/>
            <w:tcBorders>
              <w:left w:val="single" w:sz="6" w:space="0" w:color="auto"/>
            </w:tcBorders>
          </w:tcPr>
          <w:p w14:paraId="0F774D9F" w14:textId="77777777" w:rsidR="007E25FC" w:rsidRPr="00B32E3E" w:rsidRDefault="007E25FC" w:rsidP="00E10721">
            <w:pPr>
              <w:pStyle w:val="Level3"/>
            </w:pPr>
          </w:p>
        </w:tc>
        <w:tc>
          <w:tcPr>
            <w:tcW w:w="450" w:type="dxa"/>
            <w:tcBorders>
              <w:left w:val="single" w:sz="6" w:space="0" w:color="auto"/>
            </w:tcBorders>
          </w:tcPr>
          <w:p w14:paraId="6EE985C8" w14:textId="77777777" w:rsidR="007E25FC" w:rsidRPr="00B32E3E" w:rsidRDefault="007E25FC" w:rsidP="00E10721">
            <w:pPr>
              <w:pStyle w:val="Level3"/>
            </w:pPr>
          </w:p>
        </w:tc>
        <w:tc>
          <w:tcPr>
            <w:tcW w:w="450" w:type="dxa"/>
            <w:tcBorders>
              <w:left w:val="single" w:sz="6" w:space="0" w:color="auto"/>
            </w:tcBorders>
          </w:tcPr>
          <w:p w14:paraId="0FBE2C44" w14:textId="77777777" w:rsidR="007E25FC" w:rsidRPr="00B32E3E" w:rsidRDefault="007E25FC" w:rsidP="00E10721">
            <w:pPr>
              <w:pStyle w:val="Level3"/>
            </w:pPr>
          </w:p>
        </w:tc>
        <w:tc>
          <w:tcPr>
            <w:tcW w:w="1001" w:type="dxa"/>
            <w:tcBorders>
              <w:left w:val="single" w:sz="6" w:space="0" w:color="auto"/>
            </w:tcBorders>
          </w:tcPr>
          <w:p w14:paraId="0DB4E1AE" w14:textId="77777777" w:rsidR="007E25FC" w:rsidRPr="00B32E3E" w:rsidRDefault="007E25FC" w:rsidP="00E10721">
            <w:pPr>
              <w:pStyle w:val="Level3"/>
            </w:pPr>
          </w:p>
        </w:tc>
        <w:tc>
          <w:tcPr>
            <w:tcW w:w="1001" w:type="dxa"/>
            <w:tcBorders>
              <w:left w:val="single" w:sz="6" w:space="0" w:color="auto"/>
            </w:tcBorders>
          </w:tcPr>
          <w:p w14:paraId="6F4293CB" w14:textId="77777777" w:rsidR="007E25FC" w:rsidRPr="00B32E3E" w:rsidRDefault="007E25FC" w:rsidP="00E10721">
            <w:pPr>
              <w:pStyle w:val="Level3"/>
            </w:pPr>
          </w:p>
        </w:tc>
      </w:tr>
      <w:tr w:rsidR="007E25FC" w:rsidRPr="00B32E3E" w14:paraId="0F45D4CD" w14:textId="77777777" w:rsidTr="00B56079">
        <w:trPr>
          <w:cantSplit/>
          <w:trHeight w:val="486"/>
        </w:trPr>
        <w:tc>
          <w:tcPr>
            <w:tcW w:w="6948" w:type="dxa"/>
          </w:tcPr>
          <w:p w14:paraId="19B9D0A2" w14:textId="77777777" w:rsidR="007E25FC" w:rsidRPr="00B32E3E" w:rsidRDefault="007E25FC" w:rsidP="000831D4">
            <w:pPr>
              <w:pStyle w:val="Level3"/>
            </w:pPr>
            <w:r w:rsidRPr="00B32E3E">
              <w:tab/>
              <w:t>(</w:t>
            </w:r>
            <w:proofErr w:type="spellStart"/>
            <w:r w:rsidRPr="00B32E3E">
              <w:t>i</w:t>
            </w:r>
            <w:proofErr w:type="spellEnd"/>
            <w:r w:rsidRPr="00B32E3E">
              <w:t>)</w:t>
            </w:r>
            <w:r w:rsidRPr="00B32E3E">
              <w:tab/>
              <w:t>Whether there are medical or educational records relevant to</w:t>
            </w:r>
            <w:r w:rsidR="008F77D7">
              <w:t xml:space="preserve"> the</w:t>
            </w:r>
            <w:r w:rsidRPr="00B32E3E">
              <w:t xml:space="preserve"> issue of </w:t>
            </w:r>
            <w:r w:rsidR="000831D4">
              <w:t>decision-making or guardianship</w:t>
            </w:r>
            <w:r w:rsidRPr="00B32E3E">
              <w:t>.</w:t>
            </w:r>
          </w:p>
        </w:tc>
        <w:tc>
          <w:tcPr>
            <w:tcW w:w="450" w:type="dxa"/>
            <w:tcBorders>
              <w:left w:val="single" w:sz="6" w:space="0" w:color="auto"/>
            </w:tcBorders>
          </w:tcPr>
          <w:p w14:paraId="08858982" w14:textId="77777777" w:rsidR="007E25FC" w:rsidRPr="00B32E3E" w:rsidRDefault="007E25FC" w:rsidP="00E10721">
            <w:pPr>
              <w:pStyle w:val="Level3"/>
            </w:pPr>
          </w:p>
        </w:tc>
        <w:tc>
          <w:tcPr>
            <w:tcW w:w="450" w:type="dxa"/>
            <w:tcBorders>
              <w:left w:val="single" w:sz="6" w:space="0" w:color="auto"/>
            </w:tcBorders>
          </w:tcPr>
          <w:p w14:paraId="05F8EB9D" w14:textId="77777777" w:rsidR="007E25FC" w:rsidRPr="00B32E3E" w:rsidRDefault="007E25FC" w:rsidP="00E10721">
            <w:pPr>
              <w:pStyle w:val="Level3"/>
            </w:pPr>
          </w:p>
        </w:tc>
        <w:tc>
          <w:tcPr>
            <w:tcW w:w="450" w:type="dxa"/>
            <w:tcBorders>
              <w:left w:val="single" w:sz="6" w:space="0" w:color="auto"/>
            </w:tcBorders>
          </w:tcPr>
          <w:p w14:paraId="3973A008" w14:textId="77777777" w:rsidR="007E25FC" w:rsidRPr="00B32E3E" w:rsidRDefault="007E25FC" w:rsidP="00E10721">
            <w:pPr>
              <w:pStyle w:val="Level3"/>
            </w:pPr>
          </w:p>
        </w:tc>
        <w:tc>
          <w:tcPr>
            <w:tcW w:w="1001" w:type="dxa"/>
            <w:tcBorders>
              <w:left w:val="single" w:sz="6" w:space="0" w:color="auto"/>
            </w:tcBorders>
          </w:tcPr>
          <w:p w14:paraId="23CF1D03" w14:textId="77777777" w:rsidR="007E25FC" w:rsidRPr="00B32E3E" w:rsidRDefault="007E25FC" w:rsidP="00E10721">
            <w:pPr>
              <w:pStyle w:val="Level3"/>
            </w:pPr>
          </w:p>
        </w:tc>
        <w:tc>
          <w:tcPr>
            <w:tcW w:w="1001" w:type="dxa"/>
            <w:tcBorders>
              <w:left w:val="single" w:sz="6" w:space="0" w:color="auto"/>
            </w:tcBorders>
          </w:tcPr>
          <w:p w14:paraId="5B98C837" w14:textId="77777777" w:rsidR="007E25FC" w:rsidRPr="00B32E3E" w:rsidRDefault="007E25FC" w:rsidP="00E10721">
            <w:pPr>
              <w:pStyle w:val="Level3"/>
            </w:pPr>
          </w:p>
        </w:tc>
      </w:tr>
      <w:tr w:rsidR="007E25FC" w:rsidRPr="00B32E3E" w14:paraId="450599D8" w14:textId="77777777" w:rsidTr="00740FB6">
        <w:trPr>
          <w:cantSplit/>
          <w:trHeight w:val="20"/>
        </w:trPr>
        <w:tc>
          <w:tcPr>
            <w:tcW w:w="6948" w:type="dxa"/>
          </w:tcPr>
          <w:p w14:paraId="050188C1" w14:textId="77777777" w:rsidR="007E25FC" w:rsidRPr="00B32E3E" w:rsidRDefault="007E25FC" w:rsidP="00AA7410">
            <w:pPr>
              <w:pStyle w:val="Level3"/>
            </w:pPr>
            <w:r w:rsidRPr="00B32E3E">
              <w:tab/>
              <w:t>(j)</w:t>
            </w:r>
            <w:r w:rsidRPr="00B32E3E">
              <w:tab/>
            </w:r>
            <w:r w:rsidRPr="00AA7410">
              <w:t xml:space="preserve">For an </w:t>
            </w:r>
            <w:r w:rsidR="00D10AE1" w:rsidRPr="00CA093F">
              <w:t xml:space="preserve">Indigenous </w:t>
            </w:r>
            <w:r w:rsidRPr="00AA7410">
              <w:t xml:space="preserve">child, particulars of the child’s </w:t>
            </w:r>
            <w:r w:rsidR="00D10AE1" w:rsidRPr="00CA093F">
              <w:t>Indigenous identity, upbringing, and heritage</w:t>
            </w:r>
            <w:r w:rsidRPr="00AA7410">
              <w:t>.</w:t>
            </w:r>
          </w:p>
        </w:tc>
        <w:tc>
          <w:tcPr>
            <w:tcW w:w="450" w:type="dxa"/>
            <w:tcBorders>
              <w:left w:val="single" w:sz="6" w:space="0" w:color="auto"/>
            </w:tcBorders>
          </w:tcPr>
          <w:p w14:paraId="26E80425" w14:textId="77777777" w:rsidR="007E25FC" w:rsidRPr="00B32E3E" w:rsidRDefault="007E25FC" w:rsidP="00E10721">
            <w:pPr>
              <w:pStyle w:val="Level3"/>
            </w:pPr>
          </w:p>
        </w:tc>
        <w:tc>
          <w:tcPr>
            <w:tcW w:w="450" w:type="dxa"/>
            <w:tcBorders>
              <w:left w:val="single" w:sz="6" w:space="0" w:color="auto"/>
            </w:tcBorders>
          </w:tcPr>
          <w:p w14:paraId="2DF3C37A" w14:textId="77777777" w:rsidR="007E25FC" w:rsidRPr="00B32E3E" w:rsidRDefault="007E25FC" w:rsidP="00E10721">
            <w:pPr>
              <w:pStyle w:val="Level3"/>
            </w:pPr>
          </w:p>
        </w:tc>
        <w:tc>
          <w:tcPr>
            <w:tcW w:w="450" w:type="dxa"/>
            <w:tcBorders>
              <w:left w:val="single" w:sz="6" w:space="0" w:color="auto"/>
            </w:tcBorders>
          </w:tcPr>
          <w:p w14:paraId="7B9EF675" w14:textId="77777777" w:rsidR="007E25FC" w:rsidRPr="00B32E3E" w:rsidRDefault="007E25FC" w:rsidP="00E10721">
            <w:pPr>
              <w:pStyle w:val="Level3"/>
            </w:pPr>
          </w:p>
        </w:tc>
        <w:tc>
          <w:tcPr>
            <w:tcW w:w="1001" w:type="dxa"/>
            <w:tcBorders>
              <w:left w:val="single" w:sz="6" w:space="0" w:color="auto"/>
            </w:tcBorders>
          </w:tcPr>
          <w:p w14:paraId="1C61F03A" w14:textId="77777777" w:rsidR="007E25FC" w:rsidRPr="00B32E3E" w:rsidRDefault="007E25FC" w:rsidP="00E10721">
            <w:pPr>
              <w:pStyle w:val="Level3"/>
            </w:pPr>
          </w:p>
        </w:tc>
        <w:tc>
          <w:tcPr>
            <w:tcW w:w="1001" w:type="dxa"/>
            <w:tcBorders>
              <w:left w:val="single" w:sz="6" w:space="0" w:color="auto"/>
            </w:tcBorders>
          </w:tcPr>
          <w:p w14:paraId="74498F26" w14:textId="77777777" w:rsidR="007E25FC" w:rsidRPr="00B32E3E" w:rsidRDefault="007E25FC" w:rsidP="00E10721">
            <w:pPr>
              <w:pStyle w:val="Level3"/>
            </w:pPr>
          </w:p>
        </w:tc>
      </w:tr>
      <w:tr w:rsidR="007E25FC" w:rsidRPr="00B32E3E" w14:paraId="4EE05DA9" w14:textId="77777777" w:rsidTr="00740FB6">
        <w:trPr>
          <w:cantSplit/>
          <w:trHeight w:val="20"/>
        </w:trPr>
        <w:tc>
          <w:tcPr>
            <w:tcW w:w="6948" w:type="dxa"/>
          </w:tcPr>
          <w:p w14:paraId="02EBC2D2" w14:textId="77777777" w:rsidR="007E25FC" w:rsidRPr="00B32E3E" w:rsidRDefault="007E25FC" w:rsidP="007B0A58">
            <w:pPr>
              <w:pStyle w:val="Level3"/>
            </w:pPr>
            <w:r w:rsidRPr="00B32E3E">
              <w:tab/>
              <w:t>(k)</w:t>
            </w:r>
            <w:r w:rsidRPr="00B32E3E">
              <w:tab/>
              <w:t>If the child has special needs, details of any medical practitioners and special educators involved with the child and any existing reports.</w:t>
            </w:r>
          </w:p>
        </w:tc>
        <w:tc>
          <w:tcPr>
            <w:tcW w:w="450" w:type="dxa"/>
            <w:tcBorders>
              <w:left w:val="single" w:sz="6" w:space="0" w:color="auto"/>
            </w:tcBorders>
          </w:tcPr>
          <w:p w14:paraId="299DB37A" w14:textId="77777777" w:rsidR="007E25FC" w:rsidRPr="00B32E3E" w:rsidRDefault="007E25FC" w:rsidP="00E10721">
            <w:pPr>
              <w:pStyle w:val="Level3"/>
            </w:pPr>
          </w:p>
        </w:tc>
        <w:tc>
          <w:tcPr>
            <w:tcW w:w="450" w:type="dxa"/>
            <w:tcBorders>
              <w:left w:val="single" w:sz="6" w:space="0" w:color="auto"/>
            </w:tcBorders>
          </w:tcPr>
          <w:p w14:paraId="21FB2A36" w14:textId="77777777" w:rsidR="007E25FC" w:rsidRPr="00B32E3E" w:rsidRDefault="007E25FC" w:rsidP="00E10721">
            <w:pPr>
              <w:pStyle w:val="Level3"/>
            </w:pPr>
          </w:p>
        </w:tc>
        <w:tc>
          <w:tcPr>
            <w:tcW w:w="450" w:type="dxa"/>
            <w:tcBorders>
              <w:left w:val="single" w:sz="6" w:space="0" w:color="auto"/>
            </w:tcBorders>
          </w:tcPr>
          <w:p w14:paraId="3B8F30C2" w14:textId="77777777" w:rsidR="007E25FC" w:rsidRPr="00B32E3E" w:rsidRDefault="007E25FC" w:rsidP="00E10721">
            <w:pPr>
              <w:pStyle w:val="Level3"/>
            </w:pPr>
          </w:p>
        </w:tc>
        <w:tc>
          <w:tcPr>
            <w:tcW w:w="1001" w:type="dxa"/>
            <w:tcBorders>
              <w:left w:val="single" w:sz="6" w:space="0" w:color="auto"/>
            </w:tcBorders>
          </w:tcPr>
          <w:p w14:paraId="7F4E65D4" w14:textId="77777777" w:rsidR="007E25FC" w:rsidRPr="00B32E3E" w:rsidRDefault="007E25FC" w:rsidP="00E10721">
            <w:pPr>
              <w:pStyle w:val="Level3"/>
            </w:pPr>
          </w:p>
        </w:tc>
        <w:tc>
          <w:tcPr>
            <w:tcW w:w="1001" w:type="dxa"/>
            <w:tcBorders>
              <w:left w:val="single" w:sz="6" w:space="0" w:color="auto"/>
            </w:tcBorders>
          </w:tcPr>
          <w:p w14:paraId="7DA570AB" w14:textId="77777777" w:rsidR="007E25FC" w:rsidRPr="00B32E3E" w:rsidRDefault="007E25FC" w:rsidP="00E10721">
            <w:pPr>
              <w:pStyle w:val="Level3"/>
            </w:pPr>
          </w:p>
        </w:tc>
      </w:tr>
      <w:tr w:rsidR="007E25FC" w:rsidRPr="00B32E3E" w14:paraId="08283177" w14:textId="77777777" w:rsidTr="00740FB6">
        <w:trPr>
          <w:cantSplit/>
          <w:trHeight w:val="20"/>
        </w:trPr>
        <w:tc>
          <w:tcPr>
            <w:tcW w:w="6948" w:type="dxa"/>
          </w:tcPr>
          <w:p w14:paraId="1075FAE2" w14:textId="77777777" w:rsidR="007E25FC" w:rsidRPr="00B32E3E" w:rsidRDefault="007E25FC" w:rsidP="00E10721">
            <w:pPr>
              <w:pStyle w:val="Level2"/>
            </w:pPr>
            <w:r w:rsidRPr="00B32E3E">
              <w:tab/>
              <w:t>.6</w:t>
            </w:r>
            <w:r w:rsidRPr="00B32E3E">
              <w:tab/>
              <w:t>Where the client wants an order prohibiting the spouse (or another person) from interfering with children:</w:t>
            </w:r>
          </w:p>
        </w:tc>
        <w:tc>
          <w:tcPr>
            <w:tcW w:w="450" w:type="dxa"/>
            <w:tcBorders>
              <w:left w:val="single" w:sz="6" w:space="0" w:color="auto"/>
            </w:tcBorders>
          </w:tcPr>
          <w:p w14:paraId="19266574" w14:textId="77777777" w:rsidR="007E25FC" w:rsidRPr="00B32E3E" w:rsidRDefault="007E25FC" w:rsidP="00E10721">
            <w:pPr>
              <w:pStyle w:val="Level2"/>
            </w:pPr>
          </w:p>
        </w:tc>
        <w:tc>
          <w:tcPr>
            <w:tcW w:w="450" w:type="dxa"/>
            <w:tcBorders>
              <w:left w:val="single" w:sz="6" w:space="0" w:color="auto"/>
            </w:tcBorders>
          </w:tcPr>
          <w:p w14:paraId="710ED334" w14:textId="77777777" w:rsidR="007E25FC" w:rsidRPr="00B32E3E" w:rsidRDefault="007E25FC" w:rsidP="00E10721">
            <w:pPr>
              <w:pStyle w:val="Level2"/>
            </w:pPr>
          </w:p>
        </w:tc>
        <w:tc>
          <w:tcPr>
            <w:tcW w:w="450" w:type="dxa"/>
            <w:tcBorders>
              <w:left w:val="single" w:sz="6" w:space="0" w:color="auto"/>
            </w:tcBorders>
          </w:tcPr>
          <w:p w14:paraId="60C95758" w14:textId="77777777" w:rsidR="007E25FC" w:rsidRPr="00B32E3E" w:rsidRDefault="007E25FC" w:rsidP="00E10721">
            <w:pPr>
              <w:pStyle w:val="Level2"/>
            </w:pPr>
          </w:p>
        </w:tc>
        <w:tc>
          <w:tcPr>
            <w:tcW w:w="1001" w:type="dxa"/>
            <w:tcBorders>
              <w:left w:val="single" w:sz="6" w:space="0" w:color="auto"/>
            </w:tcBorders>
          </w:tcPr>
          <w:p w14:paraId="2728A2B6" w14:textId="77777777" w:rsidR="007E25FC" w:rsidRPr="00B32E3E" w:rsidRDefault="007E25FC" w:rsidP="00E10721">
            <w:pPr>
              <w:pStyle w:val="Level2"/>
            </w:pPr>
          </w:p>
        </w:tc>
        <w:tc>
          <w:tcPr>
            <w:tcW w:w="1001" w:type="dxa"/>
            <w:tcBorders>
              <w:left w:val="single" w:sz="6" w:space="0" w:color="auto"/>
            </w:tcBorders>
          </w:tcPr>
          <w:p w14:paraId="5CF6EE7E" w14:textId="77777777" w:rsidR="007E25FC" w:rsidRPr="00B32E3E" w:rsidRDefault="007E25FC" w:rsidP="00E10721">
            <w:pPr>
              <w:pStyle w:val="Level2"/>
            </w:pPr>
          </w:p>
        </w:tc>
      </w:tr>
      <w:tr w:rsidR="007E25FC" w:rsidRPr="00B32E3E" w14:paraId="49EC5883" w14:textId="77777777" w:rsidTr="00375E08">
        <w:trPr>
          <w:cantSplit/>
          <w:trHeight w:val="288"/>
        </w:trPr>
        <w:tc>
          <w:tcPr>
            <w:tcW w:w="6948" w:type="dxa"/>
          </w:tcPr>
          <w:p w14:paraId="08FE65F8" w14:textId="77777777" w:rsidR="007E25FC" w:rsidRPr="00B32E3E" w:rsidRDefault="007E25FC" w:rsidP="00E10721">
            <w:pPr>
              <w:pStyle w:val="Level3"/>
            </w:pPr>
            <w:r w:rsidRPr="00B32E3E">
              <w:tab/>
              <w:t>(a)</w:t>
            </w:r>
            <w:r w:rsidRPr="00B32E3E">
              <w:tab/>
              <w:t>Incidents causing mental or physical harm to children.</w:t>
            </w:r>
          </w:p>
        </w:tc>
        <w:tc>
          <w:tcPr>
            <w:tcW w:w="450" w:type="dxa"/>
            <w:tcBorders>
              <w:left w:val="single" w:sz="6" w:space="0" w:color="auto"/>
            </w:tcBorders>
          </w:tcPr>
          <w:p w14:paraId="229A965D" w14:textId="77777777" w:rsidR="007E25FC" w:rsidRPr="00B32E3E" w:rsidRDefault="007E25FC" w:rsidP="00E10721">
            <w:pPr>
              <w:pStyle w:val="Level3"/>
            </w:pPr>
          </w:p>
        </w:tc>
        <w:tc>
          <w:tcPr>
            <w:tcW w:w="450" w:type="dxa"/>
            <w:tcBorders>
              <w:left w:val="single" w:sz="6" w:space="0" w:color="auto"/>
            </w:tcBorders>
          </w:tcPr>
          <w:p w14:paraId="1F873B43" w14:textId="77777777" w:rsidR="007E25FC" w:rsidRPr="00B32E3E" w:rsidRDefault="007E25FC" w:rsidP="00E10721">
            <w:pPr>
              <w:pStyle w:val="Level3"/>
            </w:pPr>
          </w:p>
        </w:tc>
        <w:tc>
          <w:tcPr>
            <w:tcW w:w="450" w:type="dxa"/>
            <w:tcBorders>
              <w:left w:val="single" w:sz="6" w:space="0" w:color="auto"/>
            </w:tcBorders>
          </w:tcPr>
          <w:p w14:paraId="21F94C23" w14:textId="77777777" w:rsidR="007E25FC" w:rsidRPr="00B32E3E" w:rsidRDefault="007E25FC" w:rsidP="00E10721">
            <w:pPr>
              <w:pStyle w:val="Level3"/>
            </w:pPr>
          </w:p>
        </w:tc>
        <w:tc>
          <w:tcPr>
            <w:tcW w:w="1001" w:type="dxa"/>
            <w:tcBorders>
              <w:left w:val="single" w:sz="6" w:space="0" w:color="auto"/>
            </w:tcBorders>
          </w:tcPr>
          <w:p w14:paraId="73EAA989" w14:textId="77777777" w:rsidR="007E25FC" w:rsidRPr="00B32E3E" w:rsidRDefault="007E25FC" w:rsidP="00E10721">
            <w:pPr>
              <w:pStyle w:val="Level3"/>
            </w:pPr>
          </w:p>
        </w:tc>
        <w:tc>
          <w:tcPr>
            <w:tcW w:w="1001" w:type="dxa"/>
            <w:tcBorders>
              <w:left w:val="single" w:sz="6" w:space="0" w:color="auto"/>
            </w:tcBorders>
          </w:tcPr>
          <w:p w14:paraId="0C76F046" w14:textId="77777777" w:rsidR="007E25FC" w:rsidRPr="00B32E3E" w:rsidRDefault="007E25FC" w:rsidP="00E10721">
            <w:pPr>
              <w:pStyle w:val="Level3"/>
            </w:pPr>
          </w:p>
        </w:tc>
      </w:tr>
      <w:tr w:rsidR="007E25FC" w:rsidRPr="00B32E3E" w14:paraId="7595C5F3" w14:textId="77777777" w:rsidTr="00B93FE8">
        <w:trPr>
          <w:cantSplit/>
          <w:trHeight w:val="558"/>
        </w:trPr>
        <w:tc>
          <w:tcPr>
            <w:tcW w:w="6948" w:type="dxa"/>
          </w:tcPr>
          <w:p w14:paraId="5A0AA0A0" w14:textId="77777777" w:rsidR="007E25FC" w:rsidRPr="00B32E3E" w:rsidRDefault="007E25FC" w:rsidP="00E10721">
            <w:pPr>
              <w:pStyle w:val="Level3"/>
            </w:pPr>
            <w:r w:rsidRPr="00B32E3E">
              <w:tab/>
              <w:t>(b)</w:t>
            </w:r>
            <w:r w:rsidRPr="00B32E3E">
              <w:tab/>
              <w:t>Mental or physical problems the children are experiencing, including, if possible, any written corroborating reports from teachers or doctors.</w:t>
            </w:r>
          </w:p>
        </w:tc>
        <w:tc>
          <w:tcPr>
            <w:tcW w:w="450" w:type="dxa"/>
            <w:tcBorders>
              <w:left w:val="single" w:sz="6" w:space="0" w:color="auto"/>
            </w:tcBorders>
          </w:tcPr>
          <w:p w14:paraId="64C0FB01" w14:textId="77777777" w:rsidR="007E25FC" w:rsidRPr="00B32E3E" w:rsidRDefault="007E25FC" w:rsidP="00E10721">
            <w:pPr>
              <w:pStyle w:val="Level3"/>
            </w:pPr>
          </w:p>
        </w:tc>
        <w:tc>
          <w:tcPr>
            <w:tcW w:w="450" w:type="dxa"/>
            <w:tcBorders>
              <w:left w:val="single" w:sz="6" w:space="0" w:color="auto"/>
            </w:tcBorders>
          </w:tcPr>
          <w:p w14:paraId="5A6A503F" w14:textId="77777777" w:rsidR="007E25FC" w:rsidRPr="00B32E3E" w:rsidRDefault="007E25FC" w:rsidP="00E10721">
            <w:pPr>
              <w:pStyle w:val="Level3"/>
            </w:pPr>
          </w:p>
        </w:tc>
        <w:tc>
          <w:tcPr>
            <w:tcW w:w="450" w:type="dxa"/>
            <w:tcBorders>
              <w:left w:val="single" w:sz="6" w:space="0" w:color="auto"/>
            </w:tcBorders>
          </w:tcPr>
          <w:p w14:paraId="3B955688" w14:textId="77777777" w:rsidR="007E25FC" w:rsidRPr="00B32E3E" w:rsidRDefault="007E25FC" w:rsidP="00E10721">
            <w:pPr>
              <w:pStyle w:val="Level3"/>
            </w:pPr>
          </w:p>
        </w:tc>
        <w:tc>
          <w:tcPr>
            <w:tcW w:w="1001" w:type="dxa"/>
            <w:tcBorders>
              <w:left w:val="single" w:sz="6" w:space="0" w:color="auto"/>
            </w:tcBorders>
          </w:tcPr>
          <w:p w14:paraId="6B256A7B" w14:textId="77777777" w:rsidR="007E25FC" w:rsidRPr="00B32E3E" w:rsidRDefault="007E25FC" w:rsidP="00E10721">
            <w:pPr>
              <w:pStyle w:val="Level3"/>
            </w:pPr>
          </w:p>
        </w:tc>
        <w:tc>
          <w:tcPr>
            <w:tcW w:w="1001" w:type="dxa"/>
            <w:tcBorders>
              <w:left w:val="single" w:sz="6" w:space="0" w:color="auto"/>
            </w:tcBorders>
          </w:tcPr>
          <w:p w14:paraId="1572F10A" w14:textId="77777777" w:rsidR="007E25FC" w:rsidRPr="00B32E3E" w:rsidRDefault="007E25FC" w:rsidP="00E10721">
            <w:pPr>
              <w:pStyle w:val="Level3"/>
            </w:pPr>
          </w:p>
        </w:tc>
      </w:tr>
      <w:tr w:rsidR="007E25FC" w:rsidRPr="00B32E3E" w14:paraId="1E4843C8" w14:textId="77777777" w:rsidTr="00740FB6">
        <w:trPr>
          <w:cantSplit/>
          <w:trHeight w:val="20"/>
        </w:trPr>
        <w:tc>
          <w:tcPr>
            <w:tcW w:w="6948" w:type="dxa"/>
          </w:tcPr>
          <w:p w14:paraId="0DD7F9C2" w14:textId="77777777" w:rsidR="007E25FC" w:rsidRPr="00B32E3E" w:rsidRDefault="007E25FC" w:rsidP="00353AFC">
            <w:pPr>
              <w:pStyle w:val="Level3"/>
            </w:pPr>
            <w:r w:rsidRPr="00B32E3E">
              <w:tab/>
              <w:t>(c)</w:t>
            </w:r>
            <w:r w:rsidRPr="00B32E3E">
              <w:tab/>
              <w:t xml:space="preserve">Effect of </w:t>
            </w:r>
            <w:proofErr w:type="spellStart"/>
            <w:r w:rsidRPr="00B32E3E">
              <w:t>behaviour</w:t>
            </w:r>
            <w:proofErr w:type="spellEnd"/>
            <w:r w:rsidRPr="00B32E3E">
              <w:t xml:space="preserve"> on children (e.g., school work, sleep, play with other children, relationship with the client).</w:t>
            </w:r>
          </w:p>
        </w:tc>
        <w:tc>
          <w:tcPr>
            <w:tcW w:w="450" w:type="dxa"/>
            <w:tcBorders>
              <w:left w:val="single" w:sz="6" w:space="0" w:color="auto"/>
            </w:tcBorders>
          </w:tcPr>
          <w:p w14:paraId="31955255" w14:textId="77777777" w:rsidR="007E25FC" w:rsidRPr="00B32E3E" w:rsidRDefault="007E25FC" w:rsidP="00E10721">
            <w:pPr>
              <w:pStyle w:val="Level3"/>
            </w:pPr>
          </w:p>
        </w:tc>
        <w:tc>
          <w:tcPr>
            <w:tcW w:w="450" w:type="dxa"/>
            <w:tcBorders>
              <w:left w:val="single" w:sz="6" w:space="0" w:color="auto"/>
            </w:tcBorders>
          </w:tcPr>
          <w:p w14:paraId="48844BF6" w14:textId="77777777" w:rsidR="007E25FC" w:rsidRPr="00B32E3E" w:rsidRDefault="007E25FC" w:rsidP="00E10721">
            <w:pPr>
              <w:pStyle w:val="Level3"/>
            </w:pPr>
          </w:p>
        </w:tc>
        <w:tc>
          <w:tcPr>
            <w:tcW w:w="450" w:type="dxa"/>
            <w:tcBorders>
              <w:left w:val="single" w:sz="6" w:space="0" w:color="auto"/>
            </w:tcBorders>
          </w:tcPr>
          <w:p w14:paraId="16630857" w14:textId="77777777" w:rsidR="007E25FC" w:rsidRPr="00B32E3E" w:rsidRDefault="007E25FC" w:rsidP="00E10721">
            <w:pPr>
              <w:pStyle w:val="Level3"/>
            </w:pPr>
          </w:p>
        </w:tc>
        <w:tc>
          <w:tcPr>
            <w:tcW w:w="1001" w:type="dxa"/>
            <w:tcBorders>
              <w:left w:val="single" w:sz="6" w:space="0" w:color="auto"/>
            </w:tcBorders>
          </w:tcPr>
          <w:p w14:paraId="7043C1A0" w14:textId="77777777" w:rsidR="007E25FC" w:rsidRPr="00B32E3E" w:rsidRDefault="007E25FC" w:rsidP="00E10721">
            <w:pPr>
              <w:pStyle w:val="Level3"/>
            </w:pPr>
          </w:p>
        </w:tc>
        <w:tc>
          <w:tcPr>
            <w:tcW w:w="1001" w:type="dxa"/>
            <w:tcBorders>
              <w:left w:val="single" w:sz="6" w:space="0" w:color="auto"/>
            </w:tcBorders>
          </w:tcPr>
          <w:p w14:paraId="72681706" w14:textId="77777777" w:rsidR="007E25FC" w:rsidRPr="00B32E3E" w:rsidRDefault="007E25FC" w:rsidP="00E10721">
            <w:pPr>
              <w:pStyle w:val="Level3"/>
            </w:pPr>
          </w:p>
        </w:tc>
      </w:tr>
      <w:tr w:rsidR="007E25FC" w:rsidRPr="00B32E3E" w14:paraId="65617657" w14:textId="77777777" w:rsidTr="00740FB6">
        <w:trPr>
          <w:cantSplit/>
          <w:trHeight w:val="20"/>
        </w:trPr>
        <w:tc>
          <w:tcPr>
            <w:tcW w:w="6948" w:type="dxa"/>
          </w:tcPr>
          <w:p w14:paraId="555D1A35" w14:textId="77777777" w:rsidR="007E25FC" w:rsidRPr="00B32E3E" w:rsidRDefault="007E25FC" w:rsidP="00E10721">
            <w:pPr>
              <w:pStyle w:val="Level3"/>
            </w:pPr>
            <w:r w:rsidRPr="00B32E3E">
              <w:tab/>
              <w:t>(d)</w:t>
            </w:r>
            <w:r w:rsidRPr="00B32E3E">
              <w:tab/>
              <w:t>History of psychiatric problems, temper situations, or past physical or mental abuse.</w:t>
            </w:r>
          </w:p>
        </w:tc>
        <w:tc>
          <w:tcPr>
            <w:tcW w:w="450" w:type="dxa"/>
            <w:tcBorders>
              <w:left w:val="single" w:sz="6" w:space="0" w:color="auto"/>
            </w:tcBorders>
          </w:tcPr>
          <w:p w14:paraId="6FC35930" w14:textId="77777777" w:rsidR="007E25FC" w:rsidRPr="00B32E3E" w:rsidRDefault="007E25FC" w:rsidP="00E10721">
            <w:pPr>
              <w:pStyle w:val="Level3"/>
            </w:pPr>
          </w:p>
        </w:tc>
        <w:tc>
          <w:tcPr>
            <w:tcW w:w="450" w:type="dxa"/>
            <w:tcBorders>
              <w:left w:val="single" w:sz="6" w:space="0" w:color="auto"/>
            </w:tcBorders>
          </w:tcPr>
          <w:p w14:paraId="344182E5" w14:textId="77777777" w:rsidR="007E25FC" w:rsidRPr="00B32E3E" w:rsidRDefault="007E25FC" w:rsidP="00E10721">
            <w:pPr>
              <w:pStyle w:val="Level3"/>
            </w:pPr>
          </w:p>
        </w:tc>
        <w:tc>
          <w:tcPr>
            <w:tcW w:w="450" w:type="dxa"/>
            <w:tcBorders>
              <w:left w:val="single" w:sz="6" w:space="0" w:color="auto"/>
            </w:tcBorders>
          </w:tcPr>
          <w:p w14:paraId="504759CA" w14:textId="77777777" w:rsidR="007E25FC" w:rsidRPr="00B32E3E" w:rsidRDefault="007E25FC" w:rsidP="00E10721">
            <w:pPr>
              <w:pStyle w:val="Level3"/>
            </w:pPr>
          </w:p>
        </w:tc>
        <w:tc>
          <w:tcPr>
            <w:tcW w:w="1001" w:type="dxa"/>
            <w:tcBorders>
              <w:left w:val="single" w:sz="6" w:space="0" w:color="auto"/>
            </w:tcBorders>
          </w:tcPr>
          <w:p w14:paraId="5C4C88FA" w14:textId="77777777" w:rsidR="007E25FC" w:rsidRPr="00B32E3E" w:rsidRDefault="007E25FC" w:rsidP="00E10721">
            <w:pPr>
              <w:pStyle w:val="Level3"/>
            </w:pPr>
          </w:p>
        </w:tc>
        <w:tc>
          <w:tcPr>
            <w:tcW w:w="1001" w:type="dxa"/>
            <w:tcBorders>
              <w:left w:val="single" w:sz="6" w:space="0" w:color="auto"/>
            </w:tcBorders>
          </w:tcPr>
          <w:p w14:paraId="7F2FBC8D" w14:textId="77777777" w:rsidR="007E25FC" w:rsidRPr="00B32E3E" w:rsidRDefault="007E25FC" w:rsidP="00E10721">
            <w:pPr>
              <w:pStyle w:val="Level3"/>
            </w:pPr>
          </w:p>
        </w:tc>
      </w:tr>
      <w:tr w:rsidR="007E25FC" w:rsidRPr="00B32E3E" w14:paraId="41A5AC81" w14:textId="77777777" w:rsidTr="00C07875">
        <w:trPr>
          <w:cantSplit/>
          <w:trHeight w:val="153"/>
        </w:trPr>
        <w:tc>
          <w:tcPr>
            <w:tcW w:w="6948" w:type="dxa"/>
          </w:tcPr>
          <w:p w14:paraId="6705D107" w14:textId="77777777" w:rsidR="007E25FC" w:rsidRPr="00B32E3E" w:rsidRDefault="007E25FC" w:rsidP="00E10721">
            <w:pPr>
              <w:pStyle w:val="Level3"/>
            </w:pPr>
            <w:r w:rsidRPr="00B32E3E">
              <w:tab/>
              <w:t>(e)</w:t>
            </w:r>
            <w:r w:rsidRPr="00B32E3E">
              <w:tab/>
              <w:t>Criminal record.</w:t>
            </w:r>
          </w:p>
        </w:tc>
        <w:tc>
          <w:tcPr>
            <w:tcW w:w="450" w:type="dxa"/>
            <w:tcBorders>
              <w:left w:val="single" w:sz="6" w:space="0" w:color="auto"/>
            </w:tcBorders>
          </w:tcPr>
          <w:p w14:paraId="6530E92F" w14:textId="77777777" w:rsidR="007E25FC" w:rsidRPr="00B32E3E" w:rsidRDefault="007E25FC" w:rsidP="00E10721">
            <w:pPr>
              <w:pStyle w:val="Level3"/>
            </w:pPr>
          </w:p>
        </w:tc>
        <w:tc>
          <w:tcPr>
            <w:tcW w:w="450" w:type="dxa"/>
            <w:tcBorders>
              <w:left w:val="single" w:sz="6" w:space="0" w:color="auto"/>
            </w:tcBorders>
          </w:tcPr>
          <w:p w14:paraId="206EA2A4" w14:textId="77777777" w:rsidR="007E25FC" w:rsidRPr="00B32E3E" w:rsidRDefault="007E25FC" w:rsidP="00E10721">
            <w:pPr>
              <w:pStyle w:val="Level3"/>
            </w:pPr>
          </w:p>
        </w:tc>
        <w:tc>
          <w:tcPr>
            <w:tcW w:w="450" w:type="dxa"/>
            <w:tcBorders>
              <w:left w:val="single" w:sz="6" w:space="0" w:color="auto"/>
            </w:tcBorders>
          </w:tcPr>
          <w:p w14:paraId="4F623D00" w14:textId="77777777" w:rsidR="007E25FC" w:rsidRPr="00B32E3E" w:rsidRDefault="007E25FC" w:rsidP="00E10721">
            <w:pPr>
              <w:pStyle w:val="Level3"/>
            </w:pPr>
          </w:p>
        </w:tc>
        <w:tc>
          <w:tcPr>
            <w:tcW w:w="1001" w:type="dxa"/>
            <w:tcBorders>
              <w:left w:val="single" w:sz="6" w:space="0" w:color="auto"/>
            </w:tcBorders>
          </w:tcPr>
          <w:p w14:paraId="06CB1786" w14:textId="77777777" w:rsidR="007E25FC" w:rsidRPr="00B32E3E" w:rsidRDefault="007E25FC" w:rsidP="00E10721">
            <w:pPr>
              <w:pStyle w:val="Level3"/>
            </w:pPr>
          </w:p>
        </w:tc>
        <w:tc>
          <w:tcPr>
            <w:tcW w:w="1001" w:type="dxa"/>
            <w:tcBorders>
              <w:left w:val="single" w:sz="6" w:space="0" w:color="auto"/>
            </w:tcBorders>
          </w:tcPr>
          <w:p w14:paraId="38522016" w14:textId="77777777" w:rsidR="007E25FC" w:rsidRPr="00B32E3E" w:rsidRDefault="007E25FC" w:rsidP="00E10721">
            <w:pPr>
              <w:pStyle w:val="Level3"/>
            </w:pPr>
          </w:p>
        </w:tc>
      </w:tr>
      <w:tr w:rsidR="007E25FC" w:rsidRPr="00B32E3E" w14:paraId="57FC7346" w14:textId="77777777" w:rsidTr="00CA093F">
        <w:trPr>
          <w:cantSplit/>
          <w:trHeight w:val="63"/>
        </w:trPr>
        <w:tc>
          <w:tcPr>
            <w:tcW w:w="6948" w:type="dxa"/>
          </w:tcPr>
          <w:p w14:paraId="0BD7B9C4" w14:textId="77777777" w:rsidR="007E25FC" w:rsidRPr="003B1B5D" w:rsidRDefault="007E25FC" w:rsidP="00AA7410">
            <w:pPr>
              <w:pStyle w:val="Level2"/>
              <w:rPr>
                <w:highlight w:val="yellow"/>
              </w:rPr>
            </w:pPr>
            <w:r w:rsidRPr="003D602F">
              <w:tab/>
              <w:t>.7</w:t>
            </w:r>
            <w:r w:rsidRPr="003D602F">
              <w:tab/>
              <w:t xml:space="preserve">Where guardianship is sought by a non-parent, note the evidentiary requirements of </w:t>
            </w:r>
            <w:r w:rsidRPr="003D602F">
              <w:rPr>
                <w:i/>
              </w:rPr>
              <w:t>FLA</w:t>
            </w:r>
            <w:r w:rsidRPr="003D602F">
              <w:t xml:space="preserve">, s. 51, as well as SCFR Rule 15-2.1 or </w:t>
            </w:r>
            <w:r w:rsidR="008F77D7" w:rsidRPr="003D602F">
              <w:t>PCFR</w:t>
            </w:r>
            <w:r w:rsidRPr="003D602F">
              <w:t xml:space="preserve"> Rule </w:t>
            </w:r>
            <w:r w:rsidR="00B453D4" w:rsidRPr="003D602F">
              <w:t>26</w:t>
            </w:r>
            <w:r w:rsidRPr="003D602F">
              <w:t xml:space="preserve">, as required. Complete the forms for the required background checks and consents: Form 5 under the Family Law Act Regulation, B.C. Reg. 347/2012, s. 26.1 and SCFR Form F101 or PCFR Form </w:t>
            </w:r>
            <w:r w:rsidR="00B453D4" w:rsidRPr="003D602F">
              <w:t>5</w:t>
            </w:r>
            <w:r w:rsidRPr="003D602F">
              <w:t>.</w:t>
            </w:r>
          </w:p>
        </w:tc>
        <w:tc>
          <w:tcPr>
            <w:tcW w:w="450" w:type="dxa"/>
            <w:tcBorders>
              <w:left w:val="single" w:sz="6" w:space="0" w:color="auto"/>
            </w:tcBorders>
          </w:tcPr>
          <w:p w14:paraId="6DFE5311" w14:textId="77777777" w:rsidR="007E25FC" w:rsidRPr="00B32E3E" w:rsidRDefault="007E25FC" w:rsidP="00E10721">
            <w:pPr>
              <w:pStyle w:val="Level2"/>
            </w:pPr>
          </w:p>
        </w:tc>
        <w:tc>
          <w:tcPr>
            <w:tcW w:w="450" w:type="dxa"/>
            <w:tcBorders>
              <w:left w:val="single" w:sz="6" w:space="0" w:color="auto"/>
            </w:tcBorders>
          </w:tcPr>
          <w:p w14:paraId="50C59C39" w14:textId="77777777" w:rsidR="007E25FC" w:rsidRPr="00B32E3E" w:rsidRDefault="007E25FC" w:rsidP="00E10721">
            <w:pPr>
              <w:pStyle w:val="Level2"/>
            </w:pPr>
          </w:p>
        </w:tc>
        <w:tc>
          <w:tcPr>
            <w:tcW w:w="450" w:type="dxa"/>
            <w:tcBorders>
              <w:left w:val="single" w:sz="6" w:space="0" w:color="auto"/>
            </w:tcBorders>
          </w:tcPr>
          <w:p w14:paraId="48072A06" w14:textId="77777777" w:rsidR="007E25FC" w:rsidRPr="00B32E3E" w:rsidRDefault="007E25FC" w:rsidP="00E10721">
            <w:pPr>
              <w:pStyle w:val="Level2"/>
            </w:pPr>
          </w:p>
        </w:tc>
        <w:tc>
          <w:tcPr>
            <w:tcW w:w="1001" w:type="dxa"/>
            <w:tcBorders>
              <w:left w:val="single" w:sz="6" w:space="0" w:color="auto"/>
            </w:tcBorders>
          </w:tcPr>
          <w:p w14:paraId="55E3F08F" w14:textId="77777777" w:rsidR="007E25FC" w:rsidRPr="00B32E3E" w:rsidRDefault="007E25FC" w:rsidP="00E10721">
            <w:pPr>
              <w:pStyle w:val="Level2"/>
            </w:pPr>
          </w:p>
        </w:tc>
        <w:tc>
          <w:tcPr>
            <w:tcW w:w="1001" w:type="dxa"/>
            <w:tcBorders>
              <w:left w:val="single" w:sz="6" w:space="0" w:color="auto"/>
            </w:tcBorders>
          </w:tcPr>
          <w:p w14:paraId="249089A0" w14:textId="77777777" w:rsidR="007E25FC" w:rsidRPr="00B32E3E" w:rsidRDefault="007E25FC" w:rsidP="00E10721">
            <w:pPr>
              <w:pStyle w:val="Level2"/>
            </w:pPr>
          </w:p>
        </w:tc>
      </w:tr>
      <w:tr w:rsidR="007E25FC" w:rsidRPr="00B32E3E" w14:paraId="13902E5A" w14:textId="77777777" w:rsidTr="00740FB6">
        <w:trPr>
          <w:cantSplit/>
          <w:trHeight w:val="1341"/>
        </w:trPr>
        <w:tc>
          <w:tcPr>
            <w:tcW w:w="6948" w:type="dxa"/>
          </w:tcPr>
          <w:p w14:paraId="0ADF2E75" w14:textId="77777777" w:rsidR="007E25FC" w:rsidRPr="003B1B5D" w:rsidRDefault="007E25FC" w:rsidP="00A11038">
            <w:pPr>
              <w:pStyle w:val="Level2"/>
              <w:rPr>
                <w:highlight w:val="yellow"/>
              </w:rPr>
            </w:pPr>
            <w:r w:rsidRPr="003D602F">
              <w:tab/>
              <w:t>.8</w:t>
            </w:r>
            <w:r w:rsidRPr="003D602F">
              <w:tab/>
              <w:t xml:space="preserve">Whether there are concerns that the children may be removed from the jurisdiction, or either spouse wishes to move out of the jurisdiction with the children, and the reasons for such a move (e.g., to enable the spouse to obtain better employment or be closer to family elsewhere). Note </w:t>
            </w:r>
            <w:r w:rsidRPr="003D602F">
              <w:rPr>
                <w:i/>
              </w:rPr>
              <w:t>FLA</w:t>
            </w:r>
            <w:r w:rsidRPr="003D602F">
              <w:t>, Part 4, Division 6 (Relocation) and advise a relocating client of the obligation of good faith (</w:t>
            </w:r>
            <w:r w:rsidRPr="003D602F">
              <w:rPr>
                <w:i/>
              </w:rPr>
              <w:t>FLA</w:t>
            </w:r>
            <w:r w:rsidRPr="003D602F">
              <w:t>, s. 69(4)(a)(</w:t>
            </w:r>
            <w:proofErr w:type="spellStart"/>
            <w:r w:rsidRPr="003D602F">
              <w:t>i</w:t>
            </w:r>
            <w:proofErr w:type="spellEnd"/>
            <w:r w:rsidRPr="003D602F">
              <w:t>) and (6)).</w:t>
            </w:r>
          </w:p>
        </w:tc>
        <w:tc>
          <w:tcPr>
            <w:tcW w:w="450" w:type="dxa"/>
            <w:tcBorders>
              <w:left w:val="single" w:sz="6" w:space="0" w:color="auto"/>
            </w:tcBorders>
          </w:tcPr>
          <w:p w14:paraId="2F05F2CE" w14:textId="77777777" w:rsidR="007E25FC" w:rsidRPr="00B32E3E" w:rsidRDefault="007E25FC" w:rsidP="00E10721">
            <w:pPr>
              <w:pStyle w:val="Level111G1"/>
            </w:pPr>
          </w:p>
        </w:tc>
        <w:tc>
          <w:tcPr>
            <w:tcW w:w="450" w:type="dxa"/>
            <w:tcBorders>
              <w:left w:val="single" w:sz="6" w:space="0" w:color="auto"/>
            </w:tcBorders>
          </w:tcPr>
          <w:p w14:paraId="12409A70" w14:textId="77777777" w:rsidR="007E25FC" w:rsidRPr="00B32E3E" w:rsidRDefault="007E25FC" w:rsidP="00E10721">
            <w:pPr>
              <w:pStyle w:val="Level111G1"/>
            </w:pPr>
          </w:p>
        </w:tc>
        <w:tc>
          <w:tcPr>
            <w:tcW w:w="450" w:type="dxa"/>
            <w:tcBorders>
              <w:left w:val="single" w:sz="6" w:space="0" w:color="auto"/>
            </w:tcBorders>
          </w:tcPr>
          <w:p w14:paraId="537166BF" w14:textId="77777777" w:rsidR="007E25FC" w:rsidRPr="00B32E3E" w:rsidRDefault="007E25FC" w:rsidP="00E10721">
            <w:pPr>
              <w:pStyle w:val="Level111G1"/>
            </w:pPr>
          </w:p>
        </w:tc>
        <w:tc>
          <w:tcPr>
            <w:tcW w:w="1001" w:type="dxa"/>
            <w:tcBorders>
              <w:left w:val="single" w:sz="6" w:space="0" w:color="auto"/>
            </w:tcBorders>
          </w:tcPr>
          <w:p w14:paraId="407F7FBC" w14:textId="77777777" w:rsidR="007E25FC" w:rsidRPr="00B32E3E" w:rsidRDefault="007E25FC" w:rsidP="00E10721">
            <w:pPr>
              <w:pStyle w:val="Level111G1"/>
            </w:pPr>
          </w:p>
        </w:tc>
        <w:tc>
          <w:tcPr>
            <w:tcW w:w="1001" w:type="dxa"/>
            <w:tcBorders>
              <w:left w:val="single" w:sz="6" w:space="0" w:color="auto"/>
            </w:tcBorders>
          </w:tcPr>
          <w:p w14:paraId="76541AAC" w14:textId="77777777" w:rsidR="007E25FC" w:rsidRPr="00B32E3E" w:rsidRDefault="007E25FC" w:rsidP="00E10721">
            <w:pPr>
              <w:pStyle w:val="Level111G1"/>
            </w:pPr>
          </w:p>
        </w:tc>
      </w:tr>
      <w:tr w:rsidR="007E25FC" w:rsidRPr="00B32E3E" w14:paraId="0636BC8F" w14:textId="77777777" w:rsidTr="00740FB6">
        <w:trPr>
          <w:cantSplit/>
          <w:trHeight w:val="20"/>
        </w:trPr>
        <w:tc>
          <w:tcPr>
            <w:tcW w:w="6948" w:type="dxa"/>
          </w:tcPr>
          <w:p w14:paraId="1D4EDB89" w14:textId="77777777" w:rsidR="007E25FC" w:rsidRPr="00B32E3E" w:rsidRDefault="007E25FC" w:rsidP="00240622">
            <w:pPr>
              <w:pStyle w:val="Level111G1"/>
            </w:pPr>
            <w:r w:rsidRPr="00B32E3E">
              <w:tab/>
              <w:t>4.</w:t>
            </w:r>
            <w:r>
              <w:t>7</w:t>
            </w:r>
            <w:r w:rsidRPr="00B32E3E">
              <w:tab/>
              <w:t>Separation:</w:t>
            </w:r>
          </w:p>
        </w:tc>
        <w:tc>
          <w:tcPr>
            <w:tcW w:w="450" w:type="dxa"/>
            <w:tcBorders>
              <w:left w:val="single" w:sz="6" w:space="0" w:color="auto"/>
            </w:tcBorders>
          </w:tcPr>
          <w:p w14:paraId="7548CA04" w14:textId="77777777" w:rsidR="007E25FC" w:rsidRPr="00B32E3E" w:rsidRDefault="007E25FC" w:rsidP="00E10721">
            <w:pPr>
              <w:pStyle w:val="Level111G1"/>
            </w:pPr>
          </w:p>
        </w:tc>
        <w:tc>
          <w:tcPr>
            <w:tcW w:w="450" w:type="dxa"/>
            <w:tcBorders>
              <w:left w:val="single" w:sz="6" w:space="0" w:color="auto"/>
            </w:tcBorders>
          </w:tcPr>
          <w:p w14:paraId="047B04F3" w14:textId="77777777" w:rsidR="007E25FC" w:rsidRPr="00B32E3E" w:rsidRDefault="007E25FC" w:rsidP="00E10721">
            <w:pPr>
              <w:pStyle w:val="Level111G1"/>
            </w:pPr>
          </w:p>
        </w:tc>
        <w:tc>
          <w:tcPr>
            <w:tcW w:w="450" w:type="dxa"/>
            <w:tcBorders>
              <w:left w:val="single" w:sz="6" w:space="0" w:color="auto"/>
            </w:tcBorders>
          </w:tcPr>
          <w:p w14:paraId="7E799DBD" w14:textId="77777777" w:rsidR="007E25FC" w:rsidRPr="00B32E3E" w:rsidRDefault="007E25FC" w:rsidP="00E10721">
            <w:pPr>
              <w:pStyle w:val="Level111G1"/>
            </w:pPr>
          </w:p>
        </w:tc>
        <w:tc>
          <w:tcPr>
            <w:tcW w:w="1001" w:type="dxa"/>
            <w:tcBorders>
              <w:left w:val="single" w:sz="6" w:space="0" w:color="auto"/>
            </w:tcBorders>
          </w:tcPr>
          <w:p w14:paraId="1AA55618" w14:textId="77777777" w:rsidR="007E25FC" w:rsidRPr="00B32E3E" w:rsidRDefault="007E25FC" w:rsidP="00E10721">
            <w:pPr>
              <w:pStyle w:val="Level111G1"/>
            </w:pPr>
          </w:p>
        </w:tc>
        <w:tc>
          <w:tcPr>
            <w:tcW w:w="1001" w:type="dxa"/>
            <w:tcBorders>
              <w:left w:val="single" w:sz="6" w:space="0" w:color="auto"/>
            </w:tcBorders>
          </w:tcPr>
          <w:p w14:paraId="53E4A910" w14:textId="77777777" w:rsidR="007E25FC" w:rsidRPr="00B32E3E" w:rsidRDefault="007E25FC" w:rsidP="00E10721">
            <w:pPr>
              <w:pStyle w:val="Level111G1"/>
            </w:pPr>
          </w:p>
        </w:tc>
      </w:tr>
      <w:tr w:rsidR="007E25FC" w:rsidRPr="00B32E3E" w14:paraId="5443C994" w14:textId="77777777" w:rsidTr="00740FB6">
        <w:trPr>
          <w:cantSplit/>
          <w:trHeight w:val="20"/>
        </w:trPr>
        <w:tc>
          <w:tcPr>
            <w:tcW w:w="6948" w:type="dxa"/>
          </w:tcPr>
          <w:p w14:paraId="7CEC6315" w14:textId="77777777" w:rsidR="007E25FC" w:rsidRPr="00B32E3E" w:rsidRDefault="007E25FC" w:rsidP="00E10721">
            <w:pPr>
              <w:pStyle w:val="Level2"/>
            </w:pPr>
            <w:r w:rsidRPr="00B32E3E">
              <w:tab/>
              <w:t>.1</w:t>
            </w:r>
            <w:r w:rsidRPr="00B32E3E">
              <w:tab/>
              <w:t>Place and date.</w:t>
            </w:r>
          </w:p>
        </w:tc>
        <w:tc>
          <w:tcPr>
            <w:tcW w:w="450" w:type="dxa"/>
            <w:tcBorders>
              <w:left w:val="single" w:sz="6" w:space="0" w:color="auto"/>
            </w:tcBorders>
          </w:tcPr>
          <w:p w14:paraId="13A2121F" w14:textId="77777777" w:rsidR="007E25FC" w:rsidRPr="00B32E3E" w:rsidRDefault="007E25FC" w:rsidP="00E10721">
            <w:pPr>
              <w:pStyle w:val="Level2"/>
            </w:pPr>
          </w:p>
        </w:tc>
        <w:tc>
          <w:tcPr>
            <w:tcW w:w="450" w:type="dxa"/>
            <w:tcBorders>
              <w:left w:val="single" w:sz="6" w:space="0" w:color="auto"/>
            </w:tcBorders>
          </w:tcPr>
          <w:p w14:paraId="4B9DDB8B" w14:textId="77777777" w:rsidR="007E25FC" w:rsidRPr="00B32E3E" w:rsidRDefault="007E25FC" w:rsidP="00E10721">
            <w:pPr>
              <w:pStyle w:val="Level2"/>
            </w:pPr>
          </w:p>
        </w:tc>
        <w:tc>
          <w:tcPr>
            <w:tcW w:w="450" w:type="dxa"/>
            <w:tcBorders>
              <w:left w:val="single" w:sz="6" w:space="0" w:color="auto"/>
            </w:tcBorders>
          </w:tcPr>
          <w:p w14:paraId="01FC4AC0" w14:textId="77777777" w:rsidR="007E25FC" w:rsidRPr="00B32E3E" w:rsidRDefault="007E25FC" w:rsidP="00E10721">
            <w:pPr>
              <w:pStyle w:val="Level2"/>
            </w:pPr>
          </w:p>
        </w:tc>
        <w:tc>
          <w:tcPr>
            <w:tcW w:w="1001" w:type="dxa"/>
            <w:tcBorders>
              <w:left w:val="single" w:sz="6" w:space="0" w:color="auto"/>
            </w:tcBorders>
          </w:tcPr>
          <w:p w14:paraId="46CC66C4" w14:textId="77777777" w:rsidR="007E25FC" w:rsidRPr="00B32E3E" w:rsidRDefault="007E25FC" w:rsidP="00E10721">
            <w:pPr>
              <w:pStyle w:val="Level2"/>
            </w:pPr>
          </w:p>
        </w:tc>
        <w:tc>
          <w:tcPr>
            <w:tcW w:w="1001" w:type="dxa"/>
            <w:tcBorders>
              <w:left w:val="single" w:sz="6" w:space="0" w:color="auto"/>
            </w:tcBorders>
          </w:tcPr>
          <w:p w14:paraId="2A8F3DD4" w14:textId="77777777" w:rsidR="007E25FC" w:rsidRPr="00B32E3E" w:rsidRDefault="007E25FC" w:rsidP="00E10721">
            <w:pPr>
              <w:pStyle w:val="Level2"/>
            </w:pPr>
          </w:p>
        </w:tc>
      </w:tr>
      <w:tr w:rsidR="007E25FC" w:rsidRPr="00B32E3E" w14:paraId="6D14B09A" w14:textId="77777777" w:rsidTr="005F6EC8">
        <w:trPr>
          <w:cantSplit/>
          <w:trHeight w:val="1548"/>
        </w:trPr>
        <w:tc>
          <w:tcPr>
            <w:tcW w:w="6948" w:type="dxa"/>
          </w:tcPr>
          <w:p w14:paraId="47990B41" w14:textId="77777777" w:rsidR="007E25FC" w:rsidRDefault="007E25FC" w:rsidP="00841FAC">
            <w:pPr>
              <w:pStyle w:val="Level2"/>
            </w:pPr>
            <w:r w:rsidRPr="00B32E3E">
              <w:tab/>
              <w:t>.2</w:t>
            </w:r>
            <w:r w:rsidRPr="00B32E3E">
              <w:tab/>
              <w:t xml:space="preserve">Particulars, including events leading up to it. If the </w:t>
            </w:r>
            <w:r w:rsidRPr="00B32E3E">
              <w:rPr>
                <w:i/>
                <w:iCs/>
              </w:rPr>
              <w:t>Divorce Act</w:t>
            </w:r>
            <w:r w:rsidRPr="00B32E3E">
              <w:t xml:space="preserve"> applies, find out </w:t>
            </w:r>
            <w:r>
              <w:t>whether</w:t>
            </w:r>
            <w:r w:rsidRPr="00B32E3E">
              <w:t xml:space="preserve"> there has been any adultery by either spouse, or </w:t>
            </w:r>
            <w:r>
              <w:t>whether</w:t>
            </w:r>
            <w:r w:rsidRPr="00B32E3E">
              <w:t xml:space="preserve"> either spouse might allege any physical or mental cruelty. </w:t>
            </w:r>
          </w:p>
        </w:tc>
        <w:tc>
          <w:tcPr>
            <w:tcW w:w="450" w:type="dxa"/>
            <w:tcBorders>
              <w:left w:val="single" w:sz="6" w:space="0" w:color="auto"/>
            </w:tcBorders>
          </w:tcPr>
          <w:p w14:paraId="5551AA4F" w14:textId="77777777" w:rsidR="007E25FC" w:rsidRPr="00B32E3E" w:rsidRDefault="007E25FC" w:rsidP="00E10721">
            <w:pPr>
              <w:pStyle w:val="Level2"/>
            </w:pPr>
          </w:p>
        </w:tc>
        <w:tc>
          <w:tcPr>
            <w:tcW w:w="450" w:type="dxa"/>
            <w:tcBorders>
              <w:left w:val="single" w:sz="6" w:space="0" w:color="auto"/>
            </w:tcBorders>
          </w:tcPr>
          <w:p w14:paraId="38FF6F8B" w14:textId="77777777" w:rsidR="007E25FC" w:rsidRPr="00B32E3E" w:rsidRDefault="007E25FC" w:rsidP="00E10721">
            <w:pPr>
              <w:pStyle w:val="Level2"/>
            </w:pPr>
          </w:p>
        </w:tc>
        <w:tc>
          <w:tcPr>
            <w:tcW w:w="450" w:type="dxa"/>
            <w:tcBorders>
              <w:left w:val="single" w:sz="6" w:space="0" w:color="auto"/>
            </w:tcBorders>
          </w:tcPr>
          <w:p w14:paraId="3A66EEFA" w14:textId="77777777" w:rsidR="007E25FC" w:rsidRPr="00B32E3E" w:rsidRDefault="007E25FC" w:rsidP="00E10721">
            <w:pPr>
              <w:pStyle w:val="Level2"/>
            </w:pPr>
          </w:p>
        </w:tc>
        <w:tc>
          <w:tcPr>
            <w:tcW w:w="1001" w:type="dxa"/>
            <w:tcBorders>
              <w:left w:val="single" w:sz="6" w:space="0" w:color="auto"/>
            </w:tcBorders>
          </w:tcPr>
          <w:p w14:paraId="19EAD19A" w14:textId="77777777" w:rsidR="007E25FC" w:rsidRPr="00B32E3E" w:rsidRDefault="007E25FC" w:rsidP="00E10721">
            <w:pPr>
              <w:pStyle w:val="Level2"/>
            </w:pPr>
          </w:p>
        </w:tc>
        <w:tc>
          <w:tcPr>
            <w:tcW w:w="1001" w:type="dxa"/>
            <w:tcBorders>
              <w:left w:val="single" w:sz="6" w:space="0" w:color="auto"/>
            </w:tcBorders>
          </w:tcPr>
          <w:p w14:paraId="6077C02F" w14:textId="77777777" w:rsidR="007E25FC" w:rsidRPr="00B32E3E" w:rsidRDefault="007E25FC" w:rsidP="00E10721">
            <w:pPr>
              <w:pStyle w:val="Level2"/>
            </w:pPr>
          </w:p>
        </w:tc>
      </w:tr>
      <w:tr w:rsidR="007E25FC" w:rsidRPr="00B32E3E" w14:paraId="57263A4F" w14:textId="77777777" w:rsidTr="00740FB6">
        <w:trPr>
          <w:cantSplit/>
          <w:trHeight w:val="882"/>
        </w:trPr>
        <w:tc>
          <w:tcPr>
            <w:tcW w:w="6948" w:type="dxa"/>
          </w:tcPr>
          <w:p w14:paraId="4DC7E281" w14:textId="77777777" w:rsidR="007E25FC" w:rsidRPr="00B32E3E" w:rsidRDefault="007E25FC" w:rsidP="00E10721">
            <w:pPr>
              <w:pStyle w:val="Level3"/>
            </w:pPr>
            <w:r w:rsidRPr="00B32E3E">
              <w:lastRenderedPageBreak/>
              <w:tab/>
              <w:t>(a)</w:t>
            </w:r>
            <w:r w:rsidRPr="00B32E3E">
              <w:tab/>
              <w:t>If adultery is alleged, determine whether the alleged acts took place before or after separation, details that are known (identity of third person, places, and times), and whether the client or spouse is willing to admit.</w:t>
            </w:r>
          </w:p>
        </w:tc>
        <w:tc>
          <w:tcPr>
            <w:tcW w:w="450" w:type="dxa"/>
            <w:tcBorders>
              <w:left w:val="single" w:sz="6" w:space="0" w:color="auto"/>
            </w:tcBorders>
          </w:tcPr>
          <w:p w14:paraId="084951B3" w14:textId="77777777" w:rsidR="007E25FC" w:rsidRPr="00B32E3E" w:rsidRDefault="007E25FC" w:rsidP="00E10721">
            <w:pPr>
              <w:pStyle w:val="Level3"/>
            </w:pPr>
          </w:p>
        </w:tc>
        <w:tc>
          <w:tcPr>
            <w:tcW w:w="450" w:type="dxa"/>
            <w:tcBorders>
              <w:left w:val="single" w:sz="6" w:space="0" w:color="auto"/>
            </w:tcBorders>
          </w:tcPr>
          <w:p w14:paraId="7FCFE38A" w14:textId="77777777" w:rsidR="007E25FC" w:rsidRPr="00B32E3E" w:rsidRDefault="007E25FC" w:rsidP="00E10721">
            <w:pPr>
              <w:pStyle w:val="Level3"/>
            </w:pPr>
          </w:p>
        </w:tc>
        <w:tc>
          <w:tcPr>
            <w:tcW w:w="450" w:type="dxa"/>
            <w:tcBorders>
              <w:left w:val="single" w:sz="6" w:space="0" w:color="auto"/>
            </w:tcBorders>
          </w:tcPr>
          <w:p w14:paraId="65592914" w14:textId="77777777" w:rsidR="007E25FC" w:rsidRPr="00B32E3E" w:rsidRDefault="007E25FC" w:rsidP="00E10721">
            <w:pPr>
              <w:pStyle w:val="Level3"/>
            </w:pPr>
          </w:p>
        </w:tc>
        <w:tc>
          <w:tcPr>
            <w:tcW w:w="1001" w:type="dxa"/>
            <w:tcBorders>
              <w:left w:val="single" w:sz="6" w:space="0" w:color="auto"/>
            </w:tcBorders>
          </w:tcPr>
          <w:p w14:paraId="2889DF86" w14:textId="77777777" w:rsidR="007E25FC" w:rsidRPr="00B32E3E" w:rsidRDefault="007E25FC" w:rsidP="00E10721">
            <w:pPr>
              <w:pStyle w:val="Level3"/>
            </w:pPr>
          </w:p>
        </w:tc>
        <w:tc>
          <w:tcPr>
            <w:tcW w:w="1001" w:type="dxa"/>
            <w:tcBorders>
              <w:left w:val="single" w:sz="6" w:space="0" w:color="auto"/>
            </w:tcBorders>
          </w:tcPr>
          <w:p w14:paraId="4C50E9CD" w14:textId="77777777" w:rsidR="007E25FC" w:rsidRPr="00B32E3E" w:rsidRDefault="007E25FC" w:rsidP="00E10721">
            <w:pPr>
              <w:pStyle w:val="Level3"/>
            </w:pPr>
          </w:p>
        </w:tc>
      </w:tr>
      <w:tr w:rsidR="00720D72" w:rsidRPr="00B32E3E" w14:paraId="6754927E" w14:textId="77777777" w:rsidTr="005F6EC8">
        <w:trPr>
          <w:cantSplit/>
          <w:trHeight w:val="684"/>
        </w:trPr>
        <w:tc>
          <w:tcPr>
            <w:tcW w:w="6948" w:type="dxa"/>
          </w:tcPr>
          <w:p w14:paraId="634452F8" w14:textId="6DABA2FE" w:rsidR="00720D72" w:rsidRPr="00B32E3E" w:rsidRDefault="00720D72" w:rsidP="00720D72">
            <w:pPr>
              <w:pStyle w:val="Level3"/>
            </w:pPr>
            <w:r w:rsidRPr="00B32E3E">
              <w:tab/>
              <w:t>(b)</w:t>
            </w:r>
            <w:r w:rsidRPr="00B32E3E">
              <w:tab/>
              <w:t xml:space="preserve">If cruelty is alleged, collect details of </w:t>
            </w:r>
            <w:proofErr w:type="spellStart"/>
            <w:r w:rsidRPr="00B32E3E">
              <w:t>behaviour</w:t>
            </w:r>
            <w:proofErr w:type="spellEnd"/>
            <w:r w:rsidRPr="00B32E3E">
              <w:t xml:space="preserve"> and specific acts of cruelty and any physical manifestations, medical reports, police reports.</w:t>
            </w:r>
            <w:r>
              <w:t xml:space="preserve"> </w:t>
            </w:r>
          </w:p>
        </w:tc>
        <w:tc>
          <w:tcPr>
            <w:tcW w:w="450" w:type="dxa"/>
            <w:tcBorders>
              <w:left w:val="single" w:sz="6" w:space="0" w:color="auto"/>
            </w:tcBorders>
          </w:tcPr>
          <w:p w14:paraId="4F2FDD98" w14:textId="77777777" w:rsidR="00720D72" w:rsidRPr="00B32E3E" w:rsidRDefault="00720D72" w:rsidP="00E10721">
            <w:pPr>
              <w:pStyle w:val="Level3"/>
            </w:pPr>
          </w:p>
        </w:tc>
        <w:tc>
          <w:tcPr>
            <w:tcW w:w="450" w:type="dxa"/>
            <w:tcBorders>
              <w:left w:val="single" w:sz="6" w:space="0" w:color="auto"/>
            </w:tcBorders>
          </w:tcPr>
          <w:p w14:paraId="7A54E077" w14:textId="77777777" w:rsidR="00720D72" w:rsidRPr="00B32E3E" w:rsidRDefault="00720D72" w:rsidP="00E10721">
            <w:pPr>
              <w:pStyle w:val="Level3"/>
            </w:pPr>
          </w:p>
        </w:tc>
        <w:tc>
          <w:tcPr>
            <w:tcW w:w="450" w:type="dxa"/>
            <w:tcBorders>
              <w:left w:val="single" w:sz="6" w:space="0" w:color="auto"/>
            </w:tcBorders>
          </w:tcPr>
          <w:p w14:paraId="253423AD" w14:textId="77777777" w:rsidR="00720D72" w:rsidRPr="00B32E3E" w:rsidRDefault="00720D72" w:rsidP="00E10721">
            <w:pPr>
              <w:pStyle w:val="Level3"/>
            </w:pPr>
          </w:p>
        </w:tc>
        <w:tc>
          <w:tcPr>
            <w:tcW w:w="1001" w:type="dxa"/>
            <w:tcBorders>
              <w:left w:val="single" w:sz="6" w:space="0" w:color="auto"/>
            </w:tcBorders>
          </w:tcPr>
          <w:p w14:paraId="5C4973CB" w14:textId="77777777" w:rsidR="00720D72" w:rsidRPr="00B32E3E" w:rsidRDefault="00720D72" w:rsidP="00E10721">
            <w:pPr>
              <w:pStyle w:val="Level3"/>
            </w:pPr>
          </w:p>
        </w:tc>
        <w:tc>
          <w:tcPr>
            <w:tcW w:w="1001" w:type="dxa"/>
            <w:tcBorders>
              <w:left w:val="single" w:sz="6" w:space="0" w:color="auto"/>
            </w:tcBorders>
          </w:tcPr>
          <w:p w14:paraId="08EC2BAF" w14:textId="77777777" w:rsidR="00720D72" w:rsidRPr="00B32E3E" w:rsidRDefault="00720D72" w:rsidP="00E10721">
            <w:pPr>
              <w:pStyle w:val="Level3"/>
            </w:pPr>
          </w:p>
        </w:tc>
      </w:tr>
      <w:tr w:rsidR="007E25FC" w:rsidRPr="00B32E3E" w14:paraId="04384344" w14:textId="77777777" w:rsidTr="00740FB6">
        <w:trPr>
          <w:cantSplit/>
          <w:trHeight w:val="504"/>
        </w:trPr>
        <w:tc>
          <w:tcPr>
            <w:tcW w:w="6948" w:type="dxa"/>
          </w:tcPr>
          <w:p w14:paraId="7097C48F" w14:textId="0ECBB3CB" w:rsidR="007E25FC" w:rsidRPr="00B32E3E" w:rsidRDefault="00793131" w:rsidP="00720D72">
            <w:pPr>
              <w:pStyle w:val="Level3"/>
              <w:tabs>
                <w:tab w:val="clear" w:pos="1440"/>
              </w:tabs>
              <w:ind w:left="1514" w:hanging="340"/>
            </w:pPr>
            <w:r>
              <w:t>(c)</w:t>
            </w:r>
            <w:r w:rsidR="00720D72">
              <w:tab/>
            </w:r>
            <w:r>
              <w:t>Note that e</w:t>
            </w:r>
            <w:r w:rsidR="007E25FC">
              <w:t xml:space="preserve">ven if a divorce can be </w:t>
            </w:r>
            <w:r w:rsidR="00426BC1">
              <w:t>brought</w:t>
            </w:r>
            <w:r w:rsidR="007E25FC">
              <w:t xml:space="preserve"> on the grounds of adultery and/or cruelty,</w:t>
            </w:r>
            <w:r w:rsidR="00426BC1">
              <w:t xml:space="preserve"> </w:t>
            </w:r>
            <w:r w:rsidR="007E25FC">
              <w:t xml:space="preserve">living separate and apart for one year is the </w:t>
            </w:r>
            <w:r w:rsidR="00EE3DDD">
              <w:t xml:space="preserve">typically </w:t>
            </w:r>
            <w:r w:rsidR="00426BC1">
              <w:t xml:space="preserve">preferred </w:t>
            </w:r>
            <w:r w:rsidR="007E25FC">
              <w:t>ground.</w:t>
            </w:r>
          </w:p>
        </w:tc>
        <w:tc>
          <w:tcPr>
            <w:tcW w:w="450" w:type="dxa"/>
            <w:tcBorders>
              <w:left w:val="single" w:sz="6" w:space="0" w:color="auto"/>
            </w:tcBorders>
          </w:tcPr>
          <w:p w14:paraId="095C9651" w14:textId="77777777" w:rsidR="007E25FC" w:rsidRPr="00B32E3E" w:rsidRDefault="007E25FC" w:rsidP="00E10721">
            <w:pPr>
              <w:pStyle w:val="Level3"/>
            </w:pPr>
          </w:p>
        </w:tc>
        <w:tc>
          <w:tcPr>
            <w:tcW w:w="450" w:type="dxa"/>
            <w:tcBorders>
              <w:left w:val="single" w:sz="6" w:space="0" w:color="auto"/>
            </w:tcBorders>
          </w:tcPr>
          <w:p w14:paraId="3FFF5859" w14:textId="77777777" w:rsidR="007E25FC" w:rsidRPr="00B32E3E" w:rsidRDefault="007E25FC" w:rsidP="00E10721">
            <w:pPr>
              <w:pStyle w:val="Level3"/>
            </w:pPr>
          </w:p>
        </w:tc>
        <w:tc>
          <w:tcPr>
            <w:tcW w:w="450" w:type="dxa"/>
            <w:tcBorders>
              <w:left w:val="single" w:sz="6" w:space="0" w:color="auto"/>
            </w:tcBorders>
          </w:tcPr>
          <w:p w14:paraId="41ED2DA4" w14:textId="77777777" w:rsidR="007E25FC" w:rsidRPr="00B32E3E" w:rsidRDefault="007E25FC" w:rsidP="00E10721">
            <w:pPr>
              <w:pStyle w:val="Level3"/>
            </w:pPr>
          </w:p>
        </w:tc>
        <w:tc>
          <w:tcPr>
            <w:tcW w:w="1001" w:type="dxa"/>
            <w:tcBorders>
              <w:left w:val="single" w:sz="6" w:space="0" w:color="auto"/>
            </w:tcBorders>
          </w:tcPr>
          <w:p w14:paraId="42FCC837" w14:textId="77777777" w:rsidR="007E25FC" w:rsidRPr="00B32E3E" w:rsidRDefault="007E25FC" w:rsidP="00E10721">
            <w:pPr>
              <w:pStyle w:val="Level3"/>
            </w:pPr>
          </w:p>
        </w:tc>
        <w:tc>
          <w:tcPr>
            <w:tcW w:w="1001" w:type="dxa"/>
            <w:tcBorders>
              <w:left w:val="single" w:sz="6" w:space="0" w:color="auto"/>
            </w:tcBorders>
          </w:tcPr>
          <w:p w14:paraId="7699C570" w14:textId="77777777" w:rsidR="007E25FC" w:rsidRPr="00B32E3E" w:rsidRDefault="007E25FC" w:rsidP="00E10721">
            <w:pPr>
              <w:pStyle w:val="Level3"/>
            </w:pPr>
          </w:p>
        </w:tc>
      </w:tr>
      <w:tr w:rsidR="007E25FC" w:rsidRPr="00B32E3E" w14:paraId="7AE68A5B" w14:textId="77777777" w:rsidTr="005010D6">
        <w:trPr>
          <w:cantSplit/>
          <w:trHeight w:val="351"/>
        </w:trPr>
        <w:tc>
          <w:tcPr>
            <w:tcW w:w="6948" w:type="dxa"/>
          </w:tcPr>
          <w:p w14:paraId="7D7938A1" w14:textId="77777777" w:rsidR="00AC1AD3" w:rsidRPr="00B32E3E" w:rsidRDefault="007E25FC" w:rsidP="00AC1AD3">
            <w:pPr>
              <w:pStyle w:val="Level2"/>
            </w:pPr>
            <w:r w:rsidRPr="00B32E3E">
              <w:tab/>
              <w:t>.3</w:t>
            </w:r>
            <w:r w:rsidRPr="00B32E3E">
              <w:tab/>
              <w:t>Whether there have been attempts to reconcile</w:t>
            </w:r>
            <w:r>
              <w:t xml:space="preserve"> and the dates</w:t>
            </w:r>
            <w:r w:rsidRPr="00B32E3E">
              <w:t>.</w:t>
            </w:r>
          </w:p>
        </w:tc>
        <w:tc>
          <w:tcPr>
            <w:tcW w:w="450" w:type="dxa"/>
            <w:tcBorders>
              <w:left w:val="single" w:sz="6" w:space="0" w:color="auto"/>
            </w:tcBorders>
          </w:tcPr>
          <w:p w14:paraId="2E7E69C8" w14:textId="77777777" w:rsidR="007E25FC" w:rsidRPr="00B32E3E" w:rsidRDefault="007E25FC" w:rsidP="00E10721">
            <w:pPr>
              <w:pStyle w:val="Level2"/>
            </w:pPr>
          </w:p>
        </w:tc>
        <w:tc>
          <w:tcPr>
            <w:tcW w:w="450" w:type="dxa"/>
            <w:tcBorders>
              <w:left w:val="single" w:sz="6" w:space="0" w:color="auto"/>
            </w:tcBorders>
          </w:tcPr>
          <w:p w14:paraId="42ACE9B5" w14:textId="77777777" w:rsidR="007E25FC" w:rsidRPr="00B32E3E" w:rsidRDefault="007E25FC" w:rsidP="00E10721">
            <w:pPr>
              <w:pStyle w:val="Level2"/>
            </w:pPr>
          </w:p>
        </w:tc>
        <w:tc>
          <w:tcPr>
            <w:tcW w:w="450" w:type="dxa"/>
            <w:tcBorders>
              <w:left w:val="single" w:sz="6" w:space="0" w:color="auto"/>
            </w:tcBorders>
          </w:tcPr>
          <w:p w14:paraId="7E8EAC9A" w14:textId="77777777" w:rsidR="007E25FC" w:rsidRPr="00B32E3E" w:rsidRDefault="007E25FC" w:rsidP="00E10721">
            <w:pPr>
              <w:pStyle w:val="Level2"/>
            </w:pPr>
          </w:p>
        </w:tc>
        <w:tc>
          <w:tcPr>
            <w:tcW w:w="1001" w:type="dxa"/>
            <w:tcBorders>
              <w:left w:val="single" w:sz="6" w:space="0" w:color="auto"/>
            </w:tcBorders>
          </w:tcPr>
          <w:p w14:paraId="428086B5" w14:textId="77777777" w:rsidR="007E25FC" w:rsidRPr="00B32E3E" w:rsidRDefault="007E25FC" w:rsidP="00E10721">
            <w:pPr>
              <w:pStyle w:val="Level2"/>
            </w:pPr>
          </w:p>
        </w:tc>
        <w:tc>
          <w:tcPr>
            <w:tcW w:w="1001" w:type="dxa"/>
            <w:tcBorders>
              <w:left w:val="single" w:sz="6" w:space="0" w:color="auto"/>
            </w:tcBorders>
          </w:tcPr>
          <w:p w14:paraId="57BCA3D8" w14:textId="77777777" w:rsidR="007E25FC" w:rsidRPr="00B32E3E" w:rsidRDefault="007E25FC" w:rsidP="00E10721">
            <w:pPr>
              <w:pStyle w:val="Level2"/>
            </w:pPr>
          </w:p>
        </w:tc>
      </w:tr>
      <w:tr w:rsidR="007E25FC" w:rsidRPr="00B32E3E" w14:paraId="01D58347" w14:textId="77777777" w:rsidTr="00740FB6">
        <w:trPr>
          <w:cantSplit/>
          <w:trHeight w:val="20"/>
        </w:trPr>
        <w:tc>
          <w:tcPr>
            <w:tcW w:w="6948" w:type="dxa"/>
          </w:tcPr>
          <w:p w14:paraId="7956ACAE" w14:textId="77777777" w:rsidR="007E25FC" w:rsidRPr="00B32E3E" w:rsidRDefault="007E25FC" w:rsidP="00E10721">
            <w:pPr>
              <w:pStyle w:val="Level2"/>
            </w:pPr>
            <w:r w:rsidRPr="00B32E3E">
              <w:tab/>
              <w:t>.4</w:t>
            </w:r>
            <w:r w:rsidRPr="00B32E3E">
              <w:tab/>
              <w:t>Whether the client or spouse has received counselling.</w:t>
            </w:r>
          </w:p>
        </w:tc>
        <w:tc>
          <w:tcPr>
            <w:tcW w:w="450" w:type="dxa"/>
            <w:tcBorders>
              <w:left w:val="single" w:sz="6" w:space="0" w:color="auto"/>
            </w:tcBorders>
          </w:tcPr>
          <w:p w14:paraId="0D2B9782" w14:textId="77777777" w:rsidR="007E25FC" w:rsidRPr="00B32E3E" w:rsidRDefault="007E25FC" w:rsidP="00E10721">
            <w:pPr>
              <w:pStyle w:val="Level2"/>
            </w:pPr>
          </w:p>
        </w:tc>
        <w:tc>
          <w:tcPr>
            <w:tcW w:w="450" w:type="dxa"/>
            <w:tcBorders>
              <w:left w:val="single" w:sz="6" w:space="0" w:color="auto"/>
            </w:tcBorders>
          </w:tcPr>
          <w:p w14:paraId="5C601949" w14:textId="77777777" w:rsidR="007E25FC" w:rsidRPr="00B32E3E" w:rsidRDefault="007E25FC" w:rsidP="00E10721">
            <w:pPr>
              <w:pStyle w:val="Level2"/>
            </w:pPr>
          </w:p>
        </w:tc>
        <w:tc>
          <w:tcPr>
            <w:tcW w:w="450" w:type="dxa"/>
            <w:tcBorders>
              <w:left w:val="single" w:sz="6" w:space="0" w:color="auto"/>
            </w:tcBorders>
          </w:tcPr>
          <w:p w14:paraId="6DB6F529" w14:textId="77777777" w:rsidR="007E25FC" w:rsidRPr="00B32E3E" w:rsidRDefault="007E25FC" w:rsidP="00E10721">
            <w:pPr>
              <w:pStyle w:val="Level2"/>
            </w:pPr>
          </w:p>
        </w:tc>
        <w:tc>
          <w:tcPr>
            <w:tcW w:w="1001" w:type="dxa"/>
            <w:tcBorders>
              <w:left w:val="single" w:sz="6" w:space="0" w:color="auto"/>
            </w:tcBorders>
          </w:tcPr>
          <w:p w14:paraId="1EE81876" w14:textId="77777777" w:rsidR="007E25FC" w:rsidRPr="00B32E3E" w:rsidRDefault="007E25FC" w:rsidP="00E10721">
            <w:pPr>
              <w:pStyle w:val="Level2"/>
            </w:pPr>
          </w:p>
        </w:tc>
        <w:tc>
          <w:tcPr>
            <w:tcW w:w="1001" w:type="dxa"/>
            <w:tcBorders>
              <w:left w:val="single" w:sz="6" w:space="0" w:color="auto"/>
            </w:tcBorders>
          </w:tcPr>
          <w:p w14:paraId="48FF365E" w14:textId="77777777" w:rsidR="007E25FC" w:rsidRPr="00B32E3E" w:rsidRDefault="007E25FC" w:rsidP="00E10721">
            <w:pPr>
              <w:pStyle w:val="Level2"/>
            </w:pPr>
          </w:p>
        </w:tc>
      </w:tr>
      <w:tr w:rsidR="007E25FC" w:rsidRPr="00B32E3E" w14:paraId="76876BCE" w14:textId="77777777" w:rsidTr="007E40FD">
        <w:trPr>
          <w:cantSplit/>
          <w:trHeight w:val="513"/>
        </w:trPr>
        <w:tc>
          <w:tcPr>
            <w:tcW w:w="6948" w:type="dxa"/>
          </w:tcPr>
          <w:p w14:paraId="7719E713" w14:textId="77777777" w:rsidR="007E25FC" w:rsidRPr="00B32E3E" w:rsidRDefault="007E25FC" w:rsidP="00302FA3">
            <w:pPr>
              <w:pStyle w:val="Level2"/>
              <w:ind w:left="1166" w:hanging="1166"/>
            </w:pPr>
            <w:r w:rsidRPr="00B32E3E">
              <w:tab/>
              <w:t>.5</w:t>
            </w:r>
            <w:r w:rsidRPr="00B32E3E">
              <w:tab/>
              <w:t>Whether the spouses have lived together since separation and, if so, the dates and details.</w:t>
            </w:r>
          </w:p>
        </w:tc>
        <w:tc>
          <w:tcPr>
            <w:tcW w:w="450" w:type="dxa"/>
            <w:tcBorders>
              <w:left w:val="single" w:sz="6" w:space="0" w:color="auto"/>
            </w:tcBorders>
          </w:tcPr>
          <w:p w14:paraId="37C2AB28" w14:textId="77777777" w:rsidR="007E25FC" w:rsidRPr="00B32E3E" w:rsidRDefault="007E25FC" w:rsidP="00E10721">
            <w:pPr>
              <w:pStyle w:val="Level2"/>
            </w:pPr>
          </w:p>
        </w:tc>
        <w:tc>
          <w:tcPr>
            <w:tcW w:w="450" w:type="dxa"/>
            <w:tcBorders>
              <w:left w:val="single" w:sz="6" w:space="0" w:color="auto"/>
            </w:tcBorders>
          </w:tcPr>
          <w:p w14:paraId="422CF3A0" w14:textId="77777777" w:rsidR="007E25FC" w:rsidRPr="00B32E3E" w:rsidRDefault="007E25FC" w:rsidP="00E10721">
            <w:pPr>
              <w:pStyle w:val="Level2"/>
            </w:pPr>
          </w:p>
        </w:tc>
        <w:tc>
          <w:tcPr>
            <w:tcW w:w="450" w:type="dxa"/>
            <w:tcBorders>
              <w:left w:val="single" w:sz="6" w:space="0" w:color="auto"/>
            </w:tcBorders>
          </w:tcPr>
          <w:p w14:paraId="518B0FA6" w14:textId="77777777" w:rsidR="007E25FC" w:rsidRPr="00B32E3E" w:rsidRDefault="007E25FC" w:rsidP="00E10721">
            <w:pPr>
              <w:pStyle w:val="Level2"/>
            </w:pPr>
          </w:p>
        </w:tc>
        <w:tc>
          <w:tcPr>
            <w:tcW w:w="1001" w:type="dxa"/>
            <w:tcBorders>
              <w:left w:val="single" w:sz="6" w:space="0" w:color="auto"/>
            </w:tcBorders>
          </w:tcPr>
          <w:p w14:paraId="5EE43AEE" w14:textId="77777777" w:rsidR="007E25FC" w:rsidRPr="00B32E3E" w:rsidRDefault="007E25FC" w:rsidP="00E10721">
            <w:pPr>
              <w:pStyle w:val="Level2"/>
            </w:pPr>
          </w:p>
        </w:tc>
        <w:tc>
          <w:tcPr>
            <w:tcW w:w="1001" w:type="dxa"/>
            <w:tcBorders>
              <w:left w:val="single" w:sz="6" w:space="0" w:color="auto"/>
            </w:tcBorders>
          </w:tcPr>
          <w:p w14:paraId="74B59E50" w14:textId="77777777" w:rsidR="007E25FC" w:rsidRPr="00B32E3E" w:rsidRDefault="007E25FC" w:rsidP="00E10721">
            <w:pPr>
              <w:pStyle w:val="Level2"/>
            </w:pPr>
          </w:p>
        </w:tc>
      </w:tr>
      <w:tr w:rsidR="007E25FC" w:rsidRPr="00B32E3E" w14:paraId="11235248" w14:textId="77777777" w:rsidTr="00740FB6">
        <w:trPr>
          <w:cantSplit/>
          <w:trHeight w:val="20"/>
        </w:trPr>
        <w:tc>
          <w:tcPr>
            <w:tcW w:w="6948" w:type="dxa"/>
          </w:tcPr>
          <w:p w14:paraId="443FAAB5" w14:textId="3683F71B" w:rsidR="007E25FC" w:rsidRPr="00B32E3E" w:rsidRDefault="007E25FC" w:rsidP="008D5BDC">
            <w:pPr>
              <w:pStyle w:val="Level2"/>
            </w:pPr>
            <w:r w:rsidRPr="00B32E3E">
              <w:tab/>
              <w:t>.6</w:t>
            </w:r>
            <w:r w:rsidRPr="00B32E3E">
              <w:tab/>
              <w:t>Advise the client</w:t>
            </w:r>
            <w:r w:rsidRPr="00B32E3E">
              <w:rPr>
                <w:lang w:val="en-CA"/>
              </w:rPr>
              <w:t xml:space="preserve"> that spousal misconduct will generally not be taken into account by the court in making a spousal support </w:t>
            </w:r>
            <w:r w:rsidRPr="003D602F">
              <w:rPr>
                <w:lang w:val="en-CA"/>
              </w:rPr>
              <w:t>order (</w:t>
            </w:r>
            <w:r w:rsidRPr="003D602F">
              <w:rPr>
                <w:i/>
                <w:lang w:val="en-CA"/>
              </w:rPr>
              <w:t>Divorce Act</w:t>
            </w:r>
            <w:r w:rsidRPr="003D602F">
              <w:rPr>
                <w:lang w:val="en-CA"/>
              </w:rPr>
              <w:t xml:space="preserve">, </w:t>
            </w:r>
            <w:r w:rsidR="00465279" w:rsidRPr="003D602F">
              <w:rPr>
                <w:lang w:val="en-CA"/>
              </w:rPr>
              <w:br/>
            </w:r>
            <w:r w:rsidRPr="003D602F">
              <w:rPr>
                <w:lang w:val="en-CA"/>
              </w:rPr>
              <w:t>s. 15.2(5)), unless injuries sustained interfere with the victim’s ability to become self-sufficient (</w:t>
            </w:r>
            <w:proofErr w:type="spellStart"/>
            <w:r w:rsidRPr="003D602F">
              <w:rPr>
                <w:i/>
                <w:lang w:val="en-CA"/>
              </w:rPr>
              <w:t>Leskun</w:t>
            </w:r>
            <w:proofErr w:type="spellEnd"/>
            <w:r w:rsidRPr="003D602F">
              <w:rPr>
                <w:i/>
                <w:lang w:val="en-CA"/>
              </w:rPr>
              <w:t xml:space="preserve"> v. </w:t>
            </w:r>
            <w:proofErr w:type="spellStart"/>
            <w:r w:rsidRPr="003D602F">
              <w:rPr>
                <w:i/>
                <w:lang w:val="en-CA"/>
              </w:rPr>
              <w:t>Leskun</w:t>
            </w:r>
            <w:proofErr w:type="spellEnd"/>
            <w:r w:rsidRPr="003D602F">
              <w:rPr>
                <w:lang w:val="en-CA"/>
              </w:rPr>
              <w:t xml:space="preserve">, 2006 SCC 25); under </w:t>
            </w:r>
            <w:r w:rsidRPr="003D602F">
              <w:rPr>
                <w:i/>
                <w:lang w:val="en-CA"/>
              </w:rPr>
              <w:t>FLA</w:t>
            </w:r>
            <w:r w:rsidRPr="003D602F">
              <w:rPr>
                <w:lang w:val="en-CA"/>
              </w:rPr>
              <w:t>, s. 166, misconduct that “arbitrarily or unreasonably … causes, prolongs or aggravates the need for spousal support”</w:t>
            </w:r>
            <w:r w:rsidRPr="00B32E3E">
              <w:rPr>
                <w:lang w:val="en-CA"/>
              </w:rPr>
              <w:t xml:space="preserve"> or “affects the ability to provide spousal support” may be considered.</w:t>
            </w:r>
          </w:p>
        </w:tc>
        <w:tc>
          <w:tcPr>
            <w:tcW w:w="450" w:type="dxa"/>
            <w:tcBorders>
              <w:left w:val="single" w:sz="6" w:space="0" w:color="auto"/>
            </w:tcBorders>
          </w:tcPr>
          <w:p w14:paraId="5984B8BF" w14:textId="77777777" w:rsidR="007E25FC" w:rsidRPr="00B32E3E" w:rsidRDefault="007E25FC" w:rsidP="00E10721">
            <w:pPr>
              <w:pStyle w:val="Level2"/>
            </w:pPr>
          </w:p>
        </w:tc>
        <w:tc>
          <w:tcPr>
            <w:tcW w:w="450" w:type="dxa"/>
            <w:tcBorders>
              <w:left w:val="single" w:sz="6" w:space="0" w:color="auto"/>
            </w:tcBorders>
          </w:tcPr>
          <w:p w14:paraId="53B04CCE" w14:textId="77777777" w:rsidR="007E25FC" w:rsidRPr="00B32E3E" w:rsidRDefault="007E25FC" w:rsidP="00E10721">
            <w:pPr>
              <w:pStyle w:val="Level2"/>
            </w:pPr>
          </w:p>
        </w:tc>
        <w:tc>
          <w:tcPr>
            <w:tcW w:w="450" w:type="dxa"/>
            <w:tcBorders>
              <w:left w:val="single" w:sz="6" w:space="0" w:color="auto"/>
            </w:tcBorders>
          </w:tcPr>
          <w:p w14:paraId="2D7F5760" w14:textId="77777777" w:rsidR="007E25FC" w:rsidRPr="00B32E3E" w:rsidRDefault="007E25FC" w:rsidP="00E10721">
            <w:pPr>
              <w:pStyle w:val="Level2"/>
            </w:pPr>
          </w:p>
        </w:tc>
        <w:tc>
          <w:tcPr>
            <w:tcW w:w="1001" w:type="dxa"/>
            <w:tcBorders>
              <w:left w:val="single" w:sz="6" w:space="0" w:color="auto"/>
            </w:tcBorders>
          </w:tcPr>
          <w:p w14:paraId="0947BDDE" w14:textId="77777777" w:rsidR="007E25FC" w:rsidRPr="00B32E3E" w:rsidRDefault="007E25FC" w:rsidP="00E10721">
            <w:pPr>
              <w:pStyle w:val="Level2"/>
            </w:pPr>
          </w:p>
        </w:tc>
        <w:tc>
          <w:tcPr>
            <w:tcW w:w="1001" w:type="dxa"/>
            <w:tcBorders>
              <w:left w:val="single" w:sz="6" w:space="0" w:color="auto"/>
            </w:tcBorders>
          </w:tcPr>
          <w:p w14:paraId="204BA5C6" w14:textId="77777777" w:rsidR="007E25FC" w:rsidRPr="00B32E3E" w:rsidRDefault="007E25FC" w:rsidP="00E10721">
            <w:pPr>
              <w:pStyle w:val="Level2"/>
            </w:pPr>
          </w:p>
        </w:tc>
      </w:tr>
      <w:tr w:rsidR="007E25FC" w:rsidRPr="00B32E3E" w14:paraId="5830A0E2" w14:textId="77777777" w:rsidTr="00740FB6">
        <w:trPr>
          <w:cantSplit/>
          <w:trHeight w:val="20"/>
        </w:trPr>
        <w:tc>
          <w:tcPr>
            <w:tcW w:w="6948" w:type="dxa"/>
          </w:tcPr>
          <w:p w14:paraId="13185439" w14:textId="77777777" w:rsidR="007E25FC" w:rsidRPr="00B32E3E" w:rsidRDefault="007E25FC" w:rsidP="00E10721">
            <w:pPr>
              <w:pStyle w:val="Level111G1"/>
            </w:pPr>
            <w:r w:rsidRPr="00B32E3E">
              <w:tab/>
              <w:t>4.</w:t>
            </w:r>
            <w:r>
              <w:t>8</w:t>
            </w:r>
            <w:r w:rsidRPr="00B32E3E">
              <w:tab/>
              <w:t>New relationship:</w:t>
            </w:r>
          </w:p>
        </w:tc>
        <w:tc>
          <w:tcPr>
            <w:tcW w:w="450" w:type="dxa"/>
            <w:tcBorders>
              <w:left w:val="single" w:sz="6" w:space="0" w:color="auto"/>
            </w:tcBorders>
          </w:tcPr>
          <w:p w14:paraId="2763CDCC" w14:textId="77777777" w:rsidR="007E25FC" w:rsidRPr="00B32E3E" w:rsidRDefault="007E25FC" w:rsidP="00E10721">
            <w:pPr>
              <w:pStyle w:val="Level111G1"/>
            </w:pPr>
          </w:p>
        </w:tc>
        <w:tc>
          <w:tcPr>
            <w:tcW w:w="450" w:type="dxa"/>
            <w:tcBorders>
              <w:left w:val="single" w:sz="6" w:space="0" w:color="auto"/>
            </w:tcBorders>
          </w:tcPr>
          <w:p w14:paraId="3ADAE2B4" w14:textId="77777777" w:rsidR="007E25FC" w:rsidRPr="00B32E3E" w:rsidRDefault="007E25FC" w:rsidP="00E10721">
            <w:pPr>
              <w:pStyle w:val="Level111G1"/>
            </w:pPr>
          </w:p>
        </w:tc>
        <w:tc>
          <w:tcPr>
            <w:tcW w:w="450" w:type="dxa"/>
            <w:tcBorders>
              <w:left w:val="single" w:sz="6" w:space="0" w:color="auto"/>
            </w:tcBorders>
          </w:tcPr>
          <w:p w14:paraId="7A37D3D3" w14:textId="77777777" w:rsidR="007E25FC" w:rsidRPr="00B32E3E" w:rsidRDefault="007E25FC" w:rsidP="00E10721">
            <w:pPr>
              <w:pStyle w:val="Level111G1"/>
            </w:pPr>
          </w:p>
        </w:tc>
        <w:tc>
          <w:tcPr>
            <w:tcW w:w="1001" w:type="dxa"/>
            <w:tcBorders>
              <w:left w:val="single" w:sz="6" w:space="0" w:color="auto"/>
            </w:tcBorders>
          </w:tcPr>
          <w:p w14:paraId="4AC64DF2" w14:textId="77777777" w:rsidR="007E25FC" w:rsidRPr="00B32E3E" w:rsidRDefault="007E25FC" w:rsidP="00E10721">
            <w:pPr>
              <w:pStyle w:val="Level111G1"/>
            </w:pPr>
          </w:p>
        </w:tc>
        <w:tc>
          <w:tcPr>
            <w:tcW w:w="1001" w:type="dxa"/>
            <w:tcBorders>
              <w:left w:val="single" w:sz="6" w:space="0" w:color="auto"/>
            </w:tcBorders>
          </w:tcPr>
          <w:p w14:paraId="34A92657" w14:textId="77777777" w:rsidR="007E25FC" w:rsidRPr="00B32E3E" w:rsidRDefault="007E25FC" w:rsidP="00E10721">
            <w:pPr>
              <w:pStyle w:val="Level111G1"/>
            </w:pPr>
          </w:p>
        </w:tc>
      </w:tr>
      <w:tr w:rsidR="007E25FC" w:rsidRPr="00B32E3E" w14:paraId="4E74F1F4" w14:textId="77777777" w:rsidTr="00FA5880">
        <w:trPr>
          <w:cantSplit/>
          <w:trHeight w:val="57"/>
        </w:trPr>
        <w:tc>
          <w:tcPr>
            <w:tcW w:w="6948" w:type="dxa"/>
          </w:tcPr>
          <w:p w14:paraId="5C98F0AA" w14:textId="77777777" w:rsidR="007E25FC" w:rsidRPr="00B32E3E" w:rsidRDefault="007E25FC" w:rsidP="00E10721">
            <w:pPr>
              <w:pStyle w:val="Level2"/>
            </w:pPr>
            <w:r w:rsidRPr="00B32E3E">
              <w:tab/>
              <w:t>.1</w:t>
            </w:r>
            <w:r w:rsidRPr="00B32E3E">
              <w:tab/>
              <w:t>Details of cohabitation (date, whose residence, discussions of marriage).</w:t>
            </w:r>
          </w:p>
        </w:tc>
        <w:tc>
          <w:tcPr>
            <w:tcW w:w="450" w:type="dxa"/>
            <w:tcBorders>
              <w:left w:val="single" w:sz="6" w:space="0" w:color="auto"/>
            </w:tcBorders>
          </w:tcPr>
          <w:p w14:paraId="72559F8B" w14:textId="77777777" w:rsidR="007E25FC" w:rsidRPr="00B32E3E" w:rsidRDefault="007E25FC" w:rsidP="00E10721">
            <w:pPr>
              <w:pStyle w:val="Level2"/>
            </w:pPr>
          </w:p>
        </w:tc>
        <w:tc>
          <w:tcPr>
            <w:tcW w:w="450" w:type="dxa"/>
            <w:tcBorders>
              <w:left w:val="single" w:sz="6" w:space="0" w:color="auto"/>
            </w:tcBorders>
          </w:tcPr>
          <w:p w14:paraId="59D68604" w14:textId="77777777" w:rsidR="007E25FC" w:rsidRPr="00B32E3E" w:rsidRDefault="007E25FC" w:rsidP="00E10721">
            <w:pPr>
              <w:pStyle w:val="Level2"/>
            </w:pPr>
          </w:p>
        </w:tc>
        <w:tc>
          <w:tcPr>
            <w:tcW w:w="450" w:type="dxa"/>
            <w:tcBorders>
              <w:left w:val="single" w:sz="6" w:space="0" w:color="auto"/>
            </w:tcBorders>
          </w:tcPr>
          <w:p w14:paraId="15E01E4C" w14:textId="77777777" w:rsidR="007E25FC" w:rsidRPr="00B32E3E" w:rsidRDefault="007E25FC" w:rsidP="00E10721">
            <w:pPr>
              <w:pStyle w:val="Level2"/>
            </w:pPr>
          </w:p>
        </w:tc>
        <w:tc>
          <w:tcPr>
            <w:tcW w:w="1001" w:type="dxa"/>
            <w:tcBorders>
              <w:left w:val="single" w:sz="6" w:space="0" w:color="auto"/>
            </w:tcBorders>
          </w:tcPr>
          <w:p w14:paraId="51F71117" w14:textId="77777777" w:rsidR="007E25FC" w:rsidRPr="00B32E3E" w:rsidRDefault="007E25FC" w:rsidP="00E10721">
            <w:pPr>
              <w:pStyle w:val="Level2"/>
            </w:pPr>
          </w:p>
        </w:tc>
        <w:tc>
          <w:tcPr>
            <w:tcW w:w="1001" w:type="dxa"/>
            <w:tcBorders>
              <w:left w:val="single" w:sz="6" w:space="0" w:color="auto"/>
            </w:tcBorders>
          </w:tcPr>
          <w:p w14:paraId="0E578423" w14:textId="77777777" w:rsidR="007E25FC" w:rsidRPr="00B32E3E" w:rsidRDefault="007E25FC" w:rsidP="00E10721">
            <w:pPr>
              <w:pStyle w:val="Level2"/>
            </w:pPr>
          </w:p>
        </w:tc>
      </w:tr>
      <w:tr w:rsidR="007E25FC" w:rsidRPr="00B32E3E" w14:paraId="63EEEA17" w14:textId="77777777" w:rsidTr="00375E08">
        <w:trPr>
          <w:cantSplit/>
          <w:trHeight w:val="603"/>
        </w:trPr>
        <w:tc>
          <w:tcPr>
            <w:tcW w:w="6948" w:type="dxa"/>
          </w:tcPr>
          <w:p w14:paraId="7773032A" w14:textId="77777777" w:rsidR="007E25FC" w:rsidRPr="00B32E3E" w:rsidRDefault="007E25FC" w:rsidP="00375E08">
            <w:pPr>
              <w:pStyle w:val="Level2"/>
              <w:ind w:left="1166" w:hanging="1166"/>
            </w:pPr>
            <w:r w:rsidRPr="00B32E3E">
              <w:tab/>
              <w:t>.2</w:t>
            </w:r>
            <w:r w:rsidRPr="00B32E3E">
              <w:tab/>
              <w:t>If not cohabiting, details of any plans to live together (timing, whose residence, discussions of marriage).</w:t>
            </w:r>
          </w:p>
        </w:tc>
        <w:tc>
          <w:tcPr>
            <w:tcW w:w="450" w:type="dxa"/>
            <w:tcBorders>
              <w:left w:val="single" w:sz="6" w:space="0" w:color="auto"/>
            </w:tcBorders>
          </w:tcPr>
          <w:p w14:paraId="124D672F" w14:textId="77777777" w:rsidR="007E25FC" w:rsidRPr="00B32E3E" w:rsidRDefault="007E25FC" w:rsidP="00E10721">
            <w:pPr>
              <w:pStyle w:val="Level2"/>
            </w:pPr>
          </w:p>
        </w:tc>
        <w:tc>
          <w:tcPr>
            <w:tcW w:w="450" w:type="dxa"/>
            <w:tcBorders>
              <w:left w:val="single" w:sz="6" w:space="0" w:color="auto"/>
            </w:tcBorders>
          </w:tcPr>
          <w:p w14:paraId="3E7C328B" w14:textId="77777777" w:rsidR="007E25FC" w:rsidRPr="00B32E3E" w:rsidRDefault="007E25FC" w:rsidP="00E10721">
            <w:pPr>
              <w:pStyle w:val="Level2"/>
            </w:pPr>
          </w:p>
        </w:tc>
        <w:tc>
          <w:tcPr>
            <w:tcW w:w="450" w:type="dxa"/>
            <w:tcBorders>
              <w:left w:val="single" w:sz="6" w:space="0" w:color="auto"/>
            </w:tcBorders>
          </w:tcPr>
          <w:p w14:paraId="3DABC860" w14:textId="77777777" w:rsidR="007E25FC" w:rsidRPr="00B32E3E" w:rsidRDefault="007E25FC" w:rsidP="00E10721">
            <w:pPr>
              <w:pStyle w:val="Level2"/>
            </w:pPr>
          </w:p>
        </w:tc>
        <w:tc>
          <w:tcPr>
            <w:tcW w:w="1001" w:type="dxa"/>
            <w:tcBorders>
              <w:left w:val="single" w:sz="6" w:space="0" w:color="auto"/>
            </w:tcBorders>
          </w:tcPr>
          <w:p w14:paraId="0232E877" w14:textId="77777777" w:rsidR="007E25FC" w:rsidRPr="00B32E3E" w:rsidRDefault="007E25FC" w:rsidP="00E10721">
            <w:pPr>
              <w:pStyle w:val="Level2"/>
            </w:pPr>
          </w:p>
        </w:tc>
        <w:tc>
          <w:tcPr>
            <w:tcW w:w="1001" w:type="dxa"/>
            <w:tcBorders>
              <w:left w:val="single" w:sz="6" w:space="0" w:color="auto"/>
            </w:tcBorders>
          </w:tcPr>
          <w:p w14:paraId="760CCBAF" w14:textId="77777777" w:rsidR="007E25FC" w:rsidRPr="00B32E3E" w:rsidRDefault="007E25FC" w:rsidP="00E10721">
            <w:pPr>
              <w:pStyle w:val="Level2"/>
            </w:pPr>
          </w:p>
        </w:tc>
      </w:tr>
      <w:tr w:rsidR="007E25FC" w:rsidRPr="00B32E3E" w14:paraId="2FB20939" w14:textId="77777777" w:rsidTr="002F2DF9">
        <w:trPr>
          <w:cantSplit/>
          <w:trHeight w:val="153"/>
        </w:trPr>
        <w:tc>
          <w:tcPr>
            <w:tcW w:w="6948" w:type="dxa"/>
          </w:tcPr>
          <w:p w14:paraId="5F976C50" w14:textId="77777777" w:rsidR="007E25FC" w:rsidRPr="00B32E3E" w:rsidRDefault="007E25FC" w:rsidP="00BC36E8">
            <w:pPr>
              <w:pStyle w:val="Level2"/>
            </w:pPr>
            <w:r w:rsidRPr="00B32E3E">
              <w:tab/>
              <w:t>.3</w:t>
            </w:r>
            <w:r w:rsidRPr="00B32E3E">
              <w:tab/>
              <w:t>Details of children’s relationship with new partner.</w:t>
            </w:r>
          </w:p>
        </w:tc>
        <w:tc>
          <w:tcPr>
            <w:tcW w:w="450" w:type="dxa"/>
            <w:tcBorders>
              <w:left w:val="single" w:sz="6" w:space="0" w:color="auto"/>
            </w:tcBorders>
          </w:tcPr>
          <w:p w14:paraId="4F2331D9" w14:textId="77777777" w:rsidR="007E25FC" w:rsidRPr="00B32E3E" w:rsidRDefault="007E25FC" w:rsidP="00E10721">
            <w:pPr>
              <w:pStyle w:val="Level2"/>
            </w:pPr>
          </w:p>
        </w:tc>
        <w:tc>
          <w:tcPr>
            <w:tcW w:w="450" w:type="dxa"/>
            <w:tcBorders>
              <w:left w:val="single" w:sz="6" w:space="0" w:color="auto"/>
            </w:tcBorders>
          </w:tcPr>
          <w:p w14:paraId="143C242E" w14:textId="77777777" w:rsidR="007E25FC" w:rsidRPr="00B32E3E" w:rsidRDefault="007E25FC" w:rsidP="00E10721">
            <w:pPr>
              <w:pStyle w:val="Level2"/>
            </w:pPr>
          </w:p>
        </w:tc>
        <w:tc>
          <w:tcPr>
            <w:tcW w:w="450" w:type="dxa"/>
            <w:tcBorders>
              <w:left w:val="single" w:sz="6" w:space="0" w:color="auto"/>
            </w:tcBorders>
          </w:tcPr>
          <w:p w14:paraId="6244C416" w14:textId="77777777" w:rsidR="007E25FC" w:rsidRPr="00B32E3E" w:rsidRDefault="007E25FC" w:rsidP="00E10721">
            <w:pPr>
              <w:pStyle w:val="Level2"/>
            </w:pPr>
          </w:p>
        </w:tc>
        <w:tc>
          <w:tcPr>
            <w:tcW w:w="1001" w:type="dxa"/>
            <w:tcBorders>
              <w:left w:val="single" w:sz="6" w:space="0" w:color="auto"/>
            </w:tcBorders>
          </w:tcPr>
          <w:p w14:paraId="032375DC" w14:textId="77777777" w:rsidR="007E25FC" w:rsidRPr="00B32E3E" w:rsidRDefault="007E25FC" w:rsidP="00E10721">
            <w:pPr>
              <w:pStyle w:val="Level2"/>
            </w:pPr>
          </w:p>
        </w:tc>
        <w:tc>
          <w:tcPr>
            <w:tcW w:w="1001" w:type="dxa"/>
            <w:tcBorders>
              <w:left w:val="single" w:sz="6" w:space="0" w:color="auto"/>
            </w:tcBorders>
          </w:tcPr>
          <w:p w14:paraId="026D21B0" w14:textId="77777777" w:rsidR="007E25FC" w:rsidRPr="00B32E3E" w:rsidRDefault="007E25FC" w:rsidP="00E10721">
            <w:pPr>
              <w:pStyle w:val="Level2"/>
            </w:pPr>
          </w:p>
        </w:tc>
      </w:tr>
      <w:tr w:rsidR="007E25FC" w:rsidRPr="00B32E3E" w14:paraId="34595A59" w14:textId="77777777" w:rsidTr="00740FB6">
        <w:trPr>
          <w:cantSplit/>
          <w:trHeight w:val="20"/>
        </w:trPr>
        <w:tc>
          <w:tcPr>
            <w:tcW w:w="6948" w:type="dxa"/>
          </w:tcPr>
          <w:p w14:paraId="5C18A798" w14:textId="5CBE6091" w:rsidR="007E25FC" w:rsidRPr="00B32E3E" w:rsidRDefault="00314F66" w:rsidP="007E40FD">
            <w:pPr>
              <w:pStyle w:val="Level111G1"/>
            </w:pPr>
            <w:r>
              <w:tab/>
            </w:r>
            <w:r w:rsidR="007E25FC">
              <w:t>4.9</w:t>
            </w:r>
            <w:r>
              <w:tab/>
            </w:r>
            <w:r w:rsidR="007E25FC">
              <w:t>If the matter involves a polyamorous family</w:t>
            </w:r>
            <w:r w:rsidR="00793131">
              <w:t>,</w:t>
            </w:r>
            <w:r w:rsidR="007E25FC">
              <w:t xml:space="preserve"> </w:t>
            </w:r>
            <w:r w:rsidR="00793131">
              <w:t xml:space="preserve">refer also to the </w:t>
            </w:r>
            <w:proofErr w:type="spellStart"/>
            <w:r w:rsidR="00793131">
              <w:rPr>
                <w:smallCaps/>
              </w:rPr>
              <w:t>polyfam</w:t>
            </w:r>
            <w:proofErr w:type="spellEnd"/>
            <w:r w:rsidR="00793131">
              <w:rPr>
                <w:smallCaps/>
              </w:rPr>
              <w:t xml:space="preserve"> agreement p</w:t>
            </w:r>
            <w:r w:rsidR="00793131" w:rsidRPr="00897AD2">
              <w:rPr>
                <w:smallCaps/>
              </w:rPr>
              <w:t>rocedure</w:t>
            </w:r>
            <w:r w:rsidR="00793131">
              <w:t xml:space="preserve"> (D-7) checklist. </w:t>
            </w:r>
          </w:p>
        </w:tc>
        <w:tc>
          <w:tcPr>
            <w:tcW w:w="450" w:type="dxa"/>
            <w:tcBorders>
              <w:left w:val="single" w:sz="6" w:space="0" w:color="auto"/>
            </w:tcBorders>
          </w:tcPr>
          <w:p w14:paraId="38E246E3" w14:textId="77777777" w:rsidR="007E25FC" w:rsidRPr="00B32E3E" w:rsidRDefault="007E25FC" w:rsidP="00E10721">
            <w:pPr>
              <w:pStyle w:val="Level111G1"/>
            </w:pPr>
          </w:p>
        </w:tc>
        <w:tc>
          <w:tcPr>
            <w:tcW w:w="450" w:type="dxa"/>
            <w:tcBorders>
              <w:left w:val="single" w:sz="6" w:space="0" w:color="auto"/>
            </w:tcBorders>
          </w:tcPr>
          <w:p w14:paraId="5BC6560B" w14:textId="77777777" w:rsidR="007E25FC" w:rsidRPr="00B32E3E" w:rsidRDefault="007E25FC" w:rsidP="00E10721">
            <w:pPr>
              <w:pStyle w:val="Level111G1"/>
            </w:pPr>
          </w:p>
        </w:tc>
        <w:tc>
          <w:tcPr>
            <w:tcW w:w="450" w:type="dxa"/>
            <w:tcBorders>
              <w:left w:val="single" w:sz="6" w:space="0" w:color="auto"/>
            </w:tcBorders>
          </w:tcPr>
          <w:p w14:paraId="62DFCD32" w14:textId="77777777" w:rsidR="007E25FC" w:rsidRPr="00B32E3E" w:rsidRDefault="007E25FC" w:rsidP="00E10721">
            <w:pPr>
              <w:pStyle w:val="Level111G1"/>
            </w:pPr>
          </w:p>
        </w:tc>
        <w:tc>
          <w:tcPr>
            <w:tcW w:w="1001" w:type="dxa"/>
            <w:tcBorders>
              <w:left w:val="single" w:sz="6" w:space="0" w:color="auto"/>
            </w:tcBorders>
          </w:tcPr>
          <w:p w14:paraId="3ECFD1E7" w14:textId="77777777" w:rsidR="007E25FC" w:rsidRPr="00B32E3E" w:rsidRDefault="007E25FC" w:rsidP="00E10721">
            <w:pPr>
              <w:pStyle w:val="Level111G1"/>
            </w:pPr>
          </w:p>
        </w:tc>
        <w:tc>
          <w:tcPr>
            <w:tcW w:w="1001" w:type="dxa"/>
            <w:tcBorders>
              <w:left w:val="single" w:sz="6" w:space="0" w:color="auto"/>
            </w:tcBorders>
          </w:tcPr>
          <w:p w14:paraId="45B4637C" w14:textId="77777777" w:rsidR="007E25FC" w:rsidRPr="00B32E3E" w:rsidRDefault="007E25FC" w:rsidP="00E10721">
            <w:pPr>
              <w:pStyle w:val="Level111G1"/>
            </w:pPr>
          </w:p>
        </w:tc>
      </w:tr>
      <w:tr w:rsidR="007E40FD" w:rsidRPr="00B32E3E" w14:paraId="77CC9279" w14:textId="77777777" w:rsidTr="00740FB6">
        <w:trPr>
          <w:cantSplit/>
          <w:trHeight w:val="20"/>
        </w:trPr>
        <w:tc>
          <w:tcPr>
            <w:tcW w:w="6948" w:type="dxa"/>
          </w:tcPr>
          <w:p w14:paraId="11340F84" w14:textId="7783B329" w:rsidR="007E40FD" w:rsidRPr="00B32E3E" w:rsidRDefault="007E40FD" w:rsidP="00FA5880">
            <w:pPr>
              <w:pStyle w:val="Level111G1"/>
            </w:pPr>
            <w:r>
              <w:tab/>
              <w:t>4.10</w:t>
            </w:r>
            <w:r>
              <w:tab/>
              <w:t xml:space="preserve">If the matter involves issues under the </w:t>
            </w:r>
            <w:r>
              <w:rPr>
                <w:i/>
              </w:rPr>
              <w:t>Child, Family and Community Services Act,</w:t>
            </w:r>
            <w:r>
              <w:t xml:space="preserve"> refer to the </w:t>
            </w:r>
            <w:r>
              <w:rPr>
                <w:smallCaps/>
              </w:rPr>
              <w:t>child, family and community services a</w:t>
            </w:r>
            <w:r w:rsidRPr="00897AD2">
              <w:rPr>
                <w:smallCaps/>
              </w:rPr>
              <w:t>ct</w:t>
            </w:r>
            <w:r w:rsidRPr="00897AD2">
              <w:rPr>
                <w:i/>
                <w:smallCaps/>
              </w:rPr>
              <w:t xml:space="preserve"> </w:t>
            </w:r>
            <w:r>
              <w:rPr>
                <w:smallCaps/>
              </w:rPr>
              <w:t>p</w:t>
            </w:r>
            <w:r w:rsidRPr="00897AD2">
              <w:rPr>
                <w:smallCaps/>
              </w:rPr>
              <w:t>rocedure</w:t>
            </w:r>
            <w:r>
              <w:rPr>
                <w:i/>
              </w:rPr>
              <w:t xml:space="preserve"> </w:t>
            </w:r>
            <w:r>
              <w:t>(D-6) checklist.</w:t>
            </w:r>
          </w:p>
        </w:tc>
        <w:tc>
          <w:tcPr>
            <w:tcW w:w="450" w:type="dxa"/>
            <w:tcBorders>
              <w:left w:val="single" w:sz="6" w:space="0" w:color="auto"/>
            </w:tcBorders>
          </w:tcPr>
          <w:p w14:paraId="1543FDF1" w14:textId="77777777" w:rsidR="007E40FD" w:rsidRPr="00B32E3E" w:rsidRDefault="007E40FD" w:rsidP="00E10721">
            <w:pPr>
              <w:pStyle w:val="Level111G1"/>
            </w:pPr>
          </w:p>
        </w:tc>
        <w:tc>
          <w:tcPr>
            <w:tcW w:w="450" w:type="dxa"/>
            <w:tcBorders>
              <w:left w:val="single" w:sz="6" w:space="0" w:color="auto"/>
            </w:tcBorders>
          </w:tcPr>
          <w:p w14:paraId="6C71C8DC" w14:textId="77777777" w:rsidR="007E40FD" w:rsidRPr="00B32E3E" w:rsidRDefault="007E40FD" w:rsidP="00E10721">
            <w:pPr>
              <w:pStyle w:val="Level111G1"/>
            </w:pPr>
          </w:p>
        </w:tc>
        <w:tc>
          <w:tcPr>
            <w:tcW w:w="450" w:type="dxa"/>
            <w:tcBorders>
              <w:left w:val="single" w:sz="6" w:space="0" w:color="auto"/>
            </w:tcBorders>
          </w:tcPr>
          <w:p w14:paraId="6433969B" w14:textId="77777777" w:rsidR="007E40FD" w:rsidRPr="00B32E3E" w:rsidRDefault="007E40FD" w:rsidP="00E10721">
            <w:pPr>
              <w:pStyle w:val="Level111G1"/>
            </w:pPr>
          </w:p>
        </w:tc>
        <w:tc>
          <w:tcPr>
            <w:tcW w:w="1001" w:type="dxa"/>
            <w:tcBorders>
              <w:left w:val="single" w:sz="6" w:space="0" w:color="auto"/>
            </w:tcBorders>
          </w:tcPr>
          <w:p w14:paraId="2A25ADB9" w14:textId="77777777" w:rsidR="007E40FD" w:rsidRPr="00B32E3E" w:rsidRDefault="007E40FD" w:rsidP="00E10721">
            <w:pPr>
              <w:pStyle w:val="Level111G1"/>
            </w:pPr>
          </w:p>
        </w:tc>
        <w:tc>
          <w:tcPr>
            <w:tcW w:w="1001" w:type="dxa"/>
            <w:tcBorders>
              <w:left w:val="single" w:sz="6" w:space="0" w:color="auto"/>
            </w:tcBorders>
          </w:tcPr>
          <w:p w14:paraId="02865DE4" w14:textId="77777777" w:rsidR="007E40FD" w:rsidRPr="00B32E3E" w:rsidRDefault="007E40FD" w:rsidP="00E10721">
            <w:pPr>
              <w:pStyle w:val="Level111G1"/>
            </w:pPr>
          </w:p>
        </w:tc>
      </w:tr>
      <w:tr w:rsidR="007E25FC" w:rsidRPr="00B32E3E" w14:paraId="60C88FDE" w14:textId="77777777" w:rsidTr="00740FB6">
        <w:trPr>
          <w:cantSplit/>
          <w:trHeight w:val="20"/>
        </w:trPr>
        <w:tc>
          <w:tcPr>
            <w:tcW w:w="6948" w:type="dxa"/>
          </w:tcPr>
          <w:p w14:paraId="62EBDB0D" w14:textId="2CFCD68F" w:rsidR="007E25FC" w:rsidRPr="00B32E3E" w:rsidRDefault="007E25FC" w:rsidP="00FA5880">
            <w:pPr>
              <w:pStyle w:val="Level111G1"/>
            </w:pPr>
            <w:r w:rsidRPr="00B32E3E">
              <w:tab/>
              <w:t>4.1</w:t>
            </w:r>
            <w:r w:rsidR="00793131">
              <w:t>1</w:t>
            </w:r>
            <w:r w:rsidRPr="00B32E3E">
              <w:tab/>
            </w:r>
            <w:r>
              <w:t>Contact</w:t>
            </w:r>
            <w:r w:rsidRPr="00B32E3E">
              <w:t xml:space="preserve"> information and details regarding any witnesses.</w:t>
            </w:r>
          </w:p>
        </w:tc>
        <w:tc>
          <w:tcPr>
            <w:tcW w:w="450" w:type="dxa"/>
            <w:tcBorders>
              <w:left w:val="single" w:sz="6" w:space="0" w:color="auto"/>
            </w:tcBorders>
          </w:tcPr>
          <w:p w14:paraId="0D3F6FF2" w14:textId="77777777" w:rsidR="007E25FC" w:rsidRPr="00B32E3E" w:rsidRDefault="007E25FC" w:rsidP="00E10721">
            <w:pPr>
              <w:pStyle w:val="Level111G1"/>
            </w:pPr>
          </w:p>
        </w:tc>
        <w:tc>
          <w:tcPr>
            <w:tcW w:w="450" w:type="dxa"/>
            <w:tcBorders>
              <w:left w:val="single" w:sz="6" w:space="0" w:color="auto"/>
            </w:tcBorders>
          </w:tcPr>
          <w:p w14:paraId="55B651CF" w14:textId="77777777" w:rsidR="007E25FC" w:rsidRPr="00B32E3E" w:rsidRDefault="007E25FC" w:rsidP="00E10721">
            <w:pPr>
              <w:pStyle w:val="Level111G1"/>
            </w:pPr>
          </w:p>
        </w:tc>
        <w:tc>
          <w:tcPr>
            <w:tcW w:w="450" w:type="dxa"/>
            <w:tcBorders>
              <w:left w:val="single" w:sz="6" w:space="0" w:color="auto"/>
            </w:tcBorders>
          </w:tcPr>
          <w:p w14:paraId="4E6D4332" w14:textId="77777777" w:rsidR="007E25FC" w:rsidRPr="00B32E3E" w:rsidRDefault="007E25FC" w:rsidP="00E10721">
            <w:pPr>
              <w:pStyle w:val="Level111G1"/>
            </w:pPr>
          </w:p>
        </w:tc>
        <w:tc>
          <w:tcPr>
            <w:tcW w:w="1001" w:type="dxa"/>
            <w:tcBorders>
              <w:left w:val="single" w:sz="6" w:space="0" w:color="auto"/>
            </w:tcBorders>
          </w:tcPr>
          <w:p w14:paraId="50B7BC90" w14:textId="77777777" w:rsidR="007E25FC" w:rsidRPr="00B32E3E" w:rsidRDefault="007E25FC" w:rsidP="00E10721">
            <w:pPr>
              <w:pStyle w:val="Level111G1"/>
            </w:pPr>
          </w:p>
        </w:tc>
        <w:tc>
          <w:tcPr>
            <w:tcW w:w="1001" w:type="dxa"/>
            <w:tcBorders>
              <w:left w:val="single" w:sz="6" w:space="0" w:color="auto"/>
            </w:tcBorders>
          </w:tcPr>
          <w:p w14:paraId="33C9D3A1" w14:textId="77777777" w:rsidR="007E25FC" w:rsidRPr="00B32E3E" w:rsidRDefault="007E25FC" w:rsidP="00E10721">
            <w:pPr>
              <w:pStyle w:val="Level111G1"/>
            </w:pPr>
          </w:p>
        </w:tc>
      </w:tr>
      <w:tr w:rsidR="007E25FC" w:rsidRPr="00B32E3E" w14:paraId="00E9F238" w14:textId="77777777" w:rsidTr="00740FB6">
        <w:trPr>
          <w:cantSplit/>
          <w:trHeight w:val="20"/>
        </w:trPr>
        <w:tc>
          <w:tcPr>
            <w:tcW w:w="6948" w:type="dxa"/>
          </w:tcPr>
          <w:p w14:paraId="09442353" w14:textId="7ABFECAF" w:rsidR="007E25FC" w:rsidRPr="00B32E3E" w:rsidRDefault="007E25FC" w:rsidP="00FA5880">
            <w:pPr>
              <w:pStyle w:val="Level111G1"/>
            </w:pPr>
            <w:r w:rsidRPr="00B32E3E">
              <w:tab/>
              <w:t>4.1</w:t>
            </w:r>
            <w:r w:rsidR="00793131">
              <w:t>2</w:t>
            </w:r>
            <w:r w:rsidRPr="00B32E3E">
              <w:tab/>
            </w:r>
            <w:r>
              <w:t>Financial</w:t>
            </w:r>
            <w:r w:rsidRPr="00B32E3E">
              <w:t xml:space="preserve"> details. Consider having the client fill out a financial statement in Form F8 after the </w:t>
            </w:r>
            <w:r>
              <w:t xml:space="preserve">initial </w:t>
            </w:r>
            <w:r w:rsidRPr="00B32E3E">
              <w:t>interview.</w:t>
            </w:r>
          </w:p>
        </w:tc>
        <w:tc>
          <w:tcPr>
            <w:tcW w:w="450" w:type="dxa"/>
            <w:tcBorders>
              <w:left w:val="single" w:sz="6" w:space="0" w:color="auto"/>
            </w:tcBorders>
          </w:tcPr>
          <w:p w14:paraId="160BDB4E" w14:textId="77777777" w:rsidR="007E25FC" w:rsidRPr="00B32E3E" w:rsidRDefault="007E25FC" w:rsidP="00E10721">
            <w:pPr>
              <w:pStyle w:val="Level111G1"/>
            </w:pPr>
          </w:p>
        </w:tc>
        <w:tc>
          <w:tcPr>
            <w:tcW w:w="450" w:type="dxa"/>
            <w:tcBorders>
              <w:left w:val="single" w:sz="6" w:space="0" w:color="auto"/>
            </w:tcBorders>
          </w:tcPr>
          <w:p w14:paraId="5FE902FF" w14:textId="77777777" w:rsidR="007E25FC" w:rsidRPr="00B32E3E" w:rsidRDefault="007E25FC" w:rsidP="00E10721">
            <w:pPr>
              <w:pStyle w:val="Level111G1"/>
            </w:pPr>
          </w:p>
        </w:tc>
        <w:tc>
          <w:tcPr>
            <w:tcW w:w="450" w:type="dxa"/>
            <w:tcBorders>
              <w:left w:val="single" w:sz="6" w:space="0" w:color="auto"/>
            </w:tcBorders>
          </w:tcPr>
          <w:p w14:paraId="0924CB4E" w14:textId="77777777" w:rsidR="007E25FC" w:rsidRPr="00B32E3E" w:rsidRDefault="007E25FC" w:rsidP="00E10721">
            <w:pPr>
              <w:pStyle w:val="Level111G1"/>
            </w:pPr>
          </w:p>
        </w:tc>
        <w:tc>
          <w:tcPr>
            <w:tcW w:w="1001" w:type="dxa"/>
            <w:tcBorders>
              <w:left w:val="single" w:sz="6" w:space="0" w:color="auto"/>
            </w:tcBorders>
          </w:tcPr>
          <w:p w14:paraId="63981A91" w14:textId="77777777" w:rsidR="007E25FC" w:rsidRPr="00B32E3E" w:rsidRDefault="007E25FC" w:rsidP="00E10721">
            <w:pPr>
              <w:pStyle w:val="Level111G1"/>
            </w:pPr>
          </w:p>
        </w:tc>
        <w:tc>
          <w:tcPr>
            <w:tcW w:w="1001" w:type="dxa"/>
            <w:tcBorders>
              <w:left w:val="single" w:sz="6" w:space="0" w:color="auto"/>
            </w:tcBorders>
          </w:tcPr>
          <w:p w14:paraId="5D402575" w14:textId="77777777" w:rsidR="007E25FC" w:rsidRPr="00B32E3E" w:rsidRDefault="007E25FC" w:rsidP="00E10721">
            <w:pPr>
              <w:pStyle w:val="Level111G1"/>
            </w:pPr>
          </w:p>
        </w:tc>
      </w:tr>
      <w:tr w:rsidR="007E25FC" w:rsidRPr="00B32E3E" w14:paraId="20038B06" w14:textId="77777777" w:rsidTr="00C07875">
        <w:trPr>
          <w:cantSplit/>
          <w:trHeight w:val="117"/>
        </w:trPr>
        <w:tc>
          <w:tcPr>
            <w:tcW w:w="6948" w:type="dxa"/>
          </w:tcPr>
          <w:p w14:paraId="29FDF35C" w14:textId="77777777" w:rsidR="007E25FC" w:rsidRPr="00B32E3E" w:rsidRDefault="007E25FC" w:rsidP="00E10721">
            <w:pPr>
              <w:pStyle w:val="Level2"/>
            </w:pPr>
            <w:r w:rsidRPr="00B32E3E">
              <w:tab/>
              <w:t>.1</w:t>
            </w:r>
            <w:r w:rsidRPr="00B32E3E">
              <w:tab/>
              <w:t>Income:</w:t>
            </w:r>
          </w:p>
        </w:tc>
        <w:tc>
          <w:tcPr>
            <w:tcW w:w="450" w:type="dxa"/>
            <w:tcBorders>
              <w:left w:val="single" w:sz="6" w:space="0" w:color="auto"/>
            </w:tcBorders>
          </w:tcPr>
          <w:p w14:paraId="0E6DDFED" w14:textId="77777777" w:rsidR="007E25FC" w:rsidRPr="00B32E3E" w:rsidRDefault="007E25FC" w:rsidP="00E10721">
            <w:pPr>
              <w:pStyle w:val="Level2"/>
            </w:pPr>
          </w:p>
        </w:tc>
        <w:tc>
          <w:tcPr>
            <w:tcW w:w="450" w:type="dxa"/>
            <w:tcBorders>
              <w:left w:val="single" w:sz="6" w:space="0" w:color="auto"/>
            </w:tcBorders>
          </w:tcPr>
          <w:p w14:paraId="28343B5D" w14:textId="77777777" w:rsidR="007E25FC" w:rsidRPr="00B32E3E" w:rsidRDefault="007E25FC" w:rsidP="00E10721">
            <w:pPr>
              <w:pStyle w:val="Level2"/>
            </w:pPr>
          </w:p>
        </w:tc>
        <w:tc>
          <w:tcPr>
            <w:tcW w:w="450" w:type="dxa"/>
            <w:tcBorders>
              <w:left w:val="single" w:sz="6" w:space="0" w:color="auto"/>
            </w:tcBorders>
          </w:tcPr>
          <w:p w14:paraId="76D619B7" w14:textId="77777777" w:rsidR="007E25FC" w:rsidRPr="00B32E3E" w:rsidRDefault="007E25FC" w:rsidP="00E10721">
            <w:pPr>
              <w:pStyle w:val="Level2"/>
            </w:pPr>
          </w:p>
        </w:tc>
        <w:tc>
          <w:tcPr>
            <w:tcW w:w="1001" w:type="dxa"/>
            <w:tcBorders>
              <w:left w:val="single" w:sz="6" w:space="0" w:color="auto"/>
            </w:tcBorders>
          </w:tcPr>
          <w:p w14:paraId="0EA56926" w14:textId="77777777" w:rsidR="007E25FC" w:rsidRPr="00B32E3E" w:rsidRDefault="007E25FC" w:rsidP="00E10721">
            <w:pPr>
              <w:pStyle w:val="Level2"/>
            </w:pPr>
          </w:p>
        </w:tc>
        <w:tc>
          <w:tcPr>
            <w:tcW w:w="1001" w:type="dxa"/>
            <w:tcBorders>
              <w:left w:val="single" w:sz="6" w:space="0" w:color="auto"/>
            </w:tcBorders>
          </w:tcPr>
          <w:p w14:paraId="7ABF82A2" w14:textId="77777777" w:rsidR="007E25FC" w:rsidRPr="00B32E3E" w:rsidRDefault="007E25FC" w:rsidP="00E10721">
            <w:pPr>
              <w:pStyle w:val="Level2"/>
            </w:pPr>
          </w:p>
        </w:tc>
      </w:tr>
      <w:tr w:rsidR="007E25FC" w:rsidRPr="00B32E3E" w14:paraId="5331EC7A" w14:textId="77777777" w:rsidTr="005446B0">
        <w:trPr>
          <w:cantSplit/>
          <w:trHeight w:val="180"/>
        </w:trPr>
        <w:tc>
          <w:tcPr>
            <w:tcW w:w="6948" w:type="dxa"/>
          </w:tcPr>
          <w:p w14:paraId="42F9168F" w14:textId="77777777" w:rsidR="007E25FC" w:rsidRPr="00B32E3E" w:rsidRDefault="007E25FC" w:rsidP="00E10721">
            <w:pPr>
              <w:pStyle w:val="Level3"/>
            </w:pPr>
            <w:r w:rsidRPr="00B32E3E">
              <w:tab/>
              <w:t>(a)</w:t>
            </w:r>
            <w:r w:rsidRPr="00B32E3E">
              <w:tab/>
              <w:t>Client:</w:t>
            </w:r>
          </w:p>
        </w:tc>
        <w:tc>
          <w:tcPr>
            <w:tcW w:w="450" w:type="dxa"/>
            <w:tcBorders>
              <w:left w:val="single" w:sz="6" w:space="0" w:color="auto"/>
            </w:tcBorders>
          </w:tcPr>
          <w:p w14:paraId="68E33A52" w14:textId="77777777" w:rsidR="007E25FC" w:rsidRPr="00B32E3E" w:rsidRDefault="007E25FC" w:rsidP="00E10721">
            <w:pPr>
              <w:pStyle w:val="Level3"/>
            </w:pPr>
          </w:p>
        </w:tc>
        <w:tc>
          <w:tcPr>
            <w:tcW w:w="450" w:type="dxa"/>
            <w:tcBorders>
              <w:left w:val="single" w:sz="6" w:space="0" w:color="auto"/>
            </w:tcBorders>
          </w:tcPr>
          <w:p w14:paraId="70415BD7" w14:textId="77777777" w:rsidR="007E25FC" w:rsidRPr="00B32E3E" w:rsidRDefault="007E25FC" w:rsidP="00E10721">
            <w:pPr>
              <w:pStyle w:val="Level3"/>
            </w:pPr>
          </w:p>
        </w:tc>
        <w:tc>
          <w:tcPr>
            <w:tcW w:w="450" w:type="dxa"/>
            <w:tcBorders>
              <w:left w:val="single" w:sz="6" w:space="0" w:color="auto"/>
            </w:tcBorders>
          </w:tcPr>
          <w:p w14:paraId="166D3135" w14:textId="77777777" w:rsidR="007E25FC" w:rsidRPr="00B32E3E" w:rsidRDefault="007E25FC" w:rsidP="00E10721">
            <w:pPr>
              <w:pStyle w:val="Level3"/>
            </w:pPr>
          </w:p>
        </w:tc>
        <w:tc>
          <w:tcPr>
            <w:tcW w:w="1001" w:type="dxa"/>
            <w:tcBorders>
              <w:left w:val="single" w:sz="6" w:space="0" w:color="auto"/>
            </w:tcBorders>
          </w:tcPr>
          <w:p w14:paraId="76057985" w14:textId="77777777" w:rsidR="007E25FC" w:rsidRPr="00B32E3E" w:rsidRDefault="007E25FC" w:rsidP="00E10721">
            <w:pPr>
              <w:pStyle w:val="Level3"/>
            </w:pPr>
          </w:p>
        </w:tc>
        <w:tc>
          <w:tcPr>
            <w:tcW w:w="1001" w:type="dxa"/>
            <w:tcBorders>
              <w:left w:val="single" w:sz="6" w:space="0" w:color="auto"/>
            </w:tcBorders>
          </w:tcPr>
          <w:p w14:paraId="4B13D728" w14:textId="77777777" w:rsidR="007E25FC" w:rsidRPr="00B32E3E" w:rsidRDefault="007E25FC" w:rsidP="00E10721">
            <w:pPr>
              <w:pStyle w:val="Level3"/>
            </w:pPr>
          </w:p>
        </w:tc>
      </w:tr>
      <w:tr w:rsidR="007E25FC" w:rsidRPr="00B32E3E" w14:paraId="04015047" w14:textId="77777777" w:rsidTr="00740FB6">
        <w:trPr>
          <w:cantSplit/>
          <w:trHeight w:val="20"/>
        </w:trPr>
        <w:tc>
          <w:tcPr>
            <w:tcW w:w="6948" w:type="dxa"/>
          </w:tcPr>
          <w:p w14:paraId="3D49E115" w14:textId="77777777" w:rsidR="007E25FC" w:rsidRPr="00B32E3E" w:rsidRDefault="007E25FC" w:rsidP="00E10721">
            <w:pPr>
              <w:pStyle w:val="Level4"/>
            </w:pPr>
            <w:r w:rsidRPr="00B32E3E">
              <w:tab/>
              <w:t>(</w:t>
            </w:r>
            <w:proofErr w:type="spellStart"/>
            <w:r w:rsidRPr="00B32E3E">
              <w:t>i</w:t>
            </w:r>
            <w:proofErr w:type="spellEnd"/>
            <w:r w:rsidRPr="00B32E3E">
              <w:t>)</w:t>
            </w:r>
            <w:r w:rsidRPr="00B32E3E">
              <w:tab/>
              <w:t>Amount and sources of income.</w:t>
            </w:r>
          </w:p>
        </w:tc>
        <w:tc>
          <w:tcPr>
            <w:tcW w:w="450" w:type="dxa"/>
            <w:tcBorders>
              <w:left w:val="single" w:sz="6" w:space="0" w:color="auto"/>
            </w:tcBorders>
          </w:tcPr>
          <w:p w14:paraId="564CB786" w14:textId="77777777" w:rsidR="007E25FC" w:rsidRPr="00B32E3E" w:rsidRDefault="007E25FC" w:rsidP="00E10721">
            <w:pPr>
              <w:pStyle w:val="Level4"/>
            </w:pPr>
          </w:p>
        </w:tc>
        <w:tc>
          <w:tcPr>
            <w:tcW w:w="450" w:type="dxa"/>
            <w:tcBorders>
              <w:left w:val="single" w:sz="6" w:space="0" w:color="auto"/>
            </w:tcBorders>
          </w:tcPr>
          <w:p w14:paraId="582961CD" w14:textId="77777777" w:rsidR="007E25FC" w:rsidRPr="00B32E3E" w:rsidRDefault="007E25FC" w:rsidP="00E10721">
            <w:pPr>
              <w:pStyle w:val="Level4"/>
            </w:pPr>
          </w:p>
        </w:tc>
        <w:tc>
          <w:tcPr>
            <w:tcW w:w="450" w:type="dxa"/>
            <w:tcBorders>
              <w:left w:val="single" w:sz="6" w:space="0" w:color="auto"/>
            </w:tcBorders>
          </w:tcPr>
          <w:p w14:paraId="4699D24F" w14:textId="77777777" w:rsidR="007E25FC" w:rsidRPr="00B32E3E" w:rsidRDefault="007E25FC" w:rsidP="00E10721">
            <w:pPr>
              <w:pStyle w:val="Level4"/>
            </w:pPr>
          </w:p>
        </w:tc>
        <w:tc>
          <w:tcPr>
            <w:tcW w:w="1001" w:type="dxa"/>
            <w:tcBorders>
              <w:left w:val="single" w:sz="6" w:space="0" w:color="auto"/>
            </w:tcBorders>
          </w:tcPr>
          <w:p w14:paraId="1625FC90" w14:textId="77777777" w:rsidR="007E25FC" w:rsidRPr="00B32E3E" w:rsidRDefault="007E25FC" w:rsidP="00E10721">
            <w:pPr>
              <w:pStyle w:val="Level4"/>
            </w:pPr>
          </w:p>
        </w:tc>
        <w:tc>
          <w:tcPr>
            <w:tcW w:w="1001" w:type="dxa"/>
            <w:tcBorders>
              <w:left w:val="single" w:sz="6" w:space="0" w:color="auto"/>
            </w:tcBorders>
          </w:tcPr>
          <w:p w14:paraId="4A56EE50" w14:textId="77777777" w:rsidR="007E25FC" w:rsidRPr="00B32E3E" w:rsidRDefault="007E25FC" w:rsidP="00E10721">
            <w:pPr>
              <w:pStyle w:val="Level4"/>
            </w:pPr>
          </w:p>
        </w:tc>
      </w:tr>
      <w:tr w:rsidR="007E25FC" w:rsidRPr="00B32E3E" w14:paraId="39082AE5" w14:textId="77777777" w:rsidTr="00740FB6">
        <w:trPr>
          <w:cantSplit/>
          <w:trHeight w:val="20"/>
        </w:trPr>
        <w:tc>
          <w:tcPr>
            <w:tcW w:w="6948" w:type="dxa"/>
          </w:tcPr>
          <w:p w14:paraId="417165C5" w14:textId="77777777" w:rsidR="007E25FC" w:rsidRPr="00B32E3E" w:rsidRDefault="007E25FC" w:rsidP="00E10721">
            <w:pPr>
              <w:pStyle w:val="Level4"/>
            </w:pPr>
            <w:r w:rsidRPr="00B32E3E">
              <w:tab/>
              <w:t>(ii)</w:t>
            </w:r>
            <w:r w:rsidRPr="00B32E3E">
              <w:tab/>
              <w:t>Jobs held and income earned throughout relationship.</w:t>
            </w:r>
          </w:p>
        </w:tc>
        <w:tc>
          <w:tcPr>
            <w:tcW w:w="450" w:type="dxa"/>
            <w:tcBorders>
              <w:left w:val="single" w:sz="6" w:space="0" w:color="auto"/>
            </w:tcBorders>
          </w:tcPr>
          <w:p w14:paraId="365A1653" w14:textId="77777777" w:rsidR="007E25FC" w:rsidRPr="00B32E3E" w:rsidRDefault="007E25FC" w:rsidP="00E10721">
            <w:pPr>
              <w:pStyle w:val="Level4"/>
            </w:pPr>
          </w:p>
        </w:tc>
        <w:tc>
          <w:tcPr>
            <w:tcW w:w="450" w:type="dxa"/>
            <w:tcBorders>
              <w:left w:val="single" w:sz="6" w:space="0" w:color="auto"/>
            </w:tcBorders>
          </w:tcPr>
          <w:p w14:paraId="39174D3D" w14:textId="77777777" w:rsidR="007E25FC" w:rsidRPr="00B32E3E" w:rsidRDefault="007E25FC" w:rsidP="00E10721">
            <w:pPr>
              <w:pStyle w:val="Level4"/>
            </w:pPr>
          </w:p>
        </w:tc>
        <w:tc>
          <w:tcPr>
            <w:tcW w:w="450" w:type="dxa"/>
            <w:tcBorders>
              <w:left w:val="single" w:sz="6" w:space="0" w:color="auto"/>
            </w:tcBorders>
          </w:tcPr>
          <w:p w14:paraId="4DFAE3E4" w14:textId="77777777" w:rsidR="007E25FC" w:rsidRPr="00B32E3E" w:rsidRDefault="007E25FC" w:rsidP="00E10721">
            <w:pPr>
              <w:pStyle w:val="Level4"/>
            </w:pPr>
          </w:p>
        </w:tc>
        <w:tc>
          <w:tcPr>
            <w:tcW w:w="1001" w:type="dxa"/>
            <w:tcBorders>
              <w:left w:val="single" w:sz="6" w:space="0" w:color="auto"/>
            </w:tcBorders>
          </w:tcPr>
          <w:p w14:paraId="2D058DA7" w14:textId="77777777" w:rsidR="007E25FC" w:rsidRPr="00B32E3E" w:rsidRDefault="007E25FC" w:rsidP="00E10721">
            <w:pPr>
              <w:pStyle w:val="Level4"/>
            </w:pPr>
          </w:p>
        </w:tc>
        <w:tc>
          <w:tcPr>
            <w:tcW w:w="1001" w:type="dxa"/>
            <w:tcBorders>
              <w:left w:val="single" w:sz="6" w:space="0" w:color="auto"/>
            </w:tcBorders>
          </w:tcPr>
          <w:p w14:paraId="491801C1" w14:textId="77777777" w:rsidR="007E25FC" w:rsidRPr="00B32E3E" w:rsidRDefault="007E25FC" w:rsidP="00E10721">
            <w:pPr>
              <w:pStyle w:val="Level4"/>
            </w:pPr>
          </w:p>
        </w:tc>
      </w:tr>
      <w:tr w:rsidR="007E25FC" w:rsidRPr="00B32E3E" w14:paraId="1B2B3B09" w14:textId="77777777" w:rsidTr="00740FB6">
        <w:trPr>
          <w:cantSplit/>
          <w:trHeight w:val="20"/>
        </w:trPr>
        <w:tc>
          <w:tcPr>
            <w:tcW w:w="6948" w:type="dxa"/>
          </w:tcPr>
          <w:p w14:paraId="09626E9C" w14:textId="77777777" w:rsidR="007E25FC" w:rsidRPr="00B32E3E" w:rsidRDefault="007E25FC" w:rsidP="00E10721">
            <w:pPr>
              <w:pStyle w:val="Level4"/>
            </w:pPr>
            <w:r w:rsidRPr="00B32E3E">
              <w:tab/>
              <w:t>(iii)</w:t>
            </w:r>
            <w:r w:rsidRPr="00B32E3E">
              <w:tab/>
              <w:t>Periods of unemployment and reasons.</w:t>
            </w:r>
          </w:p>
        </w:tc>
        <w:tc>
          <w:tcPr>
            <w:tcW w:w="450" w:type="dxa"/>
            <w:tcBorders>
              <w:left w:val="single" w:sz="6" w:space="0" w:color="auto"/>
            </w:tcBorders>
          </w:tcPr>
          <w:p w14:paraId="2039FADD" w14:textId="77777777" w:rsidR="007E25FC" w:rsidRPr="00B32E3E" w:rsidRDefault="007E25FC" w:rsidP="00E10721">
            <w:pPr>
              <w:pStyle w:val="Level4"/>
            </w:pPr>
          </w:p>
        </w:tc>
        <w:tc>
          <w:tcPr>
            <w:tcW w:w="450" w:type="dxa"/>
            <w:tcBorders>
              <w:left w:val="single" w:sz="6" w:space="0" w:color="auto"/>
            </w:tcBorders>
          </w:tcPr>
          <w:p w14:paraId="6B59BFDB" w14:textId="77777777" w:rsidR="007E25FC" w:rsidRPr="00B32E3E" w:rsidRDefault="007E25FC" w:rsidP="00E10721">
            <w:pPr>
              <w:pStyle w:val="Level4"/>
            </w:pPr>
          </w:p>
        </w:tc>
        <w:tc>
          <w:tcPr>
            <w:tcW w:w="450" w:type="dxa"/>
            <w:tcBorders>
              <w:left w:val="single" w:sz="6" w:space="0" w:color="auto"/>
            </w:tcBorders>
          </w:tcPr>
          <w:p w14:paraId="6D223103" w14:textId="77777777" w:rsidR="007E25FC" w:rsidRPr="00B32E3E" w:rsidRDefault="007E25FC" w:rsidP="00E10721">
            <w:pPr>
              <w:pStyle w:val="Level4"/>
            </w:pPr>
          </w:p>
        </w:tc>
        <w:tc>
          <w:tcPr>
            <w:tcW w:w="1001" w:type="dxa"/>
            <w:tcBorders>
              <w:left w:val="single" w:sz="6" w:space="0" w:color="auto"/>
            </w:tcBorders>
          </w:tcPr>
          <w:p w14:paraId="53BF350D" w14:textId="77777777" w:rsidR="007E25FC" w:rsidRPr="00B32E3E" w:rsidRDefault="007E25FC" w:rsidP="00E10721">
            <w:pPr>
              <w:pStyle w:val="Level4"/>
            </w:pPr>
          </w:p>
        </w:tc>
        <w:tc>
          <w:tcPr>
            <w:tcW w:w="1001" w:type="dxa"/>
            <w:tcBorders>
              <w:left w:val="single" w:sz="6" w:space="0" w:color="auto"/>
            </w:tcBorders>
          </w:tcPr>
          <w:p w14:paraId="69632264" w14:textId="77777777" w:rsidR="007E25FC" w:rsidRPr="00B32E3E" w:rsidRDefault="007E25FC" w:rsidP="00E10721">
            <w:pPr>
              <w:pStyle w:val="Level4"/>
            </w:pPr>
          </w:p>
        </w:tc>
      </w:tr>
      <w:tr w:rsidR="007E25FC" w:rsidRPr="00B32E3E" w14:paraId="64B957C8" w14:textId="77777777" w:rsidTr="00740FB6">
        <w:trPr>
          <w:cantSplit/>
          <w:trHeight w:val="261"/>
        </w:trPr>
        <w:tc>
          <w:tcPr>
            <w:tcW w:w="6948" w:type="dxa"/>
          </w:tcPr>
          <w:p w14:paraId="6484808A" w14:textId="77777777" w:rsidR="007E25FC" w:rsidRPr="00B32E3E" w:rsidRDefault="007E25FC" w:rsidP="00E10721">
            <w:pPr>
              <w:pStyle w:val="Level4"/>
            </w:pPr>
            <w:r w:rsidRPr="00B32E3E">
              <w:tab/>
              <w:t>(iv)</w:t>
            </w:r>
            <w:r w:rsidRPr="00B32E3E">
              <w:tab/>
              <w:t>Any foreseeable change in job or income.</w:t>
            </w:r>
          </w:p>
        </w:tc>
        <w:tc>
          <w:tcPr>
            <w:tcW w:w="450" w:type="dxa"/>
            <w:tcBorders>
              <w:left w:val="single" w:sz="6" w:space="0" w:color="auto"/>
            </w:tcBorders>
          </w:tcPr>
          <w:p w14:paraId="4A4417C8" w14:textId="77777777" w:rsidR="007E25FC" w:rsidRPr="00B32E3E" w:rsidRDefault="007E25FC" w:rsidP="00E10721">
            <w:pPr>
              <w:pStyle w:val="Level4"/>
            </w:pPr>
          </w:p>
        </w:tc>
        <w:tc>
          <w:tcPr>
            <w:tcW w:w="450" w:type="dxa"/>
            <w:tcBorders>
              <w:left w:val="single" w:sz="6" w:space="0" w:color="auto"/>
            </w:tcBorders>
          </w:tcPr>
          <w:p w14:paraId="315131D8" w14:textId="77777777" w:rsidR="007E25FC" w:rsidRPr="00B32E3E" w:rsidRDefault="007E25FC" w:rsidP="00E10721">
            <w:pPr>
              <w:pStyle w:val="Level4"/>
            </w:pPr>
          </w:p>
        </w:tc>
        <w:tc>
          <w:tcPr>
            <w:tcW w:w="450" w:type="dxa"/>
            <w:tcBorders>
              <w:left w:val="single" w:sz="6" w:space="0" w:color="auto"/>
            </w:tcBorders>
          </w:tcPr>
          <w:p w14:paraId="12F1EB50" w14:textId="77777777" w:rsidR="007E25FC" w:rsidRPr="00B32E3E" w:rsidRDefault="007E25FC" w:rsidP="00E10721">
            <w:pPr>
              <w:pStyle w:val="Level4"/>
            </w:pPr>
          </w:p>
        </w:tc>
        <w:tc>
          <w:tcPr>
            <w:tcW w:w="1001" w:type="dxa"/>
            <w:tcBorders>
              <w:left w:val="single" w:sz="6" w:space="0" w:color="auto"/>
            </w:tcBorders>
          </w:tcPr>
          <w:p w14:paraId="65DD063F" w14:textId="77777777" w:rsidR="007E25FC" w:rsidRPr="00B32E3E" w:rsidRDefault="007E25FC" w:rsidP="00E10721">
            <w:pPr>
              <w:pStyle w:val="Level4"/>
            </w:pPr>
          </w:p>
        </w:tc>
        <w:tc>
          <w:tcPr>
            <w:tcW w:w="1001" w:type="dxa"/>
            <w:tcBorders>
              <w:left w:val="single" w:sz="6" w:space="0" w:color="auto"/>
            </w:tcBorders>
          </w:tcPr>
          <w:p w14:paraId="6B4582D7" w14:textId="77777777" w:rsidR="007E25FC" w:rsidRPr="00B32E3E" w:rsidRDefault="007E25FC" w:rsidP="00E10721">
            <w:pPr>
              <w:pStyle w:val="Level4"/>
            </w:pPr>
          </w:p>
        </w:tc>
      </w:tr>
      <w:tr w:rsidR="007E25FC" w:rsidRPr="00B32E3E" w14:paraId="31E16432" w14:textId="77777777" w:rsidTr="00740FB6">
        <w:trPr>
          <w:cantSplit/>
          <w:trHeight w:val="20"/>
        </w:trPr>
        <w:tc>
          <w:tcPr>
            <w:tcW w:w="6948" w:type="dxa"/>
          </w:tcPr>
          <w:p w14:paraId="3569803A" w14:textId="77777777" w:rsidR="007E25FC" w:rsidRPr="00B32E3E" w:rsidRDefault="007E25FC" w:rsidP="00E10721">
            <w:pPr>
              <w:pStyle w:val="Level4"/>
            </w:pPr>
            <w:r w:rsidRPr="00B32E3E">
              <w:tab/>
              <w:t>(v)</w:t>
            </w:r>
            <w:r w:rsidRPr="00B32E3E">
              <w:tab/>
              <w:t>Whether the client worked as a homemaker and, if so, whether this was by agreement with spouse.</w:t>
            </w:r>
          </w:p>
        </w:tc>
        <w:tc>
          <w:tcPr>
            <w:tcW w:w="450" w:type="dxa"/>
            <w:tcBorders>
              <w:left w:val="single" w:sz="6" w:space="0" w:color="auto"/>
            </w:tcBorders>
          </w:tcPr>
          <w:p w14:paraId="2B69127B" w14:textId="77777777" w:rsidR="007E25FC" w:rsidRPr="00B32E3E" w:rsidRDefault="007E25FC" w:rsidP="00E10721">
            <w:pPr>
              <w:pStyle w:val="Level4"/>
            </w:pPr>
          </w:p>
        </w:tc>
        <w:tc>
          <w:tcPr>
            <w:tcW w:w="450" w:type="dxa"/>
            <w:tcBorders>
              <w:left w:val="single" w:sz="6" w:space="0" w:color="auto"/>
            </w:tcBorders>
          </w:tcPr>
          <w:p w14:paraId="78F6B140" w14:textId="77777777" w:rsidR="007E25FC" w:rsidRPr="00B32E3E" w:rsidRDefault="007E25FC" w:rsidP="00E10721">
            <w:pPr>
              <w:pStyle w:val="Level4"/>
            </w:pPr>
          </w:p>
        </w:tc>
        <w:tc>
          <w:tcPr>
            <w:tcW w:w="450" w:type="dxa"/>
            <w:tcBorders>
              <w:left w:val="single" w:sz="6" w:space="0" w:color="auto"/>
            </w:tcBorders>
          </w:tcPr>
          <w:p w14:paraId="2AFAE9C6" w14:textId="77777777" w:rsidR="007E25FC" w:rsidRPr="00B32E3E" w:rsidRDefault="007E25FC" w:rsidP="00E10721">
            <w:pPr>
              <w:pStyle w:val="Level4"/>
            </w:pPr>
          </w:p>
        </w:tc>
        <w:tc>
          <w:tcPr>
            <w:tcW w:w="1001" w:type="dxa"/>
            <w:tcBorders>
              <w:left w:val="single" w:sz="6" w:space="0" w:color="auto"/>
            </w:tcBorders>
          </w:tcPr>
          <w:p w14:paraId="76E71EC7" w14:textId="77777777" w:rsidR="007E25FC" w:rsidRPr="00B32E3E" w:rsidRDefault="007E25FC" w:rsidP="00E10721">
            <w:pPr>
              <w:pStyle w:val="Level4"/>
            </w:pPr>
          </w:p>
        </w:tc>
        <w:tc>
          <w:tcPr>
            <w:tcW w:w="1001" w:type="dxa"/>
            <w:tcBorders>
              <w:left w:val="single" w:sz="6" w:space="0" w:color="auto"/>
            </w:tcBorders>
          </w:tcPr>
          <w:p w14:paraId="1B94ADEF" w14:textId="77777777" w:rsidR="007E25FC" w:rsidRPr="00B32E3E" w:rsidRDefault="007E25FC" w:rsidP="00E10721">
            <w:pPr>
              <w:pStyle w:val="Level4"/>
            </w:pPr>
          </w:p>
        </w:tc>
      </w:tr>
      <w:tr w:rsidR="007E25FC" w:rsidRPr="00B32E3E" w14:paraId="725F7C63" w14:textId="77777777" w:rsidTr="00740FB6">
        <w:trPr>
          <w:cantSplit/>
          <w:trHeight w:val="20"/>
        </w:trPr>
        <w:tc>
          <w:tcPr>
            <w:tcW w:w="6948" w:type="dxa"/>
          </w:tcPr>
          <w:p w14:paraId="2ECD98BF" w14:textId="77777777" w:rsidR="007E25FC" w:rsidRPr="00B32E3E" w:rsidRDefault="007E25FC" w:rsidP="00E10721">
            <w:pPr>
              <w:pStyle w:val="Level4"/>
            </w:pPr>
            <w:r w:rsidRPr="00B32E3E">
              <w:tab/>
              <w:t>(vi)</w:t>
            </w:r>
            <w:r w:rsidRPr="00B32E3E">
              <w:tab/>
              <w:t>Ability to earn income, including education, skills, qualifications, health.</w:t>
            </w:r>
          </w:p>
        </w:tc>
        <w:tc>
          <w:tcPr>
            <w:tcW w:w="450" w:type="dxa"/>
            <w:tcBorders>
              <w:left w:val="single" w:sz="6" w:space="0" w:color="auto"/>
            </w:tcBorders>
          </w:tcPr>
          <w:p w14:paraId="2069B546" w14:textId="77777777" w:rsidR="007E25FC" w:rsidRPr="00B32E3E" w:rsidRDefault="007E25FC" w:rsidP="00E10721">
            <w:pPr>
              <w:pStyle w:val="Level4"/>
            </w:pPr>
          </w:p>
        </w:tc>
        <w:tc>
          <w:tcPr>
            <w:tcW w:w="450" w:type="dxa"/>
            <w:tcBorders>
              <w:left w:val="single" w:sz="6" w:space="0" w:color="auto"/>
            </w:tcBorders>
          </w:tcPr>
          <w:p w14:paraId="125C08C3" w14:textId="77777777" w:rsidR="007E25FC" w:rsidRPr="00B32E3E" w:rsidRDefault="007E25FC" w:rsidP="00E10721">
            <w:pPr>
              <w:pStyle w:val="Level4"/>
            </w:pPr>
          </w:p>
        </w:tc>
        <w:tc>
          <w:tcPr>
            <w:tcW w:w="450" w:type="dxa"/>
            <w:tcBorders>
              <w:left w:val="single" w:sz="6" w:space="0" w:color="auto"/>
            </w:tcBorders>
          </w:tcPr>
          <w:p w14:paraId="6FC8DB82" w14:textId="77777777" w:rsidR="007E25FC" w:rsidRPr="00B32E3E" w:rsidRDefault="007E25FC" w:rsidP="00E10721">
            <w:pPr>
              <w:pStyle w:val="Level4"/>
            </w:pPr>
          </w:p>
        </w:tc>
        <w:tc>
          <w:tcPr>
            <w:tcW w:w="1001" w:type="dxa"/>
            <w:tcBorders>
              <w:left w:val="single" w:sz="6" w:space="0" w:color="auto"/>
            </w:tcBorders>
          </w:tcPr>
          <w:p w14:paraId="0799ECB0" w14:textId="77777777" w:rsidR="007E25FC" w:rsidRPr="00B32E3E" w:rsidRDefault="007E25FC" w:rsidP="00E10721">
            <w:pPr>
              <w:pStyle w:val="Level4"/>
            </w:pPr>
          </w:p>
        </w:tc>
        <w:tc>
          <w:tcPr>
            <w:tcW w:w="1001" w:type="dxa"/>
            <w:tcBorders>
              <w:left w:val="single" w:sz="6" w:space="0" w:color="auto"/>
            </w:tcBorders>
          </w:tcPr>
          <w:p w14:paraId="3719C320" w14:textId="77777777" w:rsidR="007E25FC" w:rsidRPr="00B32E3E" w:rsidRDefault="007E25FC" w:rsidP="00E10721">
            <w:pPr>
              <w:pStyle w:val="Level4"/>
            </w:pPr>
          </w:p>
        </w:tc>
      </w:tr>
      <w:tr w:rsidR="007E25FC" w:rsidRPr="00B32E3E" w14:paraId="7B04B226" w14:textId="77777777" w:rsidTr="005F6EC8">
        <w:trPr>
          <w:cantSplit/>
          <w:trHeight w:val="603"/>
        </w:trPr>
        <w:tc>
          <w:tcPr>
            <w:tcW w:w="6948" w:type="dxa"/>
          </w:tcPr>
          <w:p w14:paraId="5433D308" w14:textId="77777777" w:rsidR="007E25FC" w:rsidRPr="00B32E3E" w:rsidRDefault="007E25FC" w:rsidP="00E10721">
            <w:pPr>
              <w:pStyle w:val="Level4"/>
            </w:pPr>
            <w:r w:rsidRPr="00B32E3E">
              <w:tab/>
              <w:t>(vii)</w:t>
            </w:r>
            <w:r w:rsidRPr="00B32E3E">
              <w:tab/>
              <w:t>Future intentions regarding employment</w:t>
            </w:r>
            <w:r>
              <w:t xml:space="preserve"> and retirement</w:t>
            </w:r>
            <w:r w:rsidRPr="00B32E3E">
              <w:t>.</w:t>
            </w:r>
          </w:p>
        </w:tc>
        <w:tc>
          <w:tcPr>
            <w:tcW w:w="450" w:type="dxa"/>
            <w:tcBorders>
              <w:left w:val="single" w:sz="6" w:space="0" w:color="auto"/>
            </w:tcBorders>
          </w:tcPr>
          <w:p w14:paraId="6333B77D" w14:textId="77777777" w:rsidR="007E25FC" w:rsidRPr="00B32E3E" w:rsidRDefault="007E25FC" w:rsidP="00E10721">
            <w:pPr>
              <w:pStyle w:val="Level4"/>
            </w:pPr>
          </w:p>
        </w:tc>
        <w:tc>
          <w:tcPr>
            <w:tcW w:w="450" w:type="dxa"/>
            <w:tcBorders>
              <w:left w:val="single" w:sz="6" w:space="0" w:color="auto"/>
            </w:tcBorders>
          </w:tcPr>
          <w:p w14:paraId="52133197" w14:textId="77777777" w:rsidR="007E25FC" w:rsidRPr="00B32E3E" w:rsidRDefault="007E25FC" w:rsidP="00E10721">
            <w:pPr>
              <w:pStyle w:val="Level4"/>
            </w:pPr>
          </w:p>
        </w:tc>
        <w:tc>
          <w:tcPr>
            <w:tcW w:w="450" w:type="dxa"/>
            <w:tcBorders>
              <w:left w:val="single" w:sz="6" w:space="0" w:color="auto"/>
            </w:tcBorders>
          </w:tcPr>
          <w:p w14:paraId="45625F5F" w14:textId="77777777" w:rsidR="007E25FC" w:rsidRPr="00B32E3E" w:rsidRDefault="007E25FC" w:rsidP="00E10721">
            <w:pPr>
              <w:pStyle w:val="Level4"/>
            </w:pPr>
          </w:p>
        </w:tc>
        <w:tc>
          <w:tcPr>
            <w:tcW w:w="1001" w:type="dxa"/>
            <w:tcBorders>
              <w:left w:val="single" w:sz="6" w:space="0" w:color="auto"/>
            </w:tcBorders>
          </w:tcPr>
          <w:p w14:paraId="69F1A077" w14:textId="77777777" w:rsidR="007E25FC" w:rsidRPr="00B32E3E" w:rsidRDefault="007E25FC" w:rsidP="00E10721">
            <w:pPr>
              <w:pStyle w:val="Level4"/>
            </w:pPr>
          </w:p>
        </w:tc>
        <w:tc>
          <w:tcPr>
            <w:tcW w:w="1001" w:type="dxa"/>
            <w:tcBorders>
              <w:left w:val="single" w:sz="6" w:space="0" w:color="auto"/>
            </w:tcBorders>
          </w:tcPr>
          <w:p w14:paraId="75A5F714" w14:textId="77777777" w:rsidR="007E25FC" w:rsidRPr="00B32E3E" w:rsidRDefault="007E25FC" w:rsidP="00E10721">
            <w:pPr>
              <w:pStyle w:val="Level4"/>
            </w:pPr>
          </w:p>
        </w:tc>
      </w:tr>
      <w:tr w:rsidR="007E25FC" w:rsidRPr="00B32E3E" w14:paraId="1E19A110" w14:textId="77777777" w:rsidTr="00A92817">
        <w:trPr>
          <w:cantSplit/>
          <w:trHeight w:val="585"/>
        </w:trPr>
        <w:tc>
          <w:tcPr>
            <w:tcW w:w="6948" w:type="dxa"/>
          </w:tcPr>
          <w:p w14:paraId="7E334D9E" w14:textId="77777777" w:rsidR="007E25FC" w:rsidRPr="00B32E3E" w:rsidRDefault="007E25FC" w:rsidP="00E10721">
            <w:pPr>
              <w:pStyle w:val="Level4"/>
            </w:pPr>
            <w:r w:rsidRPr="00B32E3E">
              <w:lastRenderedPageBreak/>
              <w:tab/>
              <w:t>(viii)</w:t>
            </w:r>
            <w:r w:rsidRPr="00B32E3E">
              <w:tab/>
              <w:t>If currently in school or training, what this will cost, and employment goals and probable earnings.</w:t>
            </w:r>
          </w:p>
        </w:tc>
        <w:tc>
          <w:tcPr>
            <w:tcW w:w="450" w:type="dxa"/>
            <w:tcBorders>
              <w:left w:val="single" w:sz="6" w:space="0" w:color="auto"/>
            </w:tcBorders>
          </w:tcPr>
          <w:p w14:paraId="1135A34F" w14:textId="77777777" w:rsidR="007E25FC" w:rsidRPr="00B32E3E" w:rsidRDefault="007E25FC" w:rsidP="00E10721">
            <w:pPr>
              <w:pStyle w:val="Level4"/>
            </w:pPr>
          </w:p>
        </w:tc>
        <w:tc>
          <w:tcPr>
            <w:tcW w:w="450" w:type="dxa"/>
            <w:tcBorders>
              <w:left w:val="single" w:sz="6" w:space="0" w:color="auto"/>
            </w:tcBorders>
          </w:tcPr>
          <w:p w14:paraId="51C6B962" w14:textId="77777777" w:rsidR="007E25FC" w:rsidRPr="00B32E3E" w:rsidRDefault="007E25FC" w:rsidP="00E10721">
            <w:pPr>
              <w:pStyle w:val="Level4"/>
            </w:pPr>
          </w:p>
        </w:tc>
        <w:tc>
          <w:tcPr>
            <w:tcW w:w="450" w:type="dxa"/>
            <w:tcBorders>
              <w:left w:val="single" w:sz="6" w:space="0" w:color="auto"/>
            </w:tcBorders>
          </w:tcPr>
          <w:p w14:paraId="4FC2BA78" w14:textId="77777777" w:rsidR="007E25FC" w:rsidRPr="00B32E3E" w:rsidRDefault="007E25FC" w:rsidP="00E10721">
            <w:pPr>
              <w:pStyle w:val="Level4"/>
            </w:pPr>
          </w:p>
        </w:tc>
        <w:tc>
          <w:tcPr>
            <w:tcW w:w="1001" w:type="dxa"/>
            <w:tcBorders>
              <w:left w:val="single" w:sz="6" w:space="0" w:color="auto"/>
            </w:tcBorders>
          </w:tcPr>
          <w:p w14:paraId="7C786D93" w14:textId="77777777" w:rsidR="007E25FC" w:rsidRPr="00B32E3E" w:rsidRDefault="007E25FC" w:rsidP="00E10721">
            <w:pPr>
              <w:pStyle w:val="Level4"/>
            </w:pPr>
          </w:p>
        </w:tc>
        <w:tc>
          <w:tcPr>
            <w:tcW w:w="1001" w:type="dxa"/>
            <w:tcBorders>
              <w:left w:val="single" w:sz="6" w:space="0" w:color="auto"/>
            </w:tcBorders>
          </w:tcPr>
          <w:p w14:paraId="33109464" w14:textId="77777777" w:rsidR="007E25FC" w:rsidRPr="00B32E3E" w:rsidRDefault="007E25FC" w:rsidP="00E10721">
            <w:pPr>
              <w:pStyle w:val="Level4"/>
            </w:pPr>
          </w:p>
        </w:tc>
      </w:tr>
      <w:tr w:rsidR="007E25FC" w:rsidRPr="00B32E3E" w14:paraId="2ABF3CDC" w14:textId="77777777" w:rsidTr="005F6EC8">
        <w:trPr>
          <w:cantSplit/>
          <w:trHeight w:val="468"/>
        </w:trPr>
        <w:tc>
          <w:tcPr>
            <w:tcW w:w="6948" w:type="dxa"/>
          </w:tcPr>
          <w:p w14:paraId="5844A965" w14:textId="77777777" w:rsidR="007E25FC" w:rsidRPr="00B32E3E" w:rsidRDefault="007E25FC" w:rsidP="00E10721">
            <w:pPr>
              <w:pStyle w:val="Level4"/>
            </w:pPr>
            <w:r w:rsidRPr="00B32E3E">
              <w:tab/>
              <w:t>(ix)</w:t>
            </w:r>
            <w:r w:rsidRPr="00B32E3E">
              <w:tab/>
              <w:t>Special needs of children (e.g., age, disability) that affect the client’s ability to work outside the home.</w:t>
            </w:r>
          </w:p>
        </w:tc>
        <w:tc>
          <w:tcPr>
            <w:tcW w:w="450" w:type="dxa"/>
            <w:tcBorders>
              <w:left w:val="single" w:sz="6" w:space="0" w:color="auto"/>
            </w:tcBorders>
          </w:tcPr>
          <w:p w14:paraId="5D236593" w14:textId="77777777" w:rsidR="007E25FC" w:rsidRPr="00B32E3E" w:rsidRDefault="007E25FC" w:rsidP="00E10721">
            <w:pPr>
              <w:pStyle w:val="Level4"/>
            </w:pPr>
          </w:p>
        </w:tc>
        <w:tc>
          <w:tcPr>
            <w:tcW w:w="450" w:type="dxa"/>
            <w:tcBorders>
              <w:left w:val="single" w:sz="6" w:space="0" w:color="auto"/>
            </w:tcBorders>
          </w:tcPr>
          <w:p w14:paraId="31FCA918" w14:textId="77777777" w:rsidR="007E25FC" w:rsidRPr="00B32E3E" w:rsidRDefault="007E25FC" w:rsidP="00E10721">
            <w:pPr>
              <w:pStyle w:val="Level4"/>
            </w:pPr>
          </w:p>
        </w:tc>
        <w:tc>
          <w:tcPr>
            <w:tcW w:w="450" w:type="dxa"/>
            <w:tcBorders>
              <w:left w:val="single" w:sz="6" w:space="0" w:color="auto"/>
            </w:tcBorders>
          </w:tcPr>
          <w:p w14:paraId="44EFDEC0" w14:textId="77777777" w:rsidR="007E25FC" w:rsidRPr="00B32E3E" w:rsidRDefault="007E25FC" w:rsidP="00E10721">
            <w:pPr>
              <w:pStyle w:val="Level4"/>
            </w:pPr>
          </w:p>
        </w:tc>
        <w:tc>
          <w:tcPr>
            <w:tcW w:w="1001" w:type="dxa"/>
            <w:tcBorders>
              <w:left w:val="single" w:sz="6" w:space="0" w:color="auto"/>
            </w:tcBorders>
          </w:tcPr>
          <w:p w14:paraId="41414E35" w14:textId="77777777" w:rsidR="007E25FC" w:rsidRPr="00B32E3E" w:rsidRDefault="007E25FC" w:rsidP="00E10721">
            <w:pPr>
              <w:pStyle w:val="Level4"/>
            </w:pPr>
          </w:p>
        </w:tc>
        <w:tc>
          <w:tcPr>
            <w:tcW w:w="1001" w:type="dxa"/>
            <w:tcBorders>
              <w:left w:val="single" w:sz="6" w:space="0" w:color="auto"/>
            </w:tcBorders>
          </w:tcPr>
          <w:p w14:paraId="016214A9" w14:textId="77777777" w:rsidR="007E25FC" w:rsidRPr="00B32E3E" w:rsidRDefault="007E25FC" w:rsidP="00E10721">
            <w:pPr>
              <w:pStyle w:val="Level4"/>
            </w:pPr>
          </w:p>
        </w:tc>
      </w:tr>
      <w:tr w:rsidR="007E25FC" w:rsidRPr="00B32E3E" w14:paraId="60C2F830" w14:textId="77777777" w:rsidTr="00740FB6">
        <w:trPr>
          <w:cantSplit/>
          <w:trHeight w:val="20"/>
        </w:trPr>
        <w:tc>
          <w:tcPr>
            <w:tcW w:w="6948" w:type="dxa"/>
          </w:tcPr>
          <w:p w14:paraId="058E96DF" w14:textId="77777777" w:rsidR="007E25FC" w:rsidRPr="00B32E3E" w:rsidRDefault="007E25FC" w:rsidP="002521F8">
            <w:pPr>
              <w:pStyle w:val="Level4"/>
            </w:pPr>
            <w:r w:rsidRPr="00B32E3E">
              <w:tab/>
              <w:t>(x)</w:t>
            </w:r>
            <w:r w:rsidRPr="00B32E3E">
              <w:tab/>
              <w:t>General lifestyle and spending habits of the client before and after separation: characteristics of residence, number of cars, recreational activities, social activities, restaurants attended, clothing, holidays, and the functions performed by the client during cohabitation.</w:t>
            </w:r>
          </w:p>
        </w:tc>
        <w:tc>
          <w:tcPr>
            <w:tcW w:w="450" w:type="dxa"/>
            <w:tcBorders>
              <w:left w:val="single" w:sz="6" w:space="0" w:color="auto"/>
            </w:tcBorders>
          </w:tcPr>
          <w:p w14:paraId="4A3EAAE9" w14:textId="77777777" w:rsidR="007E25FC" w:rsidRPr="00B32E3E" w:rsidRDefault="007E25FC" w:rsidP="00E10721">
            <w:pPr>
              <w:pStyle w:val="Level4"/>
            </w:pPr>
          </w:p>
        </w:tc>
        <w:tc>
          <w:tcPr>
            <w:tcW w:w="450" w:type="dxa"/>
            <w:tcBorders>
              <w:left w:val="single" w:sz="6" w:space="0" w:color="auto"/>
            </w:tcBorders>
          </w:tcPr>
          <w:p w14:paraId="612F902F" w14:textId="77777777" w:rsidR="007E25FC" w:rsidRPr="00B32E3E" w:rsidRDefault="007E25FC" w:rsidP="00E10721">
            <w:pPr>
              <w:pStyle w:val="Level4"/>
            </w:pPr>
          </w:p>
        </w:tc>
        <w:tc>
          <w:tcPr>
            <w:tcW w:w="450" w:type="dxa"/>
            <w:tcBorders>
              <w:left w:val="single" w:sz="6" w:space="0" w:color="auto"/>
            </w:tcBorders>
          </w:tcPr>
          <w:p w14:paraId="78BB5401" w14:textId="77777777" w:rsidR="007E25FC" w:rsidRPr="00B32E3E" w:rsidRDefault="007E25FC" w:rsidP="00E10721">
            <w:pPr>
              <w:pStyle w:val="Level4"/>
            </w:pPr>
          </w:p>
        </w:tc>
        <w:tc>
          <w:tcPr>
            <w:tcW w:w="1001" w:type="dxa"/>
            <w:tcBorders>
              <w:left w:val="single" w:sz="6" w:space="0" w:color="auto"/>
            </w:tcBorders>
          </w:tcPr>
          <w:p w14:paraId="4592B102" w14:textId="77777777" w:rsidR="007E25FC" w:rsidRPr="00B32E3E" w:rsidRDefault="007E25FC" w:rsidP="00E10721">
            <w:pPr>
              <w:pStyle w:val="Level4"/>
            </w:pPr>
          </w:p>
        </w:tc>
        <w:tc>
          <w:tcPr>
            <w:tcW w:w="1001" w:type="dxa"/>
            <w:tcBorders>
              <w:left w:val="single" w:sz="6" w:space="0" w:color="auto"/>
            </w:tcBorders>
          </w:tcPr>
          <w:p w14:paraId="279D834D" w14:textId="77777777" w:rsidR="007E25FC" w:rsidRPr="00B32E3E" w:rsidRDefault="007E25FC" w:rsidP="00E10721">
            <w:pPr>
              <w:pStyle w:val="Level4"/>
            </w:pPr>
          </w:p>
        </w:tc>
      </w:tr>
      <w:tr w:rsidR="007E25FC" w:rsidRPr="00B32E3E" w14:paraId="6A332C07" w14:textId="77777777" w:rsidTr="00740FB6">
        <w:trPr>
          <w:cantSplit/>
          <w:trHeight w:val="20"/>
        </w:trPr>
        <w:tc>
          <w:tcPr>
            <w:tcW w:w="6948" w:type="dxa"/>
          </w:tcPr>
          <w:p w14:paraId="32B833C3" w14:textId="77777777" w:rsidR="007E25FC" w:rsidRPr="00B32E3E" w:rsidRDefault="007E25FC" w:rsidP="00E10721">
            <w:pPr>
              <w:pStyle w:val="Level3"/>
            </w:pPr>
            <w:r w:rsidRPr="00B32E3E">
              <w:tab/>
              <w:t>(b)</w:t>
            </w:r>
            <w:r w:rsidRPr="00B32E3E">
              <w:tab/>
              <w:t>Client’s spouse:</w:t>
            </w:r>
          </w:p>
        </w:tc>
        <w:tc>
          <w:tcPr>
            <w:tcW w:w="450" w:type="dxa"/>
            <w:tcBorders>
              <w:left w:val="single" w:sz="6" w:space="0" w:color="auto"/>
            </w:tcBorders>
          </w:tcPr>
          <w:p w14:paraId="5FA69003" w14:textId="77777777" w:rsidR="007E25FC" w:rsidRPr="00B32E3E" w:rsidRDefault="007E25FC" w:rsidP="00E10721">
            <w:pPr>
              <w:pStyle w:val="Level3"/>
            </w:pPr>
          </w:p>
        </w:tc>
        <w:tc>
          <w:tcPr>
            <w:tcW w:w="450" w:type="dxa"/>
            <w:tcBorders>
              <w:left w:val="single" w:sz="6" w:space="0" w:color="auto"/>
            </w:tcBorders>
          </w:tcPr>
          <w:p w14:paraId="13EFAA92" w14:textId="77777777" w:rsidR="007E25FC" w:rsidRPr="00B32E3E" w:rsidRDefault="007E25FC" w:rsidP="00E10721">
            <w:pPr>
              <w:pStyle w:val="Level3"/>
            </w:pPr>
          </w:p>
        </w:tc>
        <w:tc>
          <w:tcPr>
            <w:tcW w:w="450" w:type="dxa"/>
            <w:tcBorders>
              <w:left w:val="single" w:sz="6" w:space="0" w:color="auto"/>
            </w:tcBorders>
          </w:tcPr>
          <w:p w14:paraId="6C6F5098" w14:textId="77777777" w:rsidR="007E25FC" w:rsidRPr="00B32E3E" w:rsidRDefault="007E25FC" w:rsidP="00E10721">
            <w:pPr>
              <w:pStyle w:val="Level3"/>
            </w:pPr>
          </w:p>
        </w:tc>
        <w:tc>
          <w:tcPr>
            <w:tcW w:w="1001" w:type="dxa"/>
            <w:tcBorders>
              <w:left w:val="single" w:sz="6" w:space="0" w:color="auto"/>
            </w:tcBorders>
          </w:tcPr>
          <w:p w14:paraId="0573C1D8" w14:textId="77777777" w:rsidR="007E25FC" w:rsidRPr="00B32E3E" w:rsidRDefault="007E25FC" w:rsidP="00E10721">
            <w:pPr>
              <w:pStyle w:val="Level3"/>
            </w:pPr>
          </w:p>
        </w:tc>
        <w:tc>
          <w:tcPr>
            <w:tcW w:w="1001" w:type="dxa"/>
            <w:tcBorders>
              <w:left w:val="single" w:sz="6" w:space="0" w:color="auto"/>
            </w:tcBorders>
          </w:tcPr>
          <w:p w14:paraId="44E0413A" w14:textId="77777777" w:rsidR="007E25FC" w:rsidRPr="00B32E3E" w:rsidRDefault="007E25FC" w:rsidP="00E10721">
            <w:pPr>
              <w:pStyle w:val="Level3"/>
            </w:pPr>
          </w:p>
        </w:tc>
      </w:tr>
      <w:tr w:rsidR="007E25FC" w:rsidRPr="00B32E3E" w14:paraId="2766CA90" w14:textId="77777777" w:rsidTr="00740FB6">
        <w:trPr>
          <w:cantSplit/>
          <w:trHeight w:val="20"/>
        </w:trPr>
        <w:tc>
          <w:tcPr>
            <w:tcW w:w="6948" w:type="dxa"/>
          </w:tcPr>
          <w:p w14:paraId="482D0034" w14:textId="77777777" w:rsidR="007E25FC" w:rsidRPr="00B32E3E" w:rsidRDefault="007E25FC" w:rsidP="00E10721">
            <w:pPr>
              <w:pStyle w:val="Level4"/>
            </w:pPr>
            <w:r w:rsidRPr="00B32E3E">
              <w:tab/>
              <w:t>(</w:t>
            </w:r>
            <w:proofErr w:type="spellStart"/>
            <w:r w:rsidRPr="00B32E3E">
              <w:t>i</w:t>
            </w:r>
            <w:proofErr w:type="spellEnd"/>
            <w:r w:rsidRPr="00B32E3E">
              <w:t>)</w:t>
            </w:r>
            <w:r w:rsidRPr="00B32E3E">
              <w:tab/>
              <w:t>Amount and sources of income.</w:t>
            </w:r>
          </w:p>
        </w:tc>
        <w:tc>
          <w:tcPr>
            <w:tcW w:w="450" w:type="dxa"/>
            <w:tcBorders>
              <w:left w:val="single" w:sz="6" w:space="0" w:color="auto"/>
            </w:tcBorders>
          </w:tcPr>
          <w:p w14:paraId="016DA7CE" w14:textId="77777777" w:rsidR="007E25FC" w:rsidRPr="00B32E3E" w:rsidRDefault="007E25FC" w:rsidP="00E10721">
            <w:pPr>
              <w:pStyle w:val="Level4"/>
            </w:pPr>
          </w:p>
        </w:tc>
        <w:tc>
          <w:tcPr>
            <w:tcW w:w="450" w:type="dxa"/>
            <w:tcBorders>
              <w:left w:val="single" w:sz="6" w:space="0" w:color="auto"/>
            </w:tcBorders>
          </w:tcPr>
          <w:p w14:paraId="66CB464D" w14:textId="77777777" w:rsidR="007E25FC" w:rsidRPr="00B32E3E" w:rsidRDefault="007E25FC" w:rsidP="00E10721">
            <w:pPr>
              <w:pStyle w:val="Level4"/>
            </w:pPr>
          </w:p>
        </w:tc>
        <w:tc>
          <w:tcPr>
            <w:tcW w:w="450" w:type="dxa"/>
            <w:tcBorders>
              <w:left w:val="single" w:sz="6" w:space="0" w:color="auto"/>
            </w:tcBorders>
          </w:tcPr>
          <w:p w14:paraId="1F54E838" w14:textId="77777777" w:rsidR="007E25FC" w:rsidRPr="00B32E3E" w:rsidRDefault="007E25FC" w:rsidP="00E10721">
            <w:pPr>
              <w:pStyle w:val="Level4"/>
            </w:pPr>
          </w:p>
        </w:tc>
        <w:tc>
          <w:tcPr>
            <w:tcW w:w="1001" w:type="dxa"/>
            <w:tcBorders>
              <w:left w:val="single" w:sz="6" w:space="0" w:color="auto"/>
            </w:tcBorders>
          </w:tcPr>
          <w:p w14:paraId="175D6F08" w14:textId="77777777" w:rsidR="007E25FC" w:rsidRPr="00B32E3E" w:rsidRDefault="007E25FC" w:rsidP="00E10721">
            <w:pPr>
              <w:pStyle w:val="Level4"/>
            </w:pPr>
          </w:p>
        </w:tc>
        <w:tc>
          <w:tcPr>
            <w:tcW w:w="1001" w:type="dxa"/>
            <w:tcBorders>
              <w:left w:val="single" w:sz="6" w:space="0" w:color="auto"/>
            </w:tcBorders>
          </w:tcPr>
          <w:p w14:paraId="767952B4" w14:textId="77777777" w:rsidR="007E25FC" w:rsidRPr="00B32E3E" w:rsidRDefault="007E25FC" w:rsidP="00E10721">
            <w:pPr>
              <w:pStyle w:val="Level4"/>
            </w:pPr>
          </w:p>
        </w:tc>
      </w:tr>
      <w:tr w:rsidR="007E25FC" w:rsidRPr="00B32E3E" w14:paraId="346BF2B9" w14:textId="77777777" w:rsidTr="00740FB6">
        <w:trPr>
          <w:cantSplit/>
          <w:trHeight w:val="20"/>
        </w:trPr>
        <w:tc>
          <w:tcPr>
            <w:tcW w:w="6948" w:type="dxa"/>
          </w:tcPr>
          <w:p w14:paraId="2D75C3DD" w14:textId="77777777" w:rsidR="007E25FC" w:rsidRPr="00B32E3E" w:rsidRDefault="007E25FC" w:rsidP="00E10721">
            <w:pPr>
              <w:pStyle w:val="Level4"/>
            </w:pPr>
            <w:r w:rsidRPr="00B32E3E">
              <w:tab/>
              <w:t>(ii)</w:t>
            </w:r>
            <w:r w:rsidRPr="00B32E3E">
              <w:tab/>
              <w:t>Jobs held and income earned throughout relationship.</w:t>
            </w:r>
          </w:p>
        </w:tc>
        <w:tc>
          <w:tcPr>
            <w:tcW w:w="450" w:type="dxa"/>
            <w:tcBorders>
              <w:left w:val="single" w:sz="6" w:space="0" w:color="auto"/>
            </w:tcBorders>
          </w:tcPr>
          <w:p w14:paraId="19E7CF0D" w14:textId="77777777" w:rsidR="007E25FC" w:rsidRPr="00B32E3E" w:rsidRDefault="007E25FC" w:rsidP="00E10721">
            <w:pPr>
              <w:pStyle w:val="Level4"/>
            </w:pPr>
          </w:p>
        </w:tc>
        <w:tc>
          <w:tcPr>
            <w:tcW w:w="450" w:type="dxa"/>
            <w:tcBorders>
              <w:left w:val="single" w:sz="6" w:space="0" w:color="auto"/>
            </w:tcBorders>
          </w:tcPr>
          <w:p w14:paraId="6CFEF06C" w14:textId="77777777" w:rsidR="007E25FC" w:rsidRPr="00B32E3E" w:rsidRDefault="007E25FC" w:rsidP="00E10721">
            <w:pPr>
              <w:pStyle w:val="Level4"/>
            </w:pPr>
          </w:p>
        </w:tc>
        <w:tc>
          <w:tcPr>
            <w:tcW w:w="450" w:type="dxa"/>
            <w:tcBorders>
              <w:left w:val="single" w:sz="6" w:space="0" w:color="auto"/>
            </w:tcBorders>
          </w:tcPr>
          <w:p w14:paraId="0B5A631D" w14:textId="77777777" w:rsidR="007E25FC" w:rsidRPr="00B32E3E" w:rsidRDefault="007E25FC" w:rsidP="00E10721">
            <w:pPr>
              <w:pStyle w:val="Level4"/>
            </w:pPr>
          </w:p>
        </w:tc>
        <w:tc>
          <w:tcPr>
            <w:tcW w:w="1001" w:type="dxa"/>
            <w:tcBorders>
              <w:left w:val="single" w:sz="6" w:space="0" w:color="auto"/>
            </w:tcBorders>
          </w:tcPr>
          <w:p w14:paraId="2598F706" w14:textId="77777777" w:rsidR="007E25FC" w:rsidRPr="00B32E3E" w:rsidRDefault="007E25FC" w:rsidP="00E10721">
            <w:pPr>
              <w:pStyle w:val="Level4"/>
            </w:pPr>
          </w:p>
        </w:tc>
        <w:tc>
          <w:tcPr>
            <w:tcW w:w="1001" w:type="dxa"/>
            <w:tcBorders>
              <w:left w:val="single" w:sz="6" w:space="0" w:color="auto"/>
            </w:tcBorders>
          </w:tcPr>
          <w:p w14:paraId="78497073" w14:textId="77777777" w:rsidR="007E25FC" w:rsidRPr="00B32E3E" w:rsidRDefault="007E25FC" w:rsidP="00E10721">
            <w:pPr>
              <w:pStyle w:val="Level4"/>
            </w:pPr>
          </w:p>
        </w:tc>
      </w:tr>
      <w:tr w:rsidR="007E25FC" w:rsidRPr="00B32E3E" w14:paraId="03B4893C" w14:textId="77777777" w:rsidTr="008B591E">
        <w:trPr>
          <w:cantSplit/>
          <w:trHeight w:val="333"/>
        </w:trPr>
        <w:tc>
          <w:tcPr>
            <w:tcW w:w="6948" w:type="dxa"/>
          </w:tcPr>
          <w:p w14:paraId="2C4B824B" w14:textId="77777777" w:rsidR="007E25FC" w:rsidRPr="00B32E3E" w:rsidRDefault="007E25FC" w:rsidP="00E10721">
            <w:pPr>
              <w:pStyle w:val="Level4"/>
            </w:pPr>
            <w:r w:rsidRPr="00B32E3E">
              <w:tab/>
              <w:t>(iii)</w:t>
            </w:r>
            <w:r w:rsidRPr="00B32E3E">
              <w:tab/>
              <w:t>Periods of unemployment and reasons.</w:t>
            </w:r>
          </w:p>
        </w:tc>
        <w:tc>
          <w:tcPr>
            <w:tcW w:w="450" w:type="dxa"/>
            <w:tcBorders>
              <w:left w:val="single" w:sz="6" w:space="0" w:color="auto"/>
            </w:tcBorders>
          </w:tcPr>
          <w:p w14:paraId="67D23DFA" w14:textId="77777777" w:rsidR="007E25FC" w:rsidRPr="00B32E3E" w:rsidRDefault="007E25FC" w:rsidP="00E10721">
            <w:pPr>
              <w:pStyle w:val="Level4"/>
            </w:pPr>
          </w:p>
        </w:tc>
        <w:tc>
          <w:tcPr>
            <w:tcW w:w="450" w:type="dxa"/>
            <w:tcBorders>
              <w:left w:val="single" w:sz="6" w:space="0" w:color="auto"/>
            </w:tcBorders>
          </w:tcPr>
          <w:p w14:paraId="07A08BA5" w14:textId="77777777" w:rsidR="007E25FC" w:rsidRPr="00B32E3E" w:rsidRDefault="007E25FC" w:rsidP="00E10721">
            <w:pPr>
              <w:pStyle w:val="Level4"/>
            </w:pPr>
          </w:p>
        </w:tc>
        <w:tc>
          <w:tcPr>
            <w:tcW w:w="450" w:type="dxa"/>
            <w:tcBorders>
              <w:left w:val="single" w:sz="6" w:space="0" w:color="auto"/>
            </w:tcBorders>
          </w:tcPr>
          <w:p w14:paraId="3519FB07" w14:textId="77777777" w:rsidR="007E25FC" w:rsidRPr="00B32E3E" w:rsidRDefault="007E25FC" w:rsidP="00E10721">
            <w:pPr>
              <w:pStyle w:val="Level4"/>
            </w:pPr>
          </w:p>
        </w:tc>
        <w:tc>
          <w:tcPr>
            <w:tcW w:w="1001" w:type="dxa"/>
            <w:tcBorders>
              <w:left w:val="single" w:sz="6" w:space="0" w:color="auto"/>
            </w:tcBorders>
          </w:tcPr>
          <w:p w14:paraId="40C01D53" w14:textId="77777777" w:rsidR="007E25FC" w:rsidRPr="00B32E3E" w:rsidRDefault="007E25FC" w:rsidP="00E10721">
            <w:pPr>
              <w:pStyle w:val="Level4"/>
            </w:pPr>
          </w:p>
        </w:tc>
        <w:tc>
          <w:tcPr>
            <w:tcW w:w="1001" w:type="dxa"/>
            <w:tcBorders>
              <w:left w:val="single" w:sz="6" w:space="0" w:color="auto"/>
            </w:tcBorders>
          </w:tcPr>
          <w:p w14:paraId="2531D491" w14:textId="77777777" w:rsidR="007E25FC" w:rsidRPr="00B32E3E" w:rsidRDefault="007E25FC" w:rsidP="00E10721">
            <w:pPr>
              <w:pStyle w:val="Level4"/>
            </w:pPr>
          </w:p>
        </w:tc>
      </w:tr>
      <w:tr w:rsidR="007E25FC" w:rsidRPr="00B32E3E" w14:paraId="78539FEB" w14:textId="77777777" w:rsidTr="0076264F">
        <w:trPr>
          <w:cantSplit/>
          <w:trHeight w:val="288"/>
        </w:trPr>
        <w:tc>
          <w:tcPr>
            <w:tcW w:w="6948" w:type="dxa"/>
          </w:tcPr>
          <w:p w14:paraId="40016C02" w14:textId="77777777" w:rsidR="007E25FC" w:rsidRPr="00B32E3E" w:rsidRDefault="007E25FC" w:rsidP="00E10721">
            <w:pPr>
              <w:pStyle w:val="Level4"/>
            </w:pPr>
            <w:r w:rsidRPr="00B32E3E">
              <w:tab/>
              <w:t>(iv)</w:t>
            </w:r>
            <w:r w:rsidRPr="00B32E3E">
              <w:tab/>
              <w:t>Any foreseeable change in job or income.</w:t>
            </w:r>
          </w:p>
        </w:tc>
        <w:tc>
          <w:tcPr>
            <w:tcW w:w="450" w:type="dxa"/>
            <w:tcBorders>
              <w:left w:val="single" w:sz="6" w:space="0" w:color="auto"/>
            </w:tcBorders>
          </w:tcPr>
          <w:p w14:paraId="11995ED3" w14:textId="77777777" w:rsidR="007E25FC" w:rsidRPr="00B32E3E" w:rsidRDefault="007E25FC" w:rsidP="00E10721">
            <w:pPr>
              <w:pStyle w:val="Level4"/>
            </w:pPr>
          </w:p>
        </w:tc>
        <w:tc>
          <w:tcPr>
            <w:tcW w:w="450" w:type="dxa"/>
            <w:tcBorders>
              <w:left w:val="single" w:sz="6" w:space="0" w:color="auto"/>
            </w:tcBorders>
          </w:tcPr>
          <w:p w14:paraId="43D76CD0" w14:textId="77777777" w:rsidR="007E25FC" w:rsidRPr="00B32E3E" w:rsidRDefault="007E25FC" w:rsidP="00E10721">
            <w:pPr>
              <w:pStyle w:val="Level4"/>
            </w:pPr>
          </w:p>
        </w:tc>
        <w:tc>
          <w:tcPr>
            <w:tcW w:w="450" w:type="dxa"/>
            <w:tcBorders>
              <w:left w:val="single" w:sz="6" w:space="0" w:color="auto"/>
            </w:tcBorders>
          </w:tcPr>
          <w:p w14:paraId="3A764F30" w14:textId="77777777" w:rsidR="007E25FC" w:rsidRPr="00B32E3E" w:rsidRDefault="007E25FC" w:rsidP="00E10721">
            <w:pPr>
              <w:pStyle w:val="Level4"/>
            </w:pPr>
          </w:p>
        </w:tc>
        <w:tc>
          <w:tcPr>
            <w:tcW w:w="1001" w:type="dxa"/>
            <w:tcBorders>
              <w:left w:val="single" w:sz="6" w:space="0" w:color="auto"/>
            </w:tcBorders>
          </w:tcPr>
          <w:p w14:paraId="67C8C64B" w14:textId="77777777" w:rsidR="007E25FC" w:rsidRPr="00B32E3E" w:rsidRDefault="007E25FC" w:rsidP="00E10721">
            <w:pPr>
              <w:pStyle w:val="Level4"/>
            </w:pPr>
          </w:p>
        </w:tc>
        <w:tc>
          <w:tcPr>
            <w:tcW w:w="1001" w:type="dxa"/>
            <w:tcBorders>
              <w:left w:val="single" w:sz="6" w:space="0" w:color="auto"/>
            </w:tcBorders>
          </w:tcPr>
          <w:p w14:paraId="1C6C0DA1" w14:textId="77777777" w:rsidR="007E25FC" w:rsidRPr="00B32E3E" w:rsidRDefault="007E25FC" w:rsidP="00E10721">
            <w:pPr>
              <w:pStyle w:val="Level4"/>
            </w:pPr>
          </w:p>
        </w:tc>
      </w:tr>
      <w:tr w:rsidR="007E25FC" w:rsidRPr="00B32E3E" w14:paraId="778E296A" w14:textId="77777777" w:rsidTr="00740FB6">
        <w:trPr>
          <w:cantSplit/>
          <w:trHeight w:val="405"/>
        </w:trPr>
        <w:tc>
          <w:tcPr>
            <w:tcW w:w="6948" w:type="dxa"/>
          </w:tcPr>
          <w:p w14:paraId="3B2AF0AF" w14:textId="77777777" w:rsidR="007E25FC" w:rsidRPr="00B32E3E" w:rsidRDefault="007E25FC" w:rsidP="00E10721">
            <w:pPr>
              <w:pStyle w:val="Level4"/>
            </w:pPr>
            <w:r w:rsidRPr="00B32E3E">
              <w:tab/>
              <w:t>(v)</w:t>
            </w:r>
            <w:r w:rsidRPr="00B32E3E">
              <w:tab/>
              <w:t>Whether client’s spouse worked as a homemaker and, if so, whether this was by agreement with the client.</w:t>
            </w:r>
          </w:p>
        </w:tc>
        <w:tc>
          <w:tcPr>
            <w:tcW w:w="450" w:type="dxa"/>
            <w:tcBorders>
              <w:left w:val="single" w:sz="6" w:space="0" w:color="auto"/>
            </w:tcBorders>
          </w:tcPr>
          <w:p w14:paraId="79603C38" w14:textId="77777777" w:rsidR="007E25FC" w:rsidRPr="00B32E3E" w:rsidRDefault="007E25FC" w:rsidP="00E10721">
            <w:pPr>
              <w:pStyle w:val="Level4"/>
            </w:pPr>
          </w:p>
        </w:tc>
        <w:tc>
          <w:tcPr>
            <w:tcW w:w="450" w:type="dxa"/>
            <w:tcBorders>
              <w:left w:val="single" w:sz="6" w:space="0" w:color="auto"/>
            </w:tcBorders>
          </w:tcPr>
          <w:p w14:paraId="7BF31797" w14:textId="77777777" w:rsidR="007E25FC" w:rsidRPr="00B32E3E" w:rsidRDefault="007E25FC" w:rsidP="00E10721">
            <w:pPr>
              <w:pStyle w:val="Level4"/>
            </w:pPr>
          </w:p>
        </w:tc>
        <w:tc>
          <w:tcPr>
            <w:tcW w:w="450" w:type="dxa"/>
            <w:tcBorders>
              <w:left w:val="single" w:sz="6" w:space="0" w:color="auto"/>
            </w:tcBorders>
          </w:tcPr>
          <w:p w14:paraId="37DD07BF" w14:textId="77777777" w:rsidR="007E25FC" w:rsidRPr="00B32E3E" w:rsidRDefault="007E25FC" w:rsidP="00E10721">
            <w:pPr>
              <w:pStyle w:val="Level4"/>
            </w:pPr>
          </w:p>
        </w:tc>
        <w:tc>
          <w:tcPr>
            <w:tcW w:w="1001" w:type="dxa"/>
            <w:tcBorders>
              <w:left w:val="single" w:sz="6" w:space="0" w:color="auto"/>
            </w:tcBorders>
          </w:tcPr>
          <w:p w14:paraId="357F0906" w14:textId="77777777" w:rsidR="007E25FC" w:rsidRPr="00B32E3E" w:rsidRDefault="007E25FC" w:rsidP="00E10721">
            <w:pPr>
              <w:pStyle w:val="Level4"/>
            </w:pPr>
          </w:p>
        </w:tc>
        <w:tc>
          <w:tcPr>
            <w:tcW w:w="1001" w:type="dxa"/>
            <w:tcBorders>
              <w:left w:val="single" w:sz="6" w:space="0" w:color="auto"/>
            </w:tcBorders>
          </w:tcPr>
          <w:p w14:paraId="6589EE77" w14:textId="77777777" w:rsidR="007E25FC" w:rsidRPr="00B32E3E" w:rsidRDefault="007E25FC" w:rsidP="00E10721">
            <w:pPr>
              <w:pStyle w:val="Level4"/>
            </w:pPr>
          </w:p>
        </w:tc>
      </w:tr>
      <w:tr w:rsidR="007E25FC" w:rsidRPr="00B32E3E" w14:paraId="7296F36B" w14:textId="77777777" w:rsidTr="008443F0">
        <w:trPr>
          <w:cantSplit/>
          <w:trHeight w:val="450"/>
        </w:trPr>
        <w:tc>
          <w:tcPr>
            <w:tcW w:w="6948" w:type="dxa"/>
          </w:tcPr>
          <w:p w14:paraId="23D7ADB6" w14:textId="77777777" w:rsidR="007E25FC" w:rsidRPr="00B32E3E" w:rsidRDefault="007E25FC" w:rsidP="00E10721">
            <w:pPr>
              <w:pStyle w:val="Level4"/>
            </w:pPr>
            <w:r w:rsidRPr="00B32E3E">
              <w:tab/>
              <w:t>(vi)</w:t>
            </w:r>
            <w:r w:rsidRPr="00B32E3E">
              <w:tab/>
              <w:t>Ability to earn income, including education, skills, qualifications, health.</w:t>
            </w:r>
          </w:p>
        </w:tc>
        <w:tc>
          <w:tcPr>
            <w:tcW w:w="450" w:type="dxa"/>
            <w:tcBorders>
              <w:left w:val="single" w:sz="6" w:space="0" w:color="auto"/>
            </w:tcBorders>
          </w:tcPr>
          <w:p w14:paraId="242FEFAB" w14:textId="77777777" w:rsidR="007E25FC" w:rsidRPr="00B32E3E" w:rsidRDefault="007E25FC" w:rsidP="00E10721">
            <w:pPr>
              <w:pStyle w:val="Level4"/>
            </w:pPr>
          </w:p>
        </w:tc>
        <w:tc>
          <w:tcPr>
            <w:tcW w:w="450" w:type="dxa"/>
            <w:tcBorders>
              <w:left w:val="single" w:sz="6" w:space="0" w:color="auto"/>
            </w:tcBorders>
          </w:tcPr>
          <w:p w14:paraId="5E0A30B6" w14:textId="77777777" w:rsidR="007E25FC" w:rsidRPr="00B32E3E" w:rsidRDefault="007E25FC" w:rsidP="00E10721">
            <w:pPr>
              <w:pStyle w:val="Level4"/>
            </w:pPr>
          </w:p>
        </w:tc>
        <w:tc>
          <w:tcPr>
            <w:tcW w:w="450" w:type="dxa"/>
            <w:tcBorders>
              <w:left w:val="single" w:sz="6" w:space="0" w:color="auto"/>
            </w:tcBorders>
          </w:tcPr>
          <w:p w14:paraId="47FB9BCB" w14:textId="77777777" w:rsidR="007E25FC" w:rsidRPr="00B32E3E" w:rsidRDefault="007E25FC" w:rsidP="00E10721">
            <w:pPr>
              <w:pStyle w:val="Level4"/>
            </w:pPr>
          </w:p>
        </w:tc>
        <w:tc>
          <w:tcPr>
            <w:tcW w:w="1001" w:type="dxa"/>
            <w:tcBorders>
              <w:left w:val="single" w:sz="6" w:space="0" w:color="auto"/>
            </w:tcBorders>
          </w:tcPr>
          <w:p w14:paraId="1A94A73F" w14:textId="77777777" w:rsidR="007E25FC" w:rsidRPr="00B32E3E" w:rsidRDefault="007E25FC" w:rsidP="00E10721">
            <w:pPr>
              <w:pStyle w:val="Level4"/>
            </w:pPr>
          </w:p>
        </w:tc>
        <w:tc>
          <w:tcPr>
            <w:tcW w:w="1001" w:type="dxa"/>
            <w:tcBorders>
              <w:left w:val="single" w:sz="6" w:space="0" w:color="auto"/>
            </w:tcBorders>
          </w:tcPr>
          <w:p w14:paraId="53E0CFF6" w14:textId="77777777" w:rsidR="007E25FC" w:rsidRPr="00B32E3E" w:rsidRDefault="007E25FC" w:rsidP="00E10721">
            <w:pPr>
              <w:pStyle w:val="Level4"/>
            </w:pPr>
          </w:p>
        </w:tc>
      </w:tr>
      <w:tr w:rsidR="007E25FC" w:rsidRPr="00B32E3E" w14:paraId="43061734" w14:textId="77777777" w:rsidTr="00740FB6">
        <w:trPr>
          <w:cantSplit/>
          <w:trHeight w:val="20"/>
        </w:trPr>
        <w:tc>
          <w:tcPr>
            <w:tcW w:w="6948" w:type="dxa"/>
          </w:tcPr>
          <w:p w14:paraId="24055505" w14:textId="77777777" w:rsidR="007E25FC" w:rsidRPr="00B32E3E" w:rsidRDefault="007E25FC" w:rsidP="00E10721">
            <w:pPr>
              <w:pStyle w:val="Level4"/>
            </w:pPr>
            <w:r w:rsidRPr="00B32E3E">
              <w:tab/>
              <w:t>(vii)</w:t>
            </w:r>
            <w:r w:rsidRPr="00B32E3E">
              <w:tab/>
              <w:t>Future intentions regarding employment</w:t>
            </w:r>
            <w:r>
              <w:t xml:space="preserve"> and retirement</w:t>
            </w:r>
            <w:r w:rsidRPr="00B32E3E">
              <w:t>.</w:t>
            </w:r>
          </w:p>
        </w:tc>
        <w:tc>
          <w:tcPr>
            <w:tcW w:w="450" w:type="dxa"/>
            <w:tcBorders>
              <w:left w:val="single" w:sz="6" w:space="0" w:color="auto"/>
            </w:tcBorders>
          </w:tcPr>
          <w:p w14:paraId="7B9B721C" w14:textId="77777777" w:rsidR="007E25FC" w:rsidRPr="00B32E3E" w:rsidRDefault="007E25FC" w:rsidP="00E10721">
            <w:pPr>
              <w:pStyle w:val="Level4"/>
            </w:pPr>
          </w:p>
        </w:tc>
        <w:tc>
          <w:tcPr>
            <w:tcW w:w="450" w:type="dxa"/>
            <w:tcBorders>
              <w:left w:val="single" w:sz="6" w:space="0" w:color="auto"/>
            </w:tcBorders>
          </w:tcPr>
          <w:p w14:paraId="15759F73" w14:textId="77777777" w:rsidR="007E25FC" w:rsidRPr="00B32E3E" w:rsidRDefault="007E25FC" w:rsidP="00E10721">
            <w:pPr>
              <w:pStyle w:val="Level4"/>
            </w:pPr>
          </w:p>
        </w:tc>
        <w:tc>
          <w:tcPr>
            <w:tcW w:w="450" w:type="dxa"/>
            <w:tcBorders>
              <w:left w:val="single" w:sz="6" w:space="0" w:color="auto"/>
            </w:tcBorders>
          </w:tcPr>
          <w:p w14:paraId="5C72BB3E" w14:textId="77777777" w:rsidR="007E25FC" w:rsidRPr="00B32E3E" w:rsidRDefault="007E25FC" w:rsidP="00E10721">
            <w:pPr>
              <w:pStyle w:val="Level4"/>
            </w:pPr>
          </w:p>
        </w:tc>
        <w:tc>
          <w:tcPr>
            <w:tcW w:w="1001" w:type="dxa"/>
            <w:tcBorders>
              <w:left w:val="single" w:sz="6" w:space="0" w:color="auto"/>
            </w:tcBorders>
          </w:tcPr>
          <w:p w14:paraId="388629C4" w14:textId="77777777" w:rsidR="007E25FC" w:rsidRPr="00B32E3E" w:rsidRDefault="007E25FC" w:rsidP="00E10721">
            <w:pPr>
              <w:pStyle w:val="Level4"/>
            </w:pPr>
          </w:p>
        </w:tc>
        <w:tc>
          <w:tcPr>
            <w:tcW w:w="1001" w:type="dxa"/>
            <w:tcBorders>
              <w:left w:val="single" w:sz="6" w:space="0" w:color="auto"/>
            </w:tcBorders>
          </w:tcPr>
          <w:p w14:paraId="0DFD21CB" w14:textId="77777777" w:rsidR="007E25FC" w:rsidRPr="00B32E3E" w:rsidRDefault="007E25FC" w:rsidP="00E10721">
            <w:pPr>
              <w:pStyle w:val="Level4"/>
            </w:pPr>
          </w:p>
        </w:tc>
      </w:tr>
      <w:tr w:rsidR="007E25FC" w:rsidRPr="00B32E3E" w14:paraId="548BD33C" w14:textId="77777777" w:rsidTr="00740FB6">
        <w:trPr>
          <w:cantSplit/>
          <w:trHeight w:val="20"/>
        </w:trPr>
        <w:tc>
          <w:tcPr>
            <w:tcW w:w="6948" w:type="dxa"/>
          </w:tcPr>
          <w:p w14:paraId="5BB4F10B" w14:textId="77777777" w:rsidR="007E25FC" w:rsidRPr="00B32E3E" w:rsidRDefault="007E25FC" w:rsidP="00E10721">
            <w:pPr>
              <w:pStyle w:val="Level4"/>
            </w:pPr>
            <w:r w:rsidRPr="00B32E3E">
              <w:tab/>
              <w:t>(viii)</w:t>
            </w:r>
            <w:r w:rsidRPr="00B32E3E">
              <w:tab/>
              <w:t>If currently in school or training, what this will cost, and employment goals and probable earnings.</w:t>
            </w:r>
          </w:p>
        </w:tc>
        <w:tc>
          <w:tcPr>
            <w:tcW w:w="450" w:type="dxa"/>
            <w:tcBorders>
              <w:left w:val="single" w:sz="6" w:space="0" w:color="auto"/>
            </w:tcBorders>
          </w:tcPr>
          <w:p w14:paraId="479013F4" w14:textId="77777777" w:rsidR="007E25FC" w:rsidRPr="00B32E3E" w:rsidRDefault="007E25FC" w:rsidP="00E10721">
            <w:pPr>
              <w:pStyle w:val="Level4"/>
            </w:pPr>
          </w:p>
        </w:tc>
        <w:tc>
          <w:tcPr>
            <w:tcW w:w="450" w:type="dxa"/>
            <w:tcBorders>
              <w:left w:val="single" w:sz="6" w:space="0" w:color="auto"/>
            </w:tcBorders>
          </w:tcPr>
          <w:p w14:paraId="7D5A5320" w14:textId="77777777" w:rsidR="007E25FC" w:rsidRPr="00B32E3E" w:rsidRDefault="007E25FC" w:rsidP="00E10721">
            <w:pPr>
              <w:pStyle w:val="Level4"/>
            </w:pPr>
          </w:p>
        </w:tc>
        <w:tc>
          <w:tcPr>
            <w:tcW w:w="450" w:type="dxa"/>
            <w:tcBorders>
              <w:left w:val="single" w:sz="6" w:space="0" w:color="auto"/>
            </w:tcBorders>
          </w:tcPr>
          <w:p w14:paraId="0D33EA84" w14:textId="77777777" w:rsidR="007E25FC" w:rsidRPr="00B32E3E" w:rsidRDefault="007E25FC" w:rsidP="00E10721">
            <w:pPr>
              <w:pStyle w:val="Level4"/>
            </w:pPr>
          </w:p>
        </w:tc>
        <w:tc>
          <w:tcPr>
            <w:tcW w:w="1001" w:type="dxa"/>
            <w:tcBorders>
              <w:left w:val="single" w:sz="6" w:space="0" w:color="auto"/>
            </w:tcBorders>
          </w:tcPr>
          <w:p w14:paraId="1BB86F0C" w14:textId="77777777" w:rsidR="007E25FC" w:rsidRPr="00B32E3E" w:rsidRDefault="007E25FC" w:rsidP="00E10721">
            <w:pPr>
              <w:pStyle w:val="Level4"/>
            </w:pPr>
          </w:p>
        </w:tc>
        <w:tc>
          <w:tcPr>
            <w:tcW w:w="1001" w:type="dxa"/>
            <w:tcBorders>
              <w:left w:val="single" w:sz="6" w:space="0" w:color="auto"/>
            </w:tcBorders>
          </w:tcPr>
          <w:p w14:paraId="0D88CF77" w14:textId="77777777" w:rsidR="007E25FC" w:rsidRPr="00B32E3E" w:rsidRDefault="007E25FC" w:rsidP="00E10721">
            <w:pPr>
              <w:pStyle w:val="Level4"/>
            </w:pPr>
          </w:p>
        </w:tc>
      </w:tr>
      <w:tr w:rsidR="007E25FC" w:rsidRPr="00B32E3E" w14:paraId="510D881B" w14:textId="77777777" w:rsidTr="00740FB6">
        <w:trPr>
          <w:cantSplit/>
          <w:trHeight w:val="20"/>
        </w:trPr>
        <w:tc>
          <w:tcPr>
            <w:tcW w:w="6948" w:type="dxa"/>
          </w:tcPr>
          <w:p w14:paraId="133377D2" w14:textId="77777777" w:rsidR="007E25FC" w:rsidRPr="00B32E3E" w:rsidRDefault="007E25FC" w:rsidP="00E10721">
            <w:pPr>
              <w:pStyle w:val="Level4"/>
            </w:pPr>
            <w:r w:rsidRPr="00B32E3E">
              <w:tab/>
              <w:t>(ix)</w:t>
            </w:r>
            <w:r w:rsidRPr="00B32E3E">
              <w:tab/>
              <w:t>Special needs of children (e.g., age, disability) that affect the client’s spouse’s ability to work outside the home.</w:t>
            </w:r>
          </w:p>
        </w:tc>
        <w:tc>
          <w:tcPr>
            <w:tcW w:w="450" w:type="dxa"/>
            <w:tcBorders>
              <w:left w:val="single" w:sz="6" w:space="0" w:color="auto"/>
            </w:tcBorders>
          </w:tcPr>
          <w:p w14:paraId="388870A8" w14:textId="77777777" w:rsidR="007E25FC" w:rsidRPr="00B32E3E" w:rsidRDefault="007E25FC" w:rsidP="00E10721">
            <w:pPr>
              <w:pStyle w:val="Level4"/>
            </w:pPr>
          </w:p>
        </w:tc>
        <w:tc>
          <w:tcPr>
            <w:tcW w:w="450" w:type="dxa"/>
            <w:tcBorders>
              <w:left w:val="single" w:sz="6" w:space="0" w:color="auto"/>
            </w:tcBorders>
          </w:tcPr>
          <w:p w14:paraId="6556ADCD" w14:textId="77777777" w:rsidR="007E25FC" w:rsidRPr="00B32E3E" w:rsidRDefault="007E25FC" w:rsidP="00E10721">
            <w:pPr>
              <w:pStyle w:val="Level4"/>
            </w:pPr>
          </w:p>
        </w:tc>
        <w:tc>
          <w:tcPr>
            <w:tcW w:w="450" w:type="dxa"/>
            <w:tcBorders>
              <w:left w:val="single" w:sz="6" w:space="0" w:color="auto"/>
            </w:tcBorders>
          </w:tcPr>
          <w:p w14:paraId="49568A55" w14:textId="77777777" w:rsidR="007E25FC" w:rsidRPr="00B32E3E" w:rsidRDefault="007E25FC" w:rsidP="00E10721">
            <w:pPr>
              <w:pStyle w:val="Level4"/>
            </w:pPr>
          </w:p>
        </w:tc>
        <w:tc>
          <w:tcPr>
            <w:tcW w:w="1001" w:type="dxa"/>
            <w:tcBorders>
              <w:left w:val="single" w:sz="6" w:space="0" w:color="auto"/>
            </w:tcBorders>
          </w:tcPr>
          <w:p w14:paraId="1805B832" w14:textId="77777777" w:rsidR="007E25FC" w:rsidRPr="00B32E3E" w:rsidRDefault="007E25FC" w:rsidP="00E10721">
            <w:pPr>
              <w:pStyle w:val="Level4"/>
            </w:pPr>
          </w:p>
        </w:tc>
        <w:tc>
          <w:tcPr>
            <w:tcW w:w="1001" w:type="dxa"/>
            <w:tcBorders>
              <w:left w:val="single" w:sz="6" w:space="0" w:color="auto"/>
            </w:tcBorders>
          </w:tcPr>
          <w:p w14:paraId="2E781D6C" w14:textId="77777777" w:rsidR="007E25FC" w:rsidRPr="00B32E3E" w:rsidRDefault="007E25FC" w:rsidP="00E10721">
            <w:pPr>
              <w:pStyle w:val="Level4"/>
            </w:pPr>
          </w:p>
        </w:tc>
      </w:tr>
      <w:tr w:rsidR="005446B0" w:rsidRPr="00B32E3E" w14:paraId="482B4743" w14:textId="77777777" w:rsidTr="00740FB6">
        <w:trPr>
          <w:cantSplit/>
          <w:trHeight w:val="20"/>
        </w:trPr>
        <w:tc>
          <w:tcPr>
            <w:tcW w:w="6948" w:type="dxa"/>
          </w:tcPr>
          <w:p w14:paraId="0EEC4156" w14:textId="37E7DC66" w:rsidR="005446B0" w:rsidRPr="00B32E3E" w:rsidRDefault="005446B0" w:rsidP="00375E08">
            <w:pPr>
              <w:pStyle w:val="Level4"/>
            </w:pPr>
            <w:r w:rsidRPr="00B32E3E">
              <w:tab/>
              <w:t>(x)</w:t>
            </w:r>
            <w:r w:rsidRPr="00B32E3E">
              <w:tab/>
              <w:t xml:space="preserve">General lifestyle and spending habits of the client’s spouse before and after separation: characteristics of residence, number of cars, recreational activities, social activities, restaurants </w:t>
            </w:r>
            <w:r w:rsidR="00375E08" w:rsidRPr="00B32E3E">
              <w:t>attended, clothing, holidays, and the functions performed by client’s spouse during cohabitation.</w:t>
            </w:r>
          </w:p>
        </w:tc>
        <w:tc>
          <w:tcPr>
            <w:tcW w:w="450" w:type="dxa"/>
            <w:tcBorders>
              <w:left w:val="single" w:sz="6" w:space="0" w:color="auto"/>
            </w:tcBorders>
          </w:tcPr>
          <w:p w14:paraId="18934302" w14:textId="77777777" w:rsidR="005446B0" w:rsidRPr="00B32E3E" w:rsidRDefault="005446B0" w:rsidP="00E10721">
            <w:pPr>
              <w:pStyle w:val="Level4"/>
            </w:pPr>
          </w:p>
        </w:tc>
        <w:tc>
          <w:tcPr>
            <w:tcW w:w="450" w:type="dxa"/>
            <w:tcBorders>
              <w:left w:val="single" w:sz="6" w:space="0" w:color="auto"/>
            </w:tcBorders>
          </w:tcPr>
          <w:p w14:paraId="647E5122" w14:textId="77777777" w:rsidR="005446B0" w:rsidRPr="00B32E3E" w:rsidRDefault="005446B0" w:rsidP="00E10721">
            <w:pPr>
              <w:pStyle w:val="Level4"/>
            </w:pPr>
          </w:p>
        </w:tc>
        <w:tc>
          <w:tcPr>
            <w:tcW w:w="450" w:type="dxa"/>
            <w:tcBorders>
              <w:left w:val="single" w:sz="6" w:space="0" w:color="auto"/>
            </w:tcBorders>
          </w:tcPr>
          <w:p w14:paraId="5CFB6209" w14:textId="77777777" w:rsidR="005446B0" w:rsidRPr="00B32E3E" w:rsidRDefault="005446B0" w:rsidP="00E10721">
            <w:pPr>
              <w:pStyle w:val="Level4"/>
            </w:pPr>
          </w:p>
        </w:tc>
        <w:tc>
          <w:tcPr>
            <w:tcW w:w="1001" w:type="dxa"/>
            <w:tcBorders>
              <w:left w:val="single" w:sz="6" w:space="0" w:color="auto"/>
            </w:tcBorders>
          </w:tcPr>
          <w:p w14:paraId="32ECE78F" w14:textId="77777777" w:rsidR="005446B0" w:rsidRPr="00B32E3E" w:rsidRDefault="005446B0" w:rsidP="00E10721">
            <w:pPr>
              <w:pStyle w:val="Level4"/>
            </w:pPr>
          </w:p>
        </w:tc>
        <w:tc>
          <w:tcPr>
            <w:tcW w:w="1001" w:type="dxa"/>
            <w:tcBorders>
              <w:left w:val="single" w:sz="6" w:space="0" w:color="auto"/>
            </w:tcBorders>
          </w:tcPr>
          <w:p w14:paraId="457C2F31" w14:textId="77777777" w:rsidR="005446B0" w:rsidRPr="00B32E3E" w:rsidRDefault="005446B0" w:rsidP="00E10721">
            <w:pPr>
              <w:pStyle w:val="Level4"/>
            </w:pPr>
          </w:p>
        </w:tc>
      </w:tr>
      <w:tr w:rsidR="007E25FC" w:rsidRPr="00B32E3E" w14:paraId="4C53557F" w14:textId="77777777" w:rsidTr="00435DEE">
        <w:trPr>
          <w:cantSplit/>
          <w:trHeight w:val="234"/>
        </w:trPr>
        <w:tc>
          <w:tcPr>
            <w:tcW w:w="6948" w:type="dxa"/>
          </w:tcPr>
          <w:p w14:paraId="678391DB" w14:textId="77777777" w:rsidR="007E25FC" w:rsidRPr="00B32E3E" w:rsidRDefault="007E25FC" w:rsidP="00E10721">
            <w:pPr>
              <w:pStyle w:val="Level2"/>
            </w:pPr>
            <w:r w:rsidRPr="00B32E3E">
              <w:tab/>
              <w:t>.2</w:t>
            </w:r>
            <w:r w:rsidRPr="00B32E3E">
              <w:tab/>
              <w:t>Where child support is an issue: expenses, including any special or extraordinary expenses (e.g., health, education, extra-curricular activities).</w:t>
            </w:r>
          </w:p>
        </w:tc>
        <w:tc>
          <w:tcPr>
            <w:tcW w:w="450" w:type="dxa"/>
            <w:tcBorders>
              <w:left w:val="single" w:sz="6" w:space="0" w:color="auto"/>
            </w:tcBorders>
          </w:tcPr>
          <w:p w14:paraId="3D7F7060" w14:textId="77777777" w:rsidR="007E25FC" w:rsidRPr="00B32E3E" w:rsidRDefault="007E25FC" w:rsidP="00E10721">
            <w:pPr>
              <w:pStyle w:val="Level2"/>
            </w:pPr>
          </w:p>
        </w:tc>
        <w:tc>
          <w:tcPr>
            <w:tcW w:w="450" w:type="dxa"/>
            <w:tcBorders>
              <w:left w:val="single" w:sz="6" w:space="0" w:color="auto"/>
            </w:tcBorders>
          </w:tcPr>
          <w:p w14:paraId="5D06E957" w14:textId="77777777" w:rsidR="007E25FC" w:rsidRPr="00B32E3E" w:rsidRDefault="007E25FC" w:rsidP="00E10721">
            <w:pPr>
              <w:pStyle w:val="Level2"/>
            </w:pPr>
          </w:p>
        </w:tc>
        <w:tc>
          <w:tcPr>
            <w:tcW w:w="450" w:type="dxa"/>
            <w:tcBorders>
              <w:left w:val="single" w:sz="6" w:space="0" w:color="auto"/>
            </w:tcBorders>
          </w:tcPr>
          <w:p w14:paraId="6D329FF8" w14:textId="77777777" w:rsidR="007E25FC" w:rsidRPr="00B32E3E" w:rsidRDefault="007E25FC" w:rsidP="00E10721">
            <w:pPr>
              <w:pStyle w:val="Level2"/>
            </w:pPr>
          </w:p>
        </w:tc>
        <w:tc>
          <w:tcPr>
            <w:tcW w:w="1001" w:type="dxa"/>
            <w:tcBorders>
              <w:left w:val="single" w:sz="6" w:space="0" w:color="auto"/>
            </w:tcBorders>
          </w:tcPr>
          <w:p w14:paraId="4A2FE67A" w14:textId="77777777" w:rsidR="007E25FC" w:rsidRPr="00B32E3E" w:rsidRDefault="007E25FC" w:rsidP="00E10721">
            <w:pPr>
              <w:pStyle w:val="Level2"/>
            </w:pPr>
          </w:p>
        </w:tc>
        <w:tc>
          <w:tcPr>
            <w:tcW w:w="1001" w:type="dxa"/>
            <w:tcBorders>
              <w:left w:val="single" w:sz="6" w:space="0" w:color="auto"/>
            </w:tcBorders>
          </w:tcPr>
          <w:p w14:paraId="2AA9BA0D" w14:textId="77777777" w:rsidR="007E25FC" w:rsidRPr="00B32E3E" w:rsidRDefault="007E25FC" w:rsidP="00E10721">
            <w:pPr>
              <w:pStyle w:val="Level2"/>
            </w:pPr>
          </w:p>
        </w:tc>
      </w:tr>
      <w:tr w:rsidR="007E25FC" w:rsidRPr="00B32E3E" w14:paraId="348F8365" w14:textId="77777777" w:rsidTr="00C07875">
        <w:trPr>
          <w:cantSplit/>
          <w:trHeight w:val="783"/>
        </w:trPr>
        <w:tc>
          <w:tcPr>
            <w:tcW w:w="6948" w:type="dxa"/>
          </w:tcPr>
          <w:p w14:paraId="3403BBA2" w14:textId="77777777" w:rsidR="007E25FC" w:rsidRPr="00B32E3E" w:rsidRDefault="007E25FC" w:rsidP="00E10721">
            <w:pPr>
              <w:pStyle w:val="Level2"/>
            </w:pPr>
            <w:r w:rsidRPr="00B32E3E">
              <w:tab/>
              <w:t>.3</w:t>
            </w:r>
            <w:r w:rsidRPr="00B32E3E">
              <w:tab/>
              <w:t>Where spousal support is an issue: projected expenses needed to provide for self and to provide supervision of children. Collect information regarding employment and education history of the spouse requiring support.</w:t>
            </w:r>
          </w:p>
        </w:tc>
        <w:tc>
          <w:tcPr>
            <w:tcW w:w="450" w:type="dxa"/>
            <w:tcBorders>
              <w:left w:val="single" w:sz="6" w:space="0" w:color="auto"/>
            </w:tcBorders>
          </w:tcPr>
          <w:p w14:paraId="0E420F2B" w14:textId="77777777" w:rsidR="007E25FC" w:rsidRPr="00B32E3E" w:rsidRDefault="007E25FC" w:rsidP="00E10721">
            <w:pPr>
              <w:pStyle w:val="Level2"/>
            </w:pPr>
          </w:p>
        </w:tc>
        <w:tc>
          <w:tcPr>
            <w:tcW w:w="450" w:type="dxa"/>
            <w:tcBorders>
              <w:left w:val="single" w:sz="6" w:space="0" w:color="auto"/>
            </w:tcBorders>
          </w:tcPr>
          <w:p w14:paraId="174CABE1" w14:textId="77777777" w:rsidR="007E25FC" w:rsidRPr="00B32E3E" w:rsidRDefault="007E25FC" w:rsidP="00E10721">
            <w:pPr>
              <w:pStyle w:val="Level2"/>
            </w:pPr>
          </w:p>
        </w:tc>
        <w:tc>
          <w:tcPr>
            <w:tcW w:w="450" w:type="dxa"/>
            <w:tcBorders>
              <w:left w:val="single" w:sz="6" w:space="0" w:color="auto"/>
            </w:tcBorders>
          </w:tcPr>
          <w:p w14:paraId="736AA69C" w14:textId="77777777" w:rsidR="007E25FC" w:rsidRPr="00B32E3E" w:rsidRDefault="007E25FC" w:rsidP="00E10721">
            <w:pPr>
              <w:pStyle w:val="Level2"/>
            </w:pPr>
          </w:p>
        </w:tc>
        <w:tc>
          <w:tcPr>
            <w:tcW w:w="1001" w:type="dxa"/>
            <w:tcBorders>
              <w:left w:val="single" w:sz="6" w:space="0" w:color="auto"/>
            </w:tcBorders>
          </w:tcPr>
          <w:p w14:paraId="5D86A0A3" w14:textId="77777777" w:rsidR="007E25FC" w:rsidRPr="00B32E3E" w:rsidRDefault="007E25FC" w:rsidP="00E10721">
            <w:pPr>
              <w:pStyle w:val="Level2"/>
            </w:pPr>
          </w:p>
        </w:tc>
        <w:tc>
          <w:tcPr>
            <w:tcW w:w="1001" w:type="dxa"/>
            <w:tcBorders>
              <w:left w:val="single" w:sz="6" w:space="0" w:color="auto"/>
            </w:tcBorders>
          </w:tcPr>
          <w:p w14:paraId="10CD71B2" w14:textId="77777777" w:rsidR="007E25FC" w:rsidRPr="00B32E3E" w:rsidRDefault="007E25FC" w:rsidP="00E10721">
            <w:pPr>
              <w:pStyle w:val="Level2"/>
            </w:pPr>
          </w:p>
        </w:tc>
      </w:tr>
      <w:tr w:rsidR="007E25FC" w:rsidRPr="00B32E3E" w14:paraId="5AB0BDB3" w14:textId="77777777" w:rsidTr="004733E4">
        <w:trPr>
          <w:cantSplit/>
          <w:trHeight w:val="378"/>
        </w:trPr>
        <w:tc>
          <w:tcPr>
            <w:tcW w:w="6948" w:type="dxa"/>
          </w:tcPr>
          <w:p w14:paraId="00B08958" w14:textId="77777777" w:rsidR="007E25FC" w:rsidRPr="00B32E3E" w:rsidRDefault="007E25FC" w:rsidP="00E10721">
            <w:pPr>
              <w:pStyle w:val="Level2"/>
            </w:pPr>
            <w:r w:rsidRPr="00B32E3E">
              <w:tab/>
              <w:t>.4</w:t>
            </w:r>
            <w:r w:rsidRPr="00B32E3E">
              <w:tab/>
              <w:t>Real property owned by either spouse at or since beginning of relationship:</w:t>
            </w:r>
          </w:p>
        </w:tc>
        <w:tc>
          <w:tcPr>
            <w:tcW w:w="450" w:type="dxa"/>
            <w:tcBorders>
              <w:left w:val="single" w:sz="6" w:space="0" w:color="auto"/>
            </w:tcBorders>
          </w:tcPr>
          <w:p w14:paraId="0F91ABAB" w14:textId="77777777" w:rsidR="007E25FC" w:rsidRPr="00B32E3E" w:rsidRDefault="007E25FC" w:rsidP="00E10721">
            <w:pPr>
              <w:pStyle w:val="Level2"/>
            </w:pPr>
          </w:p>
        </w:tc>
        <w:tc>
          <w:tcPr>
            <w:tcW w:w="450" w:type="dxa"/>
            <w:tcBorders>
              <w:left w:val="single" w:sz="6" w:space="0" w:color="auto"/>
            </w:tcBorders>
          </w:tcPr>
          <w:p w14:paraId="62738986" w14:textId="77777777" w:rsidR="007E25FC" w:rsidRPr="00B32E3E" w:rsidRDefault="007E25FC" w:rsidP="00E10721">
            <w:pPr>
              <w:pStyle w:val="Level2"/>
            </w:pPr>
          </w:p>
        </w:tc>
        <w:tc>
          <w:tcPr>
            <w:tcW w:w="450" w:type="dxa"/>
            <w:tcBorders>
              <w:left w:val="single" w:sz="6" w:space="0" w:color="auto"/>
            </w:tcBorders>
          </w:tcPr>
          <w:p w14:paraId="056FCD2F" w14:textId="77777777" w:rsidR="007E25FC" w:rsidRPr="00B32E3E" w:rsidRDefault="007E25FC" w:rsidP="00E10721">
            <w:pPr>
              <w:pStyle w:val="Level2"/>
            </w:pPr>
          </w:p>
        </w:tc>
        <w:tc>
          <w:tcPr>
            <w:tcW w:w="1001" w:type="dxa"/>
            <w:tcBorders>
              <w:left w:val="single" w:sz="6" w:space="0" w:color="auto"/>
            </w:tcBorders>
          </w:tcPr>
          <w:p w14:paraId="2D1F4AA8" w14:textId="77777777" w:rsidR="007E25FC" w:rsidRPr="00B32E3E" w:rsidRDefault="007E25FC" w:rsidP="00E10721">
            <w:pPr>
              <w:pStyle w:val="Level2"/>
            </w:pPr>
          </w:p>
        </w:tc>
        <w:tc>
          <w:tcPr>
            <w:tcW w:w="1001" w:type="dxa"/>
            <w:tcBorders>
              <w:left w:val="single" w:sz="6" w:space="0" w:color="auto"/>
            </w:tcBorders>
          </w:tcPr>
          <w:p w14:paraId="247FECEB" w14:textId="77777777" w:rsidR="007E25FC" w:rsidRPr="00B32E3E" w:rsidRDefault="007E25FC" w:rsidP="00E10721">
            <w:pPr>
              <w:pStyle w:val="Level2"/>
            </w:pPr>
          </w:p>
        </w:tc>
      </w:tr>
      <w:tr w:rsidR="007E25FC" w:rsidRPr="00B32E3E" w14:paraId="6917D9C0" w14:textId="77777777" w:rsidTr="00740FB6">
        <w:trPr>
          <w:cantSplit/>
          <w:trHeight w:val="20"/>
        </w:trPr>
        <w:tc>
          <w:tcPr>
            <w:tcW w:w="6948" w:type="dxa"/>
          </w:tcPr>
          <w:p w14:paraId="496A5D0F" w14:textId="77777777" w:rsidR="007E25FC" w:rsidRPr="00B32E3E" w:rsidRDefault="007E25FC" w:rsidP="00E10721">
            <w:pPr>
              <w:pStyle w:val="Level3"/>
            </w:pPr>
            <w:r w:rsidRPr="00B32E3E">
              <w:tab/>
              <w:t>(a)</w:t>
            </w:r>
            <w:r w:rsidRPr="00B32E3E">
              <w:tab/>
              <w:t>Address and legal description.</w:t>
            </w:r>
          </w:p>
        </w:tc>
        <w:tc>
          <w:tcPr>
            <w:tcW w:w="450" w:type="dxa"/>
            <w:tcBorders>
              <w:left w:val="single" w:sz="6" w:space="0" w:color="auto"/>
            </w:tcBorders>
          </w:tcPr>
          <w:p w14:paraId="1080EAE9" w14:textId="77777777" w:rsidR="007E25FC" w:rsidRPr="00B32E3E" w:rsidRDefault="007E25FC" w:rsidP="00E10721">
            <w:pPr>
              <w:pStyle w:val="Level3"/>
            </w:pPr>
          </w:p>
        </w:tc>
        <w:tc>
          <w:tcPr>
            <w:tcW w:w="450" w:type="dxa"/>
            <w:tcBorders>
              <w:left w:val="single" w:sz="6" w:space="0" w:color="auto"/>
            </w:tcBorders>
          </w:tcPr>
          <w:p w14:paraId="3CC093AF" w14:textId="77777777" w:rsidR="007E25FC" w:rsidRPr="00B32E3E" w:rsidRDefault="007E25FC" w:rsidP="00E10721">
            <w:pPr>
              <w:pStyle w:val="Level3"/>
            </w:pPr>
          </w:p>
        </w:tc>
        <w:tc>
          <w:tcPr>
            <w:tcW w:w="450" w:type="dxa"/>
            <w:tcBorders>
              <w:left w:val="single" w:sz="6" w:space="0" w:color="auto"/>
            </w:tcBorders>
          </w:tcPr>
          <w:p w14:paraId="42EE6C67" w14:textId="77777777" w:rsidR="007E25FC" w:rsidRPr="00B32E3E" w:rsidRDefault="007E25FC" w:rsidP="00E10721">
            <w:pPr>
              <w:pStyle w:val="Level3"/>
            </w:pPr>
          </w:p>
        </w:tc>
        <w:tc>
          <w:tcPr>
            <w:tcW w:w="1001" w:type="dxa"/>
            <w:tcBorders>
              <w:left w:val="single" w:sz="6" w:space="0" w:color="auto"/>
            </w:tcBorders>
          </w:tcPr>
          <w:p w14:paraId="4FC17E5D" w14:textId="77777777" w:rsidR="007E25FC" w:rsidRPr="00B32E3E" w:rsidRDefault="007E25FC" w:rsidP="00E10721">
            <w:pPr>
              <w:pStyle w:val="Level3"/>
            </w:pPr>
          </w:p>
        </w:tc>
        <w:tc>
          <w:tcPr>
            <w:tcW w:w="1001" w:type="dxa"/>
            <w:tcBorders>
              <w:left w:val="single" w:sz="6" w:space="0" w:color="auto"/>
            </w:tcBorders>
          </w:tcPr>
          <w:p w14:paraId="4D19928C" w14:textId="77777777" w:rsidR="007E25FC" w:rsidRPr="00B32E3E" w:rsidRDefault="007E25FC" w:rsidP="00E10721">
            <w:pPr>
              <w:pStyle w:val="Level3"/>
            </w:pPr>
          </w:p>
        </w:tc>
      </w:tr>
      <w:tr w:rsidR="007E25FC" w:rsidRPr="00B32E3E" w14:paraId="01141A2B" w14:textId="77777777" w:rsidTr="00740FB6">
        <w:trPr>
          <w:cantSplit/>
          <w:trHeight w:val="20"/>
        </w:trPr>
        <w:tc>
          <w:tcPr>
            <w:tcW w:w="6948" w:type="dxa"/>
          </w:tcPr>
          <w:p w14:paraId="5309933C" w14:textId="77777777" w:rsidR="007E25FC" w:rsidRPr="00B32E3E" w:rsidRDefault="007E25FC" w:rsidP="00E10721">
            <w:pPr>
              <w:pStyle w:val="Level3"/>
            </w:pPr>
            <w:r w:rsidRPr="00B32E3E">
              <w:tab/>
              <w:t>(b)</w:t>
            </w:r>
            <w:r w:rsidRPr="00B32E3E">
              <w:tab/>
              <w:t>Registered owner.</w:t>
            </w:r>
          </w:p>
        </w:tc>
        <w:tc>
          <w:tcPr>
            <w:tcW w:w="450" w:type="dxa"/>
            <w:tcBorders>
              <w:left w:val="single" w:sz="6" w:space="0" w:color="auto"/>
            </w:tcBorders>
          </w:tcPr>
          <w:p w14:paraId="316241A2" w14:textId="77777777" w:rsidR="007E25FC" w:rsidRPr="00B32E3E" w:rsidRDefault="007E25FC" w:rsidP="00E10721">
            <w:pPr>
              <w:pStyle w:val="Level3"/>
            </w:pPr>
          </w:p>
        </w:tc>
        <w:tc>
          <w:tcPr>
            <w:tcW w:w="450" w:type="dxa"/>
            <w:tcBorders>
              <w:left w:val="single" w:sz="6" w:space="0" w:color="auto"/>
            </w:tcBorders>
          </w:tcPr>
          <w:p w14:paraId="217CBFB7" w14:textId="77777777" w:rsidR="007E25FC" w:rsidRPr="00B32E3E" w:rsidRDefault="007E25FC" w:rsidP="00E10721">
            <w:pPr>
              <w:pStyle w:val="Level3"/>
            </w:pPr>
          </w:p>
        </w:tc>
        <w:tc>
          <w:tcPr>
            <w:tcW w:w="450" w:type="dxa"/>
            <w:tcBorders>
              <w:left w:val="single" w:sz="6" w:space="0" w:color="auto"/>
            </w:tcBorders>
          </w:tcPr>
          <w:p w14:paraId="49D39D7B" w14:textId="77777777" w:rsidR="007E25FC" w:rsidRPr="00B32E3E" w:rsidRDefault="007E25FC" w:rsidP="00E10721">
            <w:pPr>
              <w:pStyle w:val="Level3"/>
            </w:pPr>
          </w:p>
        </w:tc>
        <w:tc>
          <w:tcPr>
            <w:tcW w:w="1001" w:type="dxa"/>
            <w:tcBorders>
              <w:left w:val="single" w:sz="6" w:space="0" w:color="auto"/>
            </w:tcBorders>
          </w:tcPr>
          <w:p w14:paraId="564D54E5" w14:textId="77777777" w:rsidR="007E25FC" w:rsidRPr="00B32E3E" w:rsidRDefault="007E25FC" w:rsidP="00E10721">
            <w:pPr>
              <w:pStyle w:val="Level3"/>
            </w:pPr>
          </w:p>
        </w:tc>
        <w:tc>
          <w:tcPr>
            <w:tcW w:w="1001" w:type="dxa"/>
            <w:tcBorders>
              <w:left w:val="single" w:sz="6" w:space="0" w:color="auto"/>
            </w:tcBorders>
          </w:tcPr>
          <w:p w14:paraId="6FBEAD87" w14:textId="77777777" w:rsidR="007E25FC" w:rsidRPr="00B32E3E" w:rsidRDefault="007E25FC" w:rsidP="00E10721">
            <w:pPr>
              <w:pStyle w:val="Level3"/>
            </w:pPr>
          </w:p>
        </w:tc>
      </w:tr>
      <w:tr w:rsidR="007E25FC" w:rsidRPr="00B32E3E" w14:paraId="7616B3A1" w14:textId="77777777" w:rsidTr="00740FB6">
        <w:trPr>
          <w:cantSplit/>
          <w:trHeight w:val="423"/>
        </w:trPr>
        <w:tc>
          <w:tcPr>
            <w:tcW w:w="6948" w:type="dxa"/>
          </w:tcPr>
          <w:p w14:paraId="7B3C9C7D" w14:textId="77777777" w:rsidR="007E25FC" w:rsidRPr="00B32E3E" w:rsidRDefault="007E25FC" w:rsidP="00E10721">
            <w:pPr>
              <w:pStyle w:val="Level3"/>
            </w:pPr>
            <w:r w:rsidRPr="00B32E3E">
              <w:tab/>
              <w:t>(c)</w:t>
            </w:r>
            <w:r w:rsidRPr="00B32E3E">
              <w:tab/>
              <w:t>Acquisition: date, purchase price, source of original funds, mortgage amount, mortgage lender.</w:t>
            </w:r>
          </w:p>
        </w:tc>
        <w:tc>
          <w:tcPr>
            <w:tcW w:w="450" w:type="dxa"/>
            <w:tcBorders>
              <w:left w:val="single" w:sz="6" w:space="0" w:color="auto"/>
            </w:tcBorders>
          </w:tcPr>
          <w:p w14:paraId="5F4C6271" w14:textId="77777777" w:rsidR="007E25FC" w:rsidRPr="00B32E3E" w:rsidRDefault="007E25FC" w:rsidP="00E10721">
            <w:pPr>
              <w:pStyle w:val="Level3"/>
            </w:pPr>
          </w:p>
        </w:tc>
        <w:tc>
          <w:tcPr>
            <w:tcW w:w="450" w:type="dxa"/>
            <w:tcBorders>
              <w:left w:val="single" w:sz="6" w:space="0" w:color="auto"/>
            </w:tcBorders>
          </w:tcPr>
          <w:p w14:paraId="1069782C" w14:textId="77777777" w:rsidR="007E25FC" w:rsidRPr="00B32E3E" w:rsidRDefault="007E25FC" w:rsidP="00E10721">
            <w:pPr>
              <w:pStyle w:val="Level3"/>
            </w:pPr>
          </w:p>
        </w:tc>
        <w:tc>
          <w:tcPr>
            <w:tcW w:w="450" w:type="dxa"/>
            <w:tcBorders>
              <w:left w:val="single" w:sz="6" w:space="0" w:color="auto"/>
            </w:tcBorders>
          </w:tcPr>
          <w:p w14:paraId="3933F1C6" w14:textId="77777777" w:rsidR="007E25FC" w:rsidRPr="00B32E3E" w:rsidRDefault="007E25FC" w:rsidP="00E10721">
            <w:pPr>
              <w:pStyle w:val="Level3"/>
            </w:pPr>
          </w:p>
        </w:tc>
        <w:tc>
          <w:tcPr>
            <w:tcW w:w="1001" w:type="dxa"/>
            <w:tcBorders>
              <w:left w:val="single" w:sz="6" w:space="0" w:color="auto"/>
            </w:tcBorders>
          </w:tcPr>
          <w:p w14:paraId="18CEFED7" w14:textId="77777777" w:rsidR="007E25FC" w:rsidRPr="00B32E3E" w:rsidRDefault="007E25FC" w:rsidP="00E10721">
            <w:pPr>
              <w:pStyle w:val="Level3"/>
            </w:pPr>
          </w:p>
        </w:tc>
        <w:tc>
          <w:tcPr>
            <w:tcW w:w="1001" w:type="dxa"/>
            <w:tcBorders>
              <w:left w:val="single" w:sz="6" w:space="0" w:color="auto"/>
            </w:tcBorders>
          </w:tcPr>
          <w:p w14:paraId="581343A3" w14:textId="77777777" w:rsidR="007E25FC" w:rsidRPr="00B32E3E" w:rsidRDefault="007E25FC" w:rsidP="00E10721">
            <w:pPr>
              <w:pStyle w:val="Level3"/>
            </w:pPr>
          </w:p>
        </w:tc>
      </w:tr>
      <w:tr w:rsidR="007E25FC" w:rsidRPr="00B32E3E" w14:paraId="0A7182A8" w14:textId="77777777" w:rsidTr="00740FB6">
        <w:trPr>
          <w:cantSplit/>
          <w:trHeight w:val="20"/>
        </w:trPr>
        <w:tc>
          <w:tcPr>
            <w:tcW w:w="6948" w:type="dxa"/>
          </w:tcPr>
          <w:p w14:paraId="5FF62B83" w14:textId="77777777" w:rsidR="007E25FC" w:rsidRPr="00B32E3E" w:rsidRDefault="007E25FC" w:rsidP="00E10721">
            <w:pPr>
              <w:pStyle w:val="Level3"/>
            </w:pPr>
            <w:r w:rsidRPr="00B32E3E">
              <w:tab/>
              <w:t>(d)</w:t>
            </w:r>
            <w:r w:rsidRPr="00B32E3E">
              <w:tab/>
              <w:t xml:space="preserve">Any contribution by a third party? Obtain full details and documentary evidence, if any. Consider whether tracing might be available under </w:t>
            </w:r>
            <w:r w:rsidRPr="00B32E3E">
              <w:rPr>
                <w:i/>
              </w:rPr>
              <w:t>FLA</w:t>
            </w:r>
            <w:r w:rsidRPr="00B32E3E">
              <w:t>,</w:t>
            </w:r>
            <w:r w:rsidRPr="00B32E3E">
              <w:rPr>
                <w:i/>
              </w:rPr>
              <w:t xml:space="preserve"> </w:t>
            </w:r>
            <w:r w:rsidRPr="00B32E3E">
              <w:t>s. 85(1)(g).</w:t>
            </w:r>
          </w:p>
        </w:tc>
        <w:tc>
          <w:tcPr>
            <w:tcW w:w="450" w:type="dxa"/>
            <w:tcBorders>
              <w:left w:val="single" w:sz="6" w:space="0" w:color="auto"/>
            </w:tcBorders>
          </w:tcPr>
          <w:p w14:paraId="01F01C88" w14:textId="77777777" w:rsidR="007E25FC" w:rsidRPr="00B32E3E" w:rsidRDefault="007E25FC" w:rsidP="00E10721">
            <w:pPr>
              <w:pStyle w:val="Level3"/>
            </w:pPr>
          </w:p>
        </w:tc>
        <w:tc>
          <w:tcPr>
            <w:tcW w:w="450" w:type="dxa"/>
            <w:tcBorders>
              <w:left w:val="single" w:sz="6" w:space="0" w:color="auto"/>
            </w:tcBorders>
          </w:tcPr>
          <w:p w14:paraId="73833C02" w14:textId="77777777" w:rsidR="007E25FC" w:rsidRPr="00B32E3E" w:rsidRDefault="007E25FC" w:rsidP="00E10721">
            <w:pPr>
              <w:pStyle w:val="Level3"/>
            </w:pPr>
          </w:p>
        </w:tc>
        <w:tc>
          <w:tcPr>
            <w:tcW w:w="450" w:type="dxa"/>
            <w:tcBorders>
              <w:left w:val="single" w:sz="6" w:space="0" w:color="auto"/>
            </w:tcBorders>
          </w:tcPr>
          <w:p w14:paraId="0CA2182F" w14:textId="77777777" w:rsidR="007E25FC" w:rsidRPr="00B32E3E" w:rsidRDefault="007E25FC" w:rsidP="00E10721">
            <w:pPr>
              <w:pStyle w:val="Level3"/>
            </w:pPr>
          </w:p>
        </w:tc>
        <w:tc>
          <w:tcPr>
            <w:tcW w:w="1001" w:type="dxa"/>
            <w:tcBorders>
              <w:left w:val="single" w:sz="6" w:space="0" w:color="auto"/>
            </w:tcBorders>
          </w:tcPr>
          <w:p w14:paraId="41868C6E" w14:textId="77777777" w:rsidR="007E25FC" w:rsidRPr="00B32E3E" w:rsidRDefault="007E25FC" w:rsidP="00E10721">
            <w:pPr>
              <w:pStyle w:val="Level3"/>
            </w:pPr>
          </w:p>
        </w:tc>
        <w:tc>
          <w:tcPr>
            <w:tcW w:w="1001" w:type="dxa"/>
            <w:tcBorders>
              <w:left w:val="single" w:sz="6" w:space="0" w:color="auto"/>
            </w:tcBorders>
          </w:tcPr>
          <w:p w14:paraId="61C62B21" w14:textId="77777777" w:rsidR="007E25FC" w:rsidRPr="00B32E3E" w:rsidRDefault="007E25FC" w:rsidP="00E10721">
            <w:pPr>
              <w:pStyle w:val="Level3"/>
            </w:pPr>
          </w:p>
        </w:tc>
      </w:tr>
      <w:tr w:rsidR="007E25FC" w:rsidRPr="00B32E3E" w14:paraId="50AE2A58" w14:textId="77777777" w:rsidTr="00740FB6">
        <w:trPr>
          <w:cantSplit/>
          <w:trHeight w:val="567"/>
        </w:trPr>
        <w:tc>
          <w:tcPr>
            <w:tcW w:w="6948" w:type="dxa"/>
          </w:tcPr>
          <w:p w14:paraId="3FAE2F90" w14:textId="77777777" w:rsidR="007E25FC" w:rsidRPr="00B32E3E" w:rsidRDefault="007E25FC" w:rsidP="00E10721">
            <w:pPr>
              <w:pStyle w:val="Level3"/>
            </w:pPr>
            <w:r w:rsidRPr="00B32E3E">
              <w:tab/>
              <w:t>(e)</w:t>
            </w:r>
            <w:r w:rsidRPr="00B32E3E">
              <w:tab/>
              <w:t>If acquired before the relationship began: market value at date the relationship began, whether an appraisal is available, mortgage owing when the relationship began.</w:t>
            </w:r>
          </w:p>
        </w:tc>
        <w:tc>
          <w:tcPr>
            <w:tcW w:w="450" w:type="dxa"/>
            <w:tcBorders>
              <w:left w:val="single" w:sz="6" w:space="0" w:color="auto"/>
            </w:tcBorders>
          </w:tcPr>
          <w:p w14:paraId="18637A90" w14:textId="77777777" w:rsidR="007E25FC" w:rsidRPr="00B32E3E" w:rsidRDefault="007E25FC" w:rsidP="00E10721">
            <w:pPr>
              <w:pStyle w:val="Level3"/>
            </w:pPr>
          </w:p>
        </w:tc>
        <w:tc>
          <w:tcPr>
            <w:tcW w:w="450" w:type="dxa"/>
            <w:tcBorders>
              <w:left w:val="single" w:sz="6" w:space="0" w:color="auto"/>
            </w:tcBorders>
          </w:tcPr>
          <w:p w14:paraId="3B619239" w14:textId="77777777" w:rsidR="007E25FC" w:rsidRPr="00B32E3E" w:rsidRDefault="007E25FC" w:rsidP="00E10721">
            <w:pPr>
              <w:pStyle w:val="Level3"/>
            </w:pPr>
          </w:p>
        </w:tc>
        <w:tc>
          <w:tcPr>
            <w:tcW w:w="450" w:type="dxa"/>
            <w:tcBorders>
              <w:left w:val="single" w:sz="6" w:space="0" w:color="auto"/>
            </w:tcBorders>
          </w:tcPr>
          <w:p w14:paraId="2933591E" w14:textId="77777777" w:rsidR="007E25FC" w:rsidRPr="00B32E3E" w:rsidRDefault="007E25FC" w:rsidP="00E10721">
            <w:pPr>
              <w:pStyle w:val="Level3"/>
            </w:pPr>
          </w:p>
        </w:tc>
        <w:tc>
          <w:tcPr>
            <w:tcW w:w="1001" w:type="dxa"/>
            <w:tcBorders>
              <w:left w:val="single" w:sz="6" w:space="0" w:color="auto"/>
            </w:tcBorders>
          </w:tcPr>
          <w:p w14:paraId="31EEA785" w14:textId="77777777" w:rsidR="007E25FC" w:rsidRPr="00B32E3E" w:rsidRDefault="007E25FC" w:rsidP="00E10721">
            <w:pPr>
              <w:pStyle w:val="Level3"/>
            </w:pPr>
          </w:p>
        </w:tc>
        <w:tc>
          <w:tcPr>
            <w:tcW w:w="1001" w:type="dxa"/>
            <w:tcBorders>
              <w:left w:val="single" w:sz="6" w:space="0" w:color="auto"/>
            </w:tcBorders>
          </w:tcPr>
          <w:p w14:paraId="2B9D6811" w14:textId="77777777" w:rsidR="007E25FC" w:rsidRPr="00B32E3E" w:rsidRDefault="007E25FC" w:rsidP="00E10721">
            <w:pPr>
              <w:pStyle w:val="Level3"/>
            </w:pPr>
          </w:p>
        </w:tc>
      </w:tr>
      <w:tr w:rsidR="007E25FC" w:rsidRPr="00B32E3E" w14:paraId="5CFCCA27" w14:textId="77777777" w:rsidTr="00740FB6">
        <w:trPr>
          <w:cantSplit/>
          <w:trHeight w:val="20"/>
        </w:trPr>
        <w:tc>
          <w:tcPr>
            <w:tcW w:w="6948" w:type="dxa"/>
          </w:tcPr>
          <w:p w14:paraId="449B4776" w14:textId="77777777" w:rsidR="007E25FC" w:rsidRPr="00B32E3E" w:rsidRDefault="007E25FC" w:rsidP="00E10721">
            <w:pPr>
              <w:pStyle w:val="Level3"/>
            </w:pPr>
            <w:r w:rsidRPr="00B32E3E">
              <w:tab/>
              <w:t>(f)</w:t>
            </w:r>
            <w:r w:rsidRPr="00B32E3E">
              <w:tab/>
              <w:t>If the mortgage was paid off during relationship: when, what funds were used, whether both spouses contributed, amount paid.</w:t>
            </w:r>
          </w:p>
        </w:tc>
        <w:tc>
          <w:tcPr>
            <w:tcW w:w="450" w:type="dxa"/>
            <w:tcBorders>
              <w:left w:val="single" w:sz="6" w:space="0" w:color="auto"/>
            </w:tcBorders>
          </w:tcPr>
          <w:p w14:paraId="14115D60" w14:textId="77777777" w:rsidR="007E25FC" w:rsidRPr="00B32E3E" w:rsidRDefault="007E25FC" w:rsidP="00E10721">
            <w:pPr>
              <w:pStyle w:val="Level3"/>
            </w:pPr>
          </w:p>
        </w:tc>
        <w:tc>
          <w:tcPr>
            <w:tcW w:w="450" w:type="dxa"/>
            <w:tcBorders>
              <w:left w:val="single" w:sz="6" w:space="0" w:color="auto"/>
            </w:tcBorders>
          </w:tcPr>
          <w:p w14:paraId="7937E7BD" w14:textId="77777777" w:rsidR="007E25FC" w:rsidRPr="00B32E3E" w:rsidRDefault="007E25FC" w:rsidP="00E10721">
            <w:pPr>
              <w:pStyle w:val="Level3"/>
            </w:pPr>
          </w:p>
        </w:tc>
        <w:tc>
          <w:tcPr>
            <w:tcW w:w="450" w:type="dxa"/>
            <w:tcBorders>
              <w:left w:val="single" w:sz="6" w:space="0" w:color="auto"/>
            </w:tcBorders>
          </w:tcPr>
          <w:p w14:paraId="70C242E1" w14:textId="77777777" w:rsidR="007E25FC" w:rsidRPr="00B32E3E" w:rsidRDefault="007E25FC" w:rsidP="00E10721">
            <w:pPr>
              <w:pStyle w:val="Level3"/>
            </w:pPr>
          </w:p>
        </w:tc>
        <w:tc>
          <w:tcPr>
            <w:tcW w:w="1001" w:type="dxa"/>
            <w:tcBorders>
              <w:left w:val="single" w:sz="6" w:space="0" w:color="auto"/>
            </w:tcBorders>
          </w:tcPr>
          <w:p w14:paraId="678CB071" w14:textId="77777777" w:rsidR="007E25FC" w:rsidRPr="00B32E3E" w:rsidRDefault="007E25FC" w:rsidP="00E10721">
            <w:pPr>
              <w:pStyle w:val="Level3"/>
            </w:pPr>
          </w:p>
        </w:tc>
        <w:tc>
          <w:tcPr>
            <w:tcW w:w="1001" w:type="dxa"/>
            <w:tcBorders>
              <w:left w:val="single" w:sz="6" w:space="0" w:color="auto"/>
            </w:tcBorders>
          </w:tcPr>
          <w:p w14:paraId="1B59BEE3" w14:textId="77777777" w:rsidR="007E25FC" w:rsidRPr="00B32E3E" w:rsidRDefault="007E25FC" w:rsidP="00E10721">
            <w:pPr>
              <w:pStyle w:val="Level3"/>
            </w:pPr>
          </w:p>
        </w:tc>
      </w:tr>
      <w:tr w:rsidR="007E25FC" w:rsidRPr="00B32E3E" w14:paraId="55C43BA4" w14:textId="77777777" w:rsidTr="005F6EC8">
        <w:trPr>
          <w:cantSplit/>
          <w:trHeight w:val="513"/>
        </w:trPr>
        <w:tc>
          <w:tcPr>
            <w:tcW w:w="6948" w:type="dxa"/>
          </w:tcPr>
          <w:p w14:paraId="68E42324" w14:textId="77777777" w:rsidR="007E25FC" w:rsidRPr="00B32E3E" w:rsidRDefault="007E25FC" w:rsidP="00E10721">
            <w:pPr>
              <w:pStyle w:val="Level3"/>
            </w:pPr>
            <w:r w:rsidRPr="00B32E3E">
              <w:lastRenderedPageBreak/>
              <w:tab/>
              <w:t>(g)</w:t>
            </w:r>
            <w:r w:rsidRPr="00B32E3E">
              <w:tab/>
              <w:t>If sold during the relationship: when, selling price, net sale proceeds, use of proceeds.</w:t>
            </w:r>
          </w:p>
        </w:tc>
        <w:tc>
          <w:tcPr>
            <w:tcW w:w="450" w:type="dxa"/>
            <w:tcBorders>
              <w:left w:val="single" w:sz="6" w:space="0" w:color="auto"/>
            </w:tcBorders>
          </w:tcPr>
          <w:p w14:paraId="13250847" w14:textId="77777777" w:rsidR="007E25FC" w:rsidRPr="00B32E3E" w:rsidRDefault="007E25FC" w:rsidP="00E10721">
            <w:pPr>
              <w:pStyle w:val="Level3"/>
            </w:pPr>
          </w:p>
        </w:tc>
        <w:tc>
          <w:tcPr>
            <w:tcW w:w="450" w:type="dxa"/>
            <w:tcBorders>
              <w:left w:val="single" w:sz="6" w:space="0" w:color="auto"/>
            </w:tcBorders>
          </w:tcPr>
          <w:p w14:paraId="0EBB4A5D" w14:textId="77777777" w:rsidR="007E25FC" w:rsidRPr="00B32E3E" w:rsidRDefault="007E25FC" w:rsidP="00E10721">
            <w:pPr>
              <w:pStyle w:val="Level3"/>
            </w:pPr>
          </w:p>
        </w:tc>
        <w:tc>
          <w:tcPr>
            <w:tcW w:w="450" w:type="dxa"/>
            <w:tcBorders>
              <w:left w:val="single" w:sz="6" w:space="0" w:color="auto"/>
            </w:tcBorders>
          </w:tcPr>
          <w:p w14:paraId="42207899" w14:textId="77777777" w:rsidR="007E25FC" w:rsidRPr="00B32E3E" w:rsidRDefault="007E25FC" w:rsidP="00E10721">
            <w:pPr>
              <w:pStyle w:val="Level3"/>
            </w:pPr>
          </w:p>
        </w:tc>
        <w:tc>
          <w:tcPr>
            <w:tcW w:w="1001" w:type="dxa"/>
            <w:tcBorders>
              <w:left w:val="single" w:sz="6" w:space="0" w:color="auto"/>
            </w:tcBorders>
          </w:tcPr>
          <w:p w14:paraId="72BF62DD" w14:textId="77777777" w:rsidR="007E25FC" w:rsidRPr="00B32E3E" w:rsidRDefault="007E25FC" w:rsidP="00E10721">
            <w:pPr>
              <w:pStyle w:val="Level3"/>
            </w:pPr>
          </w:p>
        </w:tc>
        <w:tc>
          <w:tcPr>
            <w:tcW w:w="1001" w:type="dxa"/>
            <w:tcBorders>
              <w:left w:val="single" w:sz="6" w:space="0" w:color="auto"/>
            </w:tcBorders>
          </w:tcPr>
          <w:p w14:paraId="3340BDF5" w14:textId="77777777" w:rsidR="007E25FC" w:rsidRPr="00B32E3E" w:rsidRDefault="007E25FC" w:rsidP="00E10721">
            <w:pPr>
              <w:pStyle w:val="Level3"/>
            </w:pPr>
          </w:p>
        </w:tc>
      </w:tr>
      <w:tr w:rsidR="007E25FC" w:rsidRPr="00B32E3E" w14:paraId="6CA1342B" w14:textId="77777777" w:rsidTr="00740FB6">
        <w:trPr>
          <w:cantSplit/>
          <w:trHeight w:val="20"/>
        </w:trPr>
        <w:tc>
          <w:tcPr>
            <w:tcW w:w="6948" w:type="dxa"/>
          </w:tcPr>
          <w:p w14:paraId="6430E209" w14:textId="77777777" w:rsidR="007E25FC" w:rsidRPr="00B32E3E" w:rsidRDefault="007E25FC" w:rsidP="00E10721">
            <w:pPr>
              <w:pStyle w:val="Level3"/>
            </w:pPr>
            <w:r w:rsidRPr="00B32E3E">
              <w:tab/>
              <w:t>(h)</w:t>
            </w:r>
            <w:r w:rsidRPr="00B32E3E">
              <w:tab/>
              <w:t>If re-mortgaged during the relationship: when, with whom, who signed the mortgage, terms of the mortgage, what funds have been used to make payments, what was done with the mortgage proceeds.</w:t>
            </w:r>
          </w:p>
        </w:tc>
        <w:tc>
          <w:tcPr>
            <w:tcW w:w="450" w:type="dxa"/>
            <w:tcBorders>
              <w:left w:val="single" w:sz="6" w:space="0" w:color="auto"/>
            </w:tcBorders>
          </w:tcPr>
          <w:p w14:paraId="425C5CD8" w14:textId="77777777" w:rsidR="007E25FC" w:rsidRPr="00B32E3E" w:rsidRDefault="007E25FC" w:rsidP="00E10721">
            <w:pPr>
              <w:pStyle w:val="Level3"/>
            </w:pPr>
          </w:p>
        </w:tc>
        <w:tc>
          <w:tcPr>
            <w:tcW w:w="450" w:type="dxa"/>
            <w:tcBorders>
              <w:left w:val="single" w:sz="6" w:space="0" w:color="auto"/>
            </w:tcBorders>
          </w:tcPr>
          <w:p w14:paraId="6C62A1AF" w14:textId="77777777" w:rsidR="007E25FC" w:rsidRPr="00B32E3E" w:rsidRDefault="007E25FC" w:rsidP="00E10721">
            <w:pPr>
              <w:pStyle w:val="Level3"/>
            </w:pPr>
          </w:p>
        </w:tc>
        <w:tc>
          <w:tcPr>
            <w:tcW w:w="450" w:type="dxa"/>
            <w:tcBorders>
              <w:left w:val="single" w:sz="6" w:space="0" w:color="auto"/>
            </w:tcBorders>
          </w:tcPr>
          <w:p w14:paraId="1EE1A0E6" w14:textId="77777777" w:rsidR="007E25FC" w:rsidRPr="00B32E3E" w:rsidRDefault="007E25FC" w:rsidP="00E10721">
            <w:pPr>
              <w:pStyle w:val="Level3"/>
            </w:pPr>
          </w:p>
        </w:tc>
        <w:tc>
          <w:tcPr>
            <w:tcW w:w="1001" w:type="dxa"/>
            <w:tcBorders>
              <w:left w:val="single" w:sz="6" w:space="0" w:color="auto"/>
            </w:tcBorders>
          </w:tcPr>
          <w:p w14:paraId="50E667CD" w14:textId="77777777" w:rsidR="007E25FC" w:rsidRPr="00B32E3E" w:rsidRDefault="007E25FC" w:rsidP="00E10721">
            <w:pPr>
              <w:pStyle w:val="Level3"/>
            </w:pPr>
          </w:p>
        </w:tc>
        <w:tc>
          <w:tcPr>
            <w:tcW w:w="1001" w:type="dxa"/>
            <w:tcBorders>
              <w:left w:val="single" w:sz="6" w:space="0" w:color="auto"/>
            </w:tcBorders>
          </w:tcPr>
          <w:p w14:paraId="322911EB" w14:textId="77777777" w:rsidR="007E25FC" w:rsidRPr="00B32E3E" w:rsidRDefault="007E25FC" w:rsidP="00E10721">
            <w:pPr>
              <w:pStyle w:val="Level3"/>
            </w:pPr>
          </w:p>
        </w:tc>
      </w:tr>
      <w:tr w:rsidR="007E25FC" w:rsidRPr="00B32E3E" w14:paraId="09880E03" w14:textId="77777777" w:rsidTr="00740FB6">
        <w:trPr>
          <w:cantSplit/>
          <w:trHeight w:val="20"/>
        </w:trPr>
        <w:tc>
          <w:tcPr>
            <w:tcW w:w="6948" w:type="dxa"/>
          </w:tcPr>
          <w:p w14:paraId="7F5B409D" w14:textId="77777777" w:rsidR="007E25FC" w:rsidRPr="00B32E3E" w:rsidRDefault="007E25FC" w:rsidP="00E10721">
            <w:pPr>
              <w:pStyle w:val="Level3"/>
            </w:pPr>
            <w:r w:rsidRPr="00B32E3E">
              <w:tab/>
              <w:t>(</w:t>
            </w:r>
            <w:proofErr w:type="spellStart"/>
            <w:r w:rsidRPr="00B32E3E">
              <w:t>i</w:t>
            </w:r>
            <w:proofErr w:type="spellEnd"/>
            <w:r w:rsidRPr="00B32E3E">
              <w:t>)</w:t>
            </w:r>
            <w:r w:rsidRPr="00B32E3E">
              <w:tab/>
              <w:t>Current state of the mortgage, if it was not paid off during relationship, or, if the property was re-mortgaged: balance owing, defaults, late payments.</w:t>
            </w:r>
          </w:p>
        </w:tc>
        <w:tc>
          <w:tcPr>
            <w:tcW w:w="450" w:type="dxa"/>
            <w:tcBorders>
              <w:left w:val="single" w:sz="6" w:space="0" w:color="auto"/>
            </w:tcBorders>
          </w:tcPr>
          <w:p w14:paraId="6ACAD5EC" w14:textId="77777777" w:rsidR="007E25FC" w:rsidRPr="00B32E3E" w:rsidRDefault="007E25FC" w:rsidP="00E10721">
            <w:pPr>
              <w:pStyle w:val="Level3"/>
            </w:pPr>
          </w:p>
        </w:tc>
        <w:tc>
          <w:tcPr>
            <w:tcW w:w="450" w:type="dxa"/>
            <w:tcBorders>
              <w:left w:val="single" w:sz="6" w:space="0" w:color="auto"/>
            </w:tcBorders>
          </w:tcPr>
          <w:p w14:paraId="027DA790" w14:textId="77777777" w:rsidR="007E25FC" w:rsidRPr="00B32E3E" w:rsidRDefault="007E25FC" w:rsidP="00E10721">
            <w:pPr>
              <w:pStyle w:val="Level3"/>
            </w:pPr>
          </w:p>
        </w:tc>
        <w:tc>
          <w:tcPr>
            <w:tcW w:w="450" w:type="dxa"/>
            <w:tcBorders>
              <w:left w:val="single" w:sz="6" w:space="0" w:color="auto"/>
            </w:tcBorders>
          </w:tcPr>
          <w:p w14:paraId="2991F749" w14:textId="77777777" w:rsidR="007E25FC" w:rsidRPr="00B32E3E" w:rsidRDefault="007E25FC" w:rsidP="00E10721">
            <w:pPr>
              <w:pStyle w:val="Level3"/>
            </w:pPr>
          </w:p>
        </w:tc>
        <w:tc>
          <w:tcPr>
            <w:tcW w:w="1001" w:type="dxa"/>
            <w:tcBorders>
              <w:left w:val="single" w:sz="6" w:space="0" w:color="auto"/>
            </w:tcBorders>
          </w:tcPr>
          <w:p w14:paraId="5FC8794C" w14:textId="77777777" w:rsidR="007E25FC" w:rsidRPr="00B32E3E" w:rsidRDefault="007E25FC" w:rsidP="00E10721">
            <w:pPr>
              <w:pStyle w:val="Level3"/>
            </w:pPr>
          </w:p>
        </w:tc>
        <w:tc>
          <w:tcPr>
            <w:tcW w:w="1001" w:type="dxa"/>
            <w:tcBorders>
              <w:left w:val="single" w:sz="6" w:space="0" w:color="auto"/>
            </w:tcBorders>
          </w:tcPr>
          <w:p w14:paraId="28E237EB" w14:textId="77777777" w:rsidR="007E25FC" w:rsidRPr="00B32E3E" w:rsidRDefault="007E25FC" w:rsidP="00E10721">
            <w:pPr>
              <w:pStyle w:val="Level3"/>
            </w:pPr>
          </w:p>
        </w:tc>
      </w:tr>
      <w:tr w:rsidR="007E25FC" w:rsidRPr="00B32E3E" w14:paraId="685BCDBB" w14:textId="77777777" w:rsidTr="00740FB6">
        <w:trPr>
          <w:cantSplit/>
          <w:trHeight w:val="23"/>
        </w:trPr>
        <w:tc>
          <w:tcPr>
            <w:tcW w:w="6948" w:type="dxa"/>
          </w:tcPr>
          <w:p w14:paraId="438E422F" w14:textId="77777777" w:rsidR="007E25FC" w:rsidRPr="00B32E3E" w:rsidRDefault="007E25FC" w:rsidP="00E10721">
            <w:pPr>
              <w:pStyle w:val="Level3"/>
            </w:pPr>
            <w:r w:rsidRPr="00B32E3E">
              <w:tab/>
              <w:t>(j)</w:t>
            </w:r>
            <w:r w:rsidRPr="00B32E3E">
              <w:tab/>
              <w:t>If still owned: present fair market value, whether appraisal or real estate evaluation available, current details of possession and use.</w:t>
            </w:r>
          </w:p>
        </w:tc>
        <w:tc>
          <w:tcPr>
            <w:tcW w:w="450" w:type="dxa"/>
            <w:tcBorders>
              <w:left w:val="single" w:sz="6" w:space="0" w:color="auto"/>
            </w:tcBorders>
          </w:tcPr>
          <w:p w14:paraId="438DEEA6" w14:textId="77777777" w:rsidR="007E25FC" w:rsidRPr="00B32E3E" w:rsidRDefault="007E25FC" w:rsidP="00E10721">
            <w:pPr>
              <w:pStyle w:val="Level3"/>
            </w:pPr>
          </w:p>
        </w:tc>
        <w:tc>
          <w:tcPr>
            <w:tcW w:w="450" w:type="dxa"/>
            <w:tcBorders>
              <w:left w:val="single" w:sz="6" w:space="0" w:color="auto"/>
            </w:tcBorders>
          </w:tcPr>
          <w:p w14:paraId="37092D86" w14:textId="77777777" w:rsidR="007E25FC" w:rsidRPr="00B32E3E" w:rsidRDefault="007E25FC" w:rsidP="00E10721">
            <w:pPr>
              <w:pStyle w:val="Level3"/>
            </w:pPr>
          </w:p>
        </w:tc>
        <w:tc>
          <w:tcPr>
            <w:tcW w:w="450" w:type="dxa"/>
            <w:tcBorders>
              <w:left w:val="single" w:sz="6" w:space="0" w:color="auto"/>
            </w:tcBorders>
          </w:tcPr>
          <w:p w14:paraId="762431A3" w14:textId="77777777" w:rsidR="007E25FC" w:rsidRPr="00B32E3E" w:rsidRDefault="007E25FC" w:rsidP="00E10721">
            <w:pPr>
              <w:pStyle w:val="Level3"/>
            </w:pPr>
          </w:p>
        </w:tc>
        <w:tc>
          <w:tcPr>
            <w:tcW w:w="1001" w:type="dxa"/>
            <w:tcBorders>
              <w:left w:val="single" w:sz="6" w:space="0" w:color="auto"/>
            </w:tcBorders>
          </w:tcPr>
          <w:p w14:paraId="659130C0" w14:textId="77777777" w:rsidR="007E25FC" w:rsidRPr="00B32E3E" w:rsidRDefault="007E25FC" w:rsidP="00E10721">
            <w:pPr>
              <w:pStyle w:val="Level3"/>
            </w:pPr>
          </w:p>
        </w:tc>
        <w:tc>
          <w:tcPr>
            <w:tcW w:w="1001" w:type="dxa"/>
            <w:tcBorders>
              <w:left w:val="single" w:sz="6" w:space="0" w:color="auto"/>
            </w:tcBorders>
          </w:tcPr>
          <w:p w14:paraId="0E081D61" w14:textId="77777777" w:rsidR="007E25FC" w:rsidRPr="00B32E3E" w:rsidRDefault="007E25FC" w:rsidP="00E10721">
            <w:pPr>
              <w:pStyle w:val="Level3"/>
            </w:pPr>
          </w:p>
        </w:tc>
      </w:tr>
      <w:tr w:rsidR="007E25FC" w:rsidRPr="00B32E3E" w14:paraId="2214F91F" w14:textId="77777777" w:rsidTr="0076264F">
        <w:trPr>
          <w:cantSplit/>
          <w:trHeight w:val="504"/>
        </w:trPr>
        <w:tc>
          <w:tcPr>
            <w:tcW w:w="6948" w:type="dxa"/>
          </w:tcPr>
          <w:p w14:paraId="24F06151" w14:textId="77777777" w:rsidR="007E25FC" w:rsidRPr="00B32E3E" w:rsidRDefault="007E25FC" w:rsidP="00E10721">
            <w:pPr>
              <w:pStyle w:val="Level3"/>
            </w:pPr>
            <w:r w:rsidRPr="00B32E3E">
              <w:tab/>
              <w:t>(k)</w:t>
            </w:r>
            <w:r w:rsidRPr="00B32E3E">
              <w:tab/>
              <w:t>Contributions of each spouse to maintenance and improvement of the property during relationship.</w:t>
            </w:r>
          </w:p>
        </w:tc>
        <w:tc>
          <w:tcPr>
            <w:tcW w:w="450" w:type="dxa"/>
            <w:tcBorders>
              <w:left w:val="single" w:sz="6" w:space="0" w:color="auto"/>
            </w:tcBorders>
          </w:tcPr>
          <w:p w14:paraId="34D226DC" w14:textId="77777777" w:rsidR="007E25FC" w:rsidRPr="00B32E3E" w:rsidRDefault="007E25FC" w:rsidP="00E10721">
            <w:pPr>
              <w:pStyle w:val="Level3"/>
            </w:pPr>
          </w:p>
        </w:tc>
        <w:tc>
          <w:tcPr>
            <w:tcW w:w="450" w:type="dxa"/>
            <w:tcBorders>
              <w:left w:val="single" w:sz="6" w:space="0" w:color="auto"/>
            </w:tcBorders>
          </w:tcPr>
          <w:p w14:paraId="7D2995DE" w14:textId="77777777" w:rsidR="007E25FC" w:rsidRPr="00B32E3E" w:rsidRDefault="007E25FC" w:rsidP="00E10721">
            <w:pPr>
              <w:pStyle w:val="Level3"/>
            </w:pPr>
          </w:p>
        </w:tc>
        <w:tc>
          <w:tcPr>
            <w:tcW w:w="450" w:type="dxa"/>
            <w:tcBorders>
              <w:left w:val="single" w:sz="6" w:space="0" w:color="auto"/>
            </w:tcBorders>
          </w:tcPr>
          <w:p w14:paraId="3F675E95" w14:textId="77777777" w:rsidR="007E25FC" w:rsidRPr="00B32E3E" w:rsidRDefault="007E25FC" w:rsidP="00E10721">
            <w:pPr>
              <w:pStyle w:val="Level3"/>
            </w:pPr>
          </w:p>
        </w:tc>
        <w:tc>
          <w:tcPr>
            <w:tcW w:w="1001" w:type="dxa"/>
            <w:tcBorders>
              <w:left w:val="single" w:sz="6" w:space="0" w:color="auto"/>
            </w:tcBorders>
          </w:tcPr>
          <w:p w14:paraId="7BA45A8F" w14:textId="77777777" w:rsidR="007E25FC" w:rsidRPr="00B32E3E" w:rsidRDefault="007E25FC" w:rsidP="00E10721">
            <w:pPr>
              <w:pStyle w:val="Level3"/>
            </w:pPr>
          </w:p>
        </w:tc>
        <w:tc>
          <w:tcPr>
            <w:tcW w:w="1001" w:type="dxa"/>
            <w:tcBorders>
              <w:left w:val="single" w:sz="6" w:space="0" w:color="auto"/>
            </w:tcBorders>
          </w:tcPr>
          <w:p w14:paraId="6B331762" w14:textId="77777777" w:rsidR="007E25FC" w:rsidRPr="00B32E3E" w:rsidRDefault="007E25FC" w:rsidP="00E10721">
            <w:pPr>
              <w:pStyle w:val="Level3"/>
            </w:pPr>
          </w:p>
        </w:tc>
      </w:tr>
      <w:tr w:rsidR="007E25FC" w:rsidRPr="00B32E3E" w14:paraId="51A0F89B" w14:textId="77777777" w:rsidTr="00740FB6">
        <w:trPr>
          <w:cantSplit/>
          <w:trHeight w:val="1710"/>
        </w:trPr>
        <w:tc>
          <w:tcPr>
            <w:tcW w:w="6948" w:type="dxa"/>
          </w:tcPr>
          <w:p w14:paraId="19A5F11B" w14:textId="77777777" w:rsidR="007E25FC" w:rsidRPr="00B32E3E" w:rsidRDefault="007E25FC" w:rsidP="007B0A58">
            <w:pPr>
              <w:pStyle w:val="Level3"/>
            </w:pPr>
            <w:r w:rsidRPr="00B32E3E">
              <w:tab/>
              <w:t>(l)</w:t>
            </w:r>
            <w:r w:rsidRPr="00B32E3E">
              <w:tab/>
              <w:t xml:space="preserve">If owned by the other spouse: what the property was being used for at beginning of the relationship; whether the client contributed to property before the relationship (e.g., cash, co-signing loan or mortgage, business acumen, physical </w:t>
            </w:r>
            <w:proofErr w:type="spellStart"/>
            <w:r w:rsidRPr="00B32E3E">
              <w:t>labour</w:t>
            </w:r>
            <w:proofErr w:type="spellEnd"/>
            <w:r w:rsidRPr="00B32E3E">
              <w:t>, homemaker); whether the client contributed to the property after the relationship; whether the property was used during the relationship for benefit of the family; whether the spouses considered it to be for benefit of the family; what contribution the spouse expected of the client regarding the property.</w:t>
            </w:r>
          </w:p>
        </w:tc>
        <w:tc>
          <w:tcPr>
            <w:tcW w:w="450" w:type="dxa"/>
            <w:tcBorders>
              <w:left w:val="single" w:sz="6" w:space="0" w:color="auto"/>
            </w:tcBorders>
          </w:tcPr>
          <w:p w14:paraId="0E1F604B" w14:textId="77777777" w:rsidR="007E25FC" w:rsidRPr="00B32E3E" w:rsidRDefault="007E25FC" w:rsidP="00E10721">
            <w:pPr>
              <w:pStyle w:val="Level3"/>
            </w:pPr>
          </w:p>
        </w:tc>
        <w:tc>
          <w:tcPr>
            <w:tcW w:w="450" w:type="dxa"/>
            <w:tcBorders>
              <w:left w:val="single" w:sz="6" w:space="0" w:color="auto"/>
            </w:tcBorders>
          </w:tcPr>
          <w:p w14:paraId="64BDDBA9" w14:textId="77777777" w:rsidR="007E25FC" w:rsidRPr="00B32E3E" w:rsidRDefault="007E25FC" w:rsidP="00E10721">
            <w:pPr>
              <w:pStyle w:val="Level3"/>
            </w:pPr>
          </w:p>
        </w:tc>
        <w:tc>
          <w:tcPr>
            <w:tcW w:w="450" w:type="dxa"/>
            <w:tcBorders>
              <w:left w:val="single" w:sz="6" w:space="0" w:color="auto"/>
            </w:tcBorders>
          </w:tcPr>
          <w:p w14:paraId="62A0C7FF" w14:textId="77777777" w:rsidR="007E25FC" w:rsidRPr="00B32E3E" w:rsidRDefault="007E25FC" w:rsidP="00E10721">
            <w:pPr>
              <w:pStyle w:val="Level3"/>
            </w:pPr>
          </w:p>
        </w:tc>
        <w:tc>
          <w:tcPr>
            <w:tcW w:w="1001" w:type="dxa"/>
            <w:tcBorders>
              <w:left w:val="single" w:sz="6" w:space="0" w:color="auto"/>
            </w:tcBorders>
          </w:tcPr>
          <w:p w14:paraId="4D25672A" w14:textId="77777777" w:rsidR="007E25FC" w:rsidRPr="00B32E3E" w:rsidRDefault="007E25FC" w:rsidP="00E10721">
            <w:pPr>
              <w:pStyle w:val="Level3"/>
            </w:pPr>
          </w:p>
        </w:tc>
        <w:tc>
          <w:tcPr>
            <w:tcW w:w="1001" w:type="dxa"/>
            <w:tcBorders>
              <w:left w:val="single" w:sz="6" w:space="0" w:color="auto"/>
            </w:tcBorders>
          </w:tcPr>
          <w:p w14:paraId="2EF394D2" w14:textId="77777777" w:rsidR="007E25FC" w:rsidRPr="00B32E3E" w:rsidRDefault="007E25FC" w:rsidP="00E10721">
            <w:pPr>
              <w:pStyle w:val="Level3"/>
            </w:pPr>
          </w:p>
        </w:tc>
      </w:tr>
      <w:tr w:rsidR="007E25FC" w:rsidRPr="00B32E3E" w14:paraId="03A1734E" w14:textId="77777777" w:rsidTr="00740FB6">
        <w:trPr>
          <w:cantSplit/>
          <w:trHeight w:val="387"/>
        </w:trPr>
        <w:tc>
          <w:tcPr>
            <w:tcW w:w="6948" w:type="dxa"/>
          </w:tcPr>
          <w:p w14:paraId="276E349E" w14:textId="77777777" w:rsidR="007E25FC" w:rsidRPr="00B32E3E" w:rsidRDefault="007E25FC" w:rsidP="007B0A58">
            <w:pPr>
              <w:pStyle w:val="Level3"/>
            </w:pPr>
            <w:r w:rsidRPr="00B32E3E">
              <w:tab/>
              <w:t>(m)</w:t>
            </w:r>
            <w:r w:rsidRPr="00B32E3E">
              <w:tab/>
              <w:t>If title was transferred during the relationship (</w:t>
            </w:r>
            <w:r w:rsidRPr="006E176A">
              <w:t>e.g.,</w:t>
            </w:r>
            <w:r w:rsidRPr="00B32E3E">
              <w:t xml:space="preserve"> from sole ownership to joint title).</w:t>
            </w:r>
          </w:p>
        </w:tc>
        <w:tc>
          <w:tcPr>
            <w:tcW w:w="450" w:type="dxa"/>
            <w:tcBorders>
              <w:left w:val="single" w:sz="6" w:space="0" w:color="auto"/>
            </w:tcBorders>
          </w:tcPr>
          <w:p w14:paraId="49E550DD" w14:textId="77777777" w:rsidR="007E25FC" w:rsidRPr="00B32E3E" w:rsidRDefault="007E25FC" w:rsidP="00E10721">
            <w:pPr>
              <w:pStyle w:val="Level3"/>
            </w:pPr>
          </w:p>
        </w:tc>
        <w:tc>
          <w:tcPr>
            <w:tcW w:w="450" w:type="dxa"/>
            <w:tcBorders>
              <w:left w:val="single" w:sz="6" w:space="0" w:color="auto"/>
            </w:tcBorders>
          </w:tcPr>
          <w:p w14:paraId="7D5C025A" w14:textId="77777777" w:rsidR="007E25FC" w:rsidRPr="00B32E3E" w:rsidRDefault="007E25FC" w:rsidP="00E10721">
            <w:pPr>
              <w:pStyle w:val="Level3"/>
            </w:pPr>
          </w:p>
        </w:tc>
        <w:tc>
          <w:tcPr>
            <w:tcW w:w="450" w:type="dxa"/>
            <w:tcBorders>
              <w:left w:val="single" w:sz="6" w:space="0" w:color="auto"/>
            </w:tcBorders>
          </w:tcPr>
          <w:p w14:paraId="4DD32F41" w14:textId="77777777" w:rsidR="007E25FC" w:rsidRPr="00B32E3E" w:rsidRDefault="007E25FC" w:rsidP="00E10721">
            <w:pPr>
              <w:pStyle w:val="Level3"/>
            </w:pPr>
          </w:p>
        </w:tc>
        <w:tc>
          <w:tcPr>
            <w:tcW w:w="1001" w:type="dxa"/>
            <w:tcBorders>
              <w:left w:val="single" w:sz="6" w:space="0" w:color="auto"/>
            </w:tcBorders>
          </w:tcPr>
          <w:p w14:paraId="39C8B47E" w14:textId="77777777" w:rsidR="007E25FC" w:rsidRPr="00B32E3E" w:rsidRDefault="007E25FC" w:rsidP="00E10721">
            <w:pPr>
              <w:pStyle w:val="Level3"/>
            </w:pPr>
          </w:p>
        </w:tc>
        <w:tc>
          <w:tcPr>
            <w:tcW w:w="1001" w:type="dxa"/>
            <w:tcBorders>
              <w:left w:val="single" w:sz="6" w:space="0" w:color="auto"/>
            </w:tcBorders>
          </w:tcPr>
          <w:p w14:paraId="63C1247B" w14:textId="77777777" w:rsidR="007E25FC" w:rsidRPr="00B32E3E" w:rsidRDefault="007E25FC" w:rsidP="00E10721">
            <w:pPr>
              <w:pStyle w:val="Level3"/>
            </w:pPr>
          </w:p>
        </w:tc>
      </w:tr>
      <w:tr w:rsidR="007E25FC" w:rsidRPr="00B32E3E" w14:paraId="3B9DE0EA" w14:textId="77777777" w:rsidTr="00435DEE">
        <w:trPr>
          <w:cantSplit/>
          <w:trHeight w:val="57"/>
        </w:trPr>
        <w:tc>
          <w:tcPr>
            <w:tcW w:w="6948" w:type="dxa"/>
          </w:tcPr>
          <w:p w14:paraId="63D12B09" w14:textId="77777777" w:rsidR="007E25FC" w:rsidRPr="00B32E3E" w:rsidRDefault="007E25FC" w:rsidP="00E10721">
            <w:pPr>
              <w:pStyle w:val="Level2"/>
            </w:pPr>
            <w:r w:rsidRPr="00B32E3E">
              <w:tab/>
              <w:t>.5</w:t>
            </w:r>
            <w:r w:rsidRPr="00B32E3E">
              <w:tab/>
              <w:t>Mobile home(s) owned by either spouse at or since the beginning of their relationship. Collect the same information as required for real property.</w:t>
            </w:r>
          </w:p>
        </w:tc>
        <w:tc>
          <w:tcPr>
            <w:tcW w:w="450" w:type="dxa"/>
            <w:tcBorders>
              <w:left w:val="single" w:sz="6" w:space="0" w:color="auto"/>
            </w:tcBorders>
          </w:tcPr>
          <w:p w14:paraId="6A6CDED8" w14:textId="77777777" w:rsidR="007E25FC" w:rsidRPr="00B32E3E" w:rsidRDefault="007E25FC" w:rsidP="00E10721">
            <w:pPr>
              <w:pStyle w:val="Level2"/>
            </w:pPr>
          </w:p>
        </w:tc>
        <w:tc>
          <w:tcPr>
            <w:tcW w:w="450" w:type="dxa"/>
            <w:tcBorders>
              <w:left w:val="single" w:sz="6" w:space="0" w:color="auto"/>
            </w:tcBorders>
          </w:tcPr>
          <w:p w14:paraId="6DADF7DB" w14:textId="77777777" w:rsidR="007E25FC" w:rsidRPr="00B32E3E" w:rsidRDefault="007E25FC" w:rsidP="00E10721">
            <w:pPr>
              <w:pStyle w:val="Level2"/>
            </w:pPr>
          </w:p>
        </w:tc>
        <w:tc>
          <w:tcPr>
            <w:tcW w:w="450" w:type="dxa"/>
            <w:tcBorders>
              <w:left w:val="single" w:sz="6" w:space="0" w:color="auto"/>
            </w:tcBorders>
          </w:tcPr>
          <w:p w14:paraId="460A8245" w14:textId="77777777" w:rsidR="007E25FC" w:rsidRPr="00B32E3E" w:rsidRDefault="007E25FC" w:rsidP="00E10721">
            <w:pPr>
              <w:pStyle w:val="Level2"/>
            </w:pPr>
          </w:p>
        </w:tc>
        <w:tc>
          <w:tcPr>
            <w:tcW w:w="1001" w:type="dxa"/>
            <w:tcBorders>
              <w:left w:val="single" w:sz="6" w:space="0" w:color="auto"/>
            </w:tcBorders>
          </w:tcPr>
          <w:p w14:paraId="1C3478B2" w14:textId="77777777" w:rsidR="007E25FC" w:rsidRPr="00B32E3E" w:rsidRDefault="007E25FC" w:rsidP="00E10721">
            <w:pPr>
              <w:pStyle w:val="Level2"/>
            </w:pPr>
          </w:p>
        </w:tc>
        <w:tc>
          <w:tcPr>
            <w:tcW w:w="1001" w:type="dxa"/>
            <w:tcBorders>
              <w:left w:val="single" w:sz="6" w:space="0" w:color="auto"/>
            </w:tcBorders>
          </w:tcPr>
          <w:p w14:paraId="24070029" w14:textId="77777777" w:rsidR="007E25FC" w:rsidRPr="00B32E3E" w:rsidRDefault="007E25FC" w:rsidP="00E10721">
            <w:pPr>
              <w:pStyle w:val="Level2"/>
            </w:pPr>
          </w:p>
        </w:tc>
      </w:tr>
      <w:tr w:rsidR="005446B0" w:rsidRPr="00B32E3E" w14:paraId="47233F6F" w14:textId="77777777" w:rsidTr="0076264F">
        <w:trPr>
          <w:cantSplit/>
          <w:trHeight w:val="2097"/>
        </w:trPr>
        <w:tc>
          <w:tcPr>
            <w:tcW w:w="6948" w:type="dxa"/>
          </w:tcPr>
          <w:p w14:paraId="32CA3771" w14:textId="1C1603EB" w:rsidR="005446B0" w:rsidRPr="00B32E3E" w:rsidRDefault="005446B0" w:rsidP="005446B0">
            <w:pPr>
              <w:pStyle w:val="Level2"/>
              <w:spacing w:after="160"/>
              <w:ind w:left="1166" w:hanging="1166"/>
            </w:pPr>
            <w:r w:rsidRPr="00B32E3E">
              <w:tab/>
              <w:t>.6</w:t>
            </w:r>
            <w:r w:rsidRPr="00B32E3E">
              <w:tab/>
              <w:t xml:space="preserve">Personal property owned by either spouse at or since the beginning of their relationship. Collect information on all types: cash, bank accounts, </w:t>
            </w:r>
            <w:r w:rsidR="00375E08" w:rsidRPr="00B32E3E">
              <w:t xml:space="preserve">term deposits, bonds, stocks, options, commodities, debentures, mortgages/agreements for sale, motor vehicles, recreational vehicles, farm or other machinery/equipment, boats, aircraft, art objects, furnishings and household goods, </w:t>
            </w:r>
            <w:proofErr w:type="spellStart"/>
            <w:r w:rsidR="00375E08" w:rsidRPr="00B32E3E">
              <w:t>jewellery</w:t>
            </w:r>
            <w:proofErr w:type="spellEnd"/>
            <w:r w:rsidR="00375E08" w:rsidRPr="00B32E3E">
              <w:t>, club memberships, bullion, coins, RRSPs, RRIFs, RESPs, pensions, life insurance, medical, dental, and disability insurance, promissory notes, judgments. Obtain the information that is relevant for each item, such as:</w:t>
            </w:r>
          </w:p>
        </w:tc>
        <w:tc>
          <w:tcPr>
            <w:tcW w:w="450" w:type="dxa"/>
            <w:tcBorders>
              <w:left w:val="single" w:sz="6" w:space="0" w:color="auto"/>
            </w:tcBorders>
          </w:tcPr>
          <w:p w14:paraId="12BDBA01" w14:textId="77777777" w:rsidR="005446B0" w:rsidRPr="00B32E3E" w:rsidRDefault="005446B0" w:rsidP="00E10721">
            <w:pPr>
              <w:pStyle w:val="Level2"/>
            </w:pPr>
          </w:p>
        </w:tc>
        <w:tc>
          <w:tcPr>
            <w:tcW w:w="450" w:type="dxa"/>
            <w:tcBorders>
              <w:left w:val="single" w:sz="6" w:space="0" w:color="auto"/>
            </w:tcBorders>
          </w:tcPr>
          <w:p w14:paraId="13956493" w14:textId="77777777" w:rsidR="005446B0" w:rsidRPr="00B32E3E" w:rsidRDefault="005446B0" w:rsidP="00E10721">
            <w:pPr>
              <w:pStyle w:val="Level2"/>
            </w:pPr>
          </w:p>
        </w:tc>
        <w:tc>
          <w:tcPr>
            <w:tcW w:w="450" w:type="dxa"/>
            <w:tcBorders>
              <w:left w:val="single" w:sz="6" w:space="0" w:color="auto"/>
            </w:tcBorders>
          </w:tcPr>
          <w:p w14:paraId="65401552" w14:textId="77777777" w:rsidR="005446B0" w:rsidRPr="00B32E3E" w:rsidRDefault="005446B0" w:rsidP="00E10721">
            <w:pPr>
              <w:pStyle w:val="Level2"/>
            </w:pPr>
          </w:p>
        </w:tc>
        <w:tc>
          <w:tcPr>
            <w:tcW w:w="1001" w:type="dxa"/>
            <w:tcBorders>
              <w:left w:val="single" w:sz="6" w:space="0" w:color="auto"/>
            </w:tcBorders>
          </w:tcPr>
          <w:p w14:paraId="667ED449" w14:textId="77777777" w:rsidR="005446B0" w:rsidRPr="00B32E3E" w:rsidRDefault="005446B0" w:rsidP="00E10721">
            <w:pPr>
              <w:pStyle w:val="Level2"/>
            </w:pPr>
          </w:p>
        </w:tc>
        <w:tc>
          <w:tcPr>
            <w:tcW w:w="1001" w:type="dxa"/>
            <w:tcBorders>
              <w:left w:val="single" w:sz="6" w:space="0" w:color="auto"/>
            </w:tcBorders>
          </w:tcPr>
          <w:p w14:paraId="2AA2EB22" w14:textId="77777777" w:rsidR="005446B0" w:rsidRPr="00B32E3E" w:rsidRDefault="005446B0" w:rsidP="00E10721">
            <w:pPr>
              <w:pStyle w:val="Level2"/>
            </w:pPr>
          </w:p>
        </w:tc>
      </w:tr>
      <w:tr w:rsidR="007E25FC" w:rsidRPr="00B32E3E" w14:paraId="0ECD71B2" w14:textId="77777777" w:rsidTr="00740FB6">
        <w:trPr>
          <w:cantSplit/>
          <w:trHeight w:val="252"/>
        </w:trPr>
        <w:tc>
          <w:tcPr>
            <w:tcW w:w="6948" w:type="dxa"/>
          </w:tcPr>
          <w:p w14:paraId="19630E90" w14:textId="77777777" w:rsidR="007E25FC" w:rsidRPr="00B32E3E" w:rsidRDefault="007E25FC" w:rsidP="00E10721">
            <w:pPr>
              <w:pStyle w:val="Level3"/>
            </w:pPr>
            <w:r w:rsidRPr="00B32E3E">
              <w:tab/>
              <w:t>(a)</w:t>
            </w:r>
            <w:r w:rsidRPr="00B32E3E">
              <w:tab/>
              <w:t>Description.</w:t>
            </w:r>
          </w:p>
        </w:tc>
        <w:tc>
          <w:tcPr>
            <w:tcW w:w="450" w:type="dxa"/>
            <w:tcBorders>
              <w:left w:val="single" w:sz="6" w:space="0" w:color="auto"/>
            </w:tcBorders>
          </w:tcPr>
          <w:p w14:paraId="083273AC" w14:textId="77777777" w:rsidR="007E25FC" w:rsidRPr="00B32E3E" w:rsidRDefault="007E25FC" w:rsidP="00E10721">
            <w:pPr>
              <w:pStyle w:val="Level3"/>
            </w:pPr>
          </w:p>
        </w:tc>
        <w:tc>
          <w:tcPr>
            <w:tcW w:w="450" w:type="dxa"/>
            <w:tcBorders>
              <w:left w:val="single" w:sz="6" w:space="0" w:color="auto"/>
            </w:tcBorders>
          </w:tcPr>
          <w:p w14:paraId="128C3A4B" w14:textId="77777777" w:rsidR="007E25FC" w:rsidRPr="00B32E3E" w:rsidRDefault="007E25FC" w:rsidP="00E10721">
            <w:pPr>
              <w:pStyle w:val="Level3"/>
            </w:pPr>
          </w:p>
        </w:tc>
        <w:tc>
          <w:tcPr>
            <w:tcW w:w="450" w:type="dxa"/>
            <w:tcBorders>
              <w:left w:val="single" w:sz="6" w:space="0" w:color="auto"/>
            </w:tcBorders>
          </w:tcPr>
          <w:p w14:paraId="28A51A8D" w14:textId="77777777" w:rsidR="007E25FC" w:rsidRPr="00B32E3E" w:rsidRDefault="007E25FC" w:rsidP="00E10721">
            <w:pPr>
              <w:pStyle w:val="Level3"/>
            </w:pPr>
          </w:p>
        </w:tc>
        <w:tc>
          <w:tcPr>
            <w:tcW w:w="1001" w:type="dxa"/>
            <w:tcBorders>
              <w:left w:val="single" w:sz="6" w:space="0" w:color="auto"/>
            </w:tcBorders>
          </w:tcPr>
          <w:p w14:paraId="60F85BC0" w14:textId="77777777" w:rsidR="007E25FC" w:rsidRPr="00B32E3E" w:rsidRDefault="007E25FC" w:rsidP="00E10721">
            <w:pPr>
              <w:pStyle w:val="Level3"/>
            </w:pPr>
          </w:p>
        </w:tc>
        <w:tc>
          <w:tcPr>
            <w:tcW w:w="1001" w:type="dxa"/>
            <w:tcBorders>
              <w:left w:val="single" w:sz="6" w:space="0" w:color="auto"/>
            </w:tcBorders>
          </w:tcPr>
          <w:p w14:paraId="32E4CE5C" w14:textId="77777777" w:rsidR="007E25FC" w:rsidRPr="00B32E3E" w:rsidRDefault="007E25FC" w:rsidP="00E10721">
            <w:pPr>
              <w:pStyle w:val="Level3"/>
            </w:pPr>
          </w:p>
        </w:tc>
      </w:tr>
      <w:tr w:rsidR="007E25FC" w:rsidRPr="00B32E3E" w14:paraId="2A1A4DC3" w14:textId="77777777" w:rsidTr="00740FB6">
        <w:trPr>
          <w:cantSplit/>
          <w:trHeight w:val="20"/>
        </w:trPr>
        <w:tc>
          <w:tcPr>
            <w:tcW w:w="6948" w:type="dxa"/>
          </w:tcPr>
          <w:p w14:paraId="7A8F7E12" w14:textId="77777777" w:rsidR="007E25FC" w:rsidRPr="00B32E3E" w:rsidRDefault="007E25FC" w:rsidP="000F0709">
            <w:pPr>
              <w:pStyle w:val="Level3"/>
            </w:pPr>
            <w:r w:rsidRPr="00B32E3E">
              <w:tab/>
              <w:t>(b)</w:t>
            </w:r>
            <w:r w:rsidRPr="00B32E3E">
              <w:tab/>
              <w:t>Owner.</w:t>
            </w:r>
          </w:p>
        </w:tc>
        <w:tc>
          <w:tcPr>
            <w:tcW w:w="450" w:type="dxa"/>
            <w:tcBorders>
              <w:left w:val="single" w:sz="6" w:space="0" w:color="auto"/>
            </w:tcBorders>
          </w:tcPr>
          <w:p w14:paraId="6DE47285" w14:textId="77777777" w:rsidR="007E25FC" w:rsidRPr="00B32E3E" w:rsidRDefault="007E25FC" w:rsidP="00E10721">
            <w:pPr>
              <w:pStyle w:val="Level3"/>
            </w:pPr>
          </w:p>
        </w:tc>
        <w:tc>
          <w:tcPr>
            <w:tcW w:w="450" w:type="dxa"/>
            <w:tcBorders>
              <w:left w:val="single" w:sz="6" w:space="0" w:color="auto"/>
            </w:tcBorders>
          </w:tcPr>
          <w:p w14:paraId="700A4D6D" w14:textId="77777777" w:rsidR="007E25FC" w:rsidRPr="00B32E3E" w:rsidRDefault="007E25FC" w:rsidP="00E10721">
            <w:pPr>
              <w:pStyle w:val="Level3"/>
            </w:pPr>
          </w:p>
        </w:tc>
        <w:tc>
          <w:tcPr>
            <w:tcW w:w="450" w:type="dxa"/>
            <w:tcBorders>
              <w:left w:val="single" w:sz="6" w:space="0" w:color="auto"/>
            </w:tcBorders>
          </w:tcPr>
          <w:p w14:paraId="56494B34" w14:textId="77777777" w:rsidR="007E25FC" w:rsidRPr="00B32E3E" w:rsidRDefault="007E25FC" w:rsidP="00E10721">
            <w:pPr>
              <w:pStyle w:val="Level3"/>
            </w:pPr>
          </w:p>
        </w:tc>
        <w:tc>
          <w:tcPr>
            <w:tcW w:w="1001" w:type="dxa"/>
            <w:tcBorders>
              <w:left w:val="single" w:sz="6" w:space="0" w:color="auto"/>
            </w:tcBorders>
          </w:tcPr>
          <w:p w14:paraId="54D6E66D" w14:textId="77777777" w:rsidR="007E25FC" w:rsidRPr="00B32E3E" w:rsidRDefault="007E25FC" w:rsidP="00E10721">
            <w:pPr>
              <w:pStyle w:val="Level3"/>
            </w:pPr>
          </w:p>
        </w:tc>
        <w:tc>
          <w:tcPr>
            <w:tcW w:w="1001" w:type="dxa"/>
            <w:tcBorders>
              <w:left w:val="single" w:sz="6" w:space="0" w:color="auto"/>
            </w:tcBorders>
          </w:tcPr>
          <w:p w14:paraId="5352C9F3" w14:textId="77777777" w:rsidR="007E25FC" w:rsidRPr="00B32E3E" w:rsidRDefault="007E25FC" w:rsidP="00E10721">
            <w:pPr>
              <w:pStyle w:val="Level3"/>
            </w:pPr>
          </w:p>
        </w:tc>
      </w:tr>
      <w:tr w:rsidR="007E25FC" w:rsidRPr="00B32E3E" w14:paraId="7574502C" w14:textId="77777777" w:rsidTr="00740FB6">
        <w:trPr>
          <w:cantSplit/>
          <w:trHeight w:val="20"/>
        </w:trPr>
        <w:tc>
          <w:tcPr>
            <w:tcW w:w="6948" w:type="dxa"/>
          </w:tcPr>
          <w:p w14:paraId="4E260D8D" w14:textId="77777777" w:rsidR="007E25FC" w:rsidRPr="00B32E3E" w:rsidRDefault="007E25FC" w:rsidP="00307555">
            <w:pPr>
              <w:pStyle w:val="Level3"/>
            </w:pPr>
            <w:r w:rsidRPr="00B32E3E">
              <w:tab/>
              <w:t>(c)</w:t>
            </w:r>
            <w:r w:rsidRPr="00B32E3E">
              <w:tab/>
              <w:t xml:space="preserve">Location of property. Consider </w:t>
            </w:r>
            <w:r w:rsidRPr="00B32E3E">
              <w:rPr>
                <w:i/>
              </w:rPr>
              <w:t>FLA</w:t>
            </w:r>
            <w:r w:rsidRPr="00B32E3E">
              <w:t xml:space="preserve">, s. 109 re any </w:t>
            </w:r>
            <w:proofErr w:type="spellStart"/>
            <w:r w:rsidRPr="00B32E3E">
              <w:t>extraprovincial</w:t>
            </w:r>
            <w:proofErr w:type="spellEnd"/>
            <w:r w:rsidRPr="00B32E3E">
              <w:t xml:space="preserve"> property.</w:t>
            </w:r>
          </w:p>
        </w:tc>
        <w:tc>
          <w:tcPr>
            <w:tcW w:w="450" w:type="dxa"/>
            <w:tcBorders>
              <w:left w:val="single" w:sz="6" w:space="0" w:color="auto"/>
            </w:tcBorders>
          </w:tcPr>
          <w:p w14:paraId="24E2C0A7" w14:textId="77777777" w:rsidR="007E25FC" w:rsidRPr="00B32E3E" w:rsidRDefault="007E25FC" w:rsidP="00E10721">
            <w:pPr>
              <w:pStyle w:val="Level3"/>
            </w:pPr>
          </w:p>
        </w:tc>
        <w:tc>
          <w:tcPr>
            <w:tcW w:w="450" w:type="dxa"/>
            <w:tcBorders>
              <w:left w:val="single" w:sz="6" w:space="0" w:color="auto"/>
            </w:tcBorders>
          </w:tcPr>
          <w:p w14:paraId="2A0585C2" w14:textId="77777777" w:rsidR="007E25FC" w:rsidRPr="00B32E3E" w:rsidRDefault="007E25FC" w:rsidP="00E10721">
            <w:pPr>
              <w:pStyle w:val="Level3"/>
            </w:pPr>
          </w:p>
        </w:tc>
        <w:tc>
          <w:tcPr>
            <w:tcW w:w="450" w:type="dxa"/>
            <w:tcBorders>
              <w:left w:val="single" w:sz="6" w:space="0" w:color="auto"/>
            </w:tcBorders>
          </w:tcPr>
          <w:p w14:paraId="30E93B12" w14:textId="77777777" w:rsidR="007E25FC" w:rsidRPr="00B32E3E" w:rsidRDefault="007E25FC" w:rsidP="00E10721">
            <w:pPr>
              <w:pStyle w:val="Level3"/>
            </w:pPr>
          </w:p>
        </w:tc>
        <w:tc>
          <w:tcPr>
            <w:tcW w:w="1001" w:type="dxa"/>
            <w:tcBorders>
              <w:left w:val="single" w:sz="6" w:space="0" w:color="auto"/>
            </w:tcBorders>
          </w:tcPr>
          <w:p w14:paraId="7E8BE1F9" w14:textId="77777777" w:rsidR="007E25FC" w:rsidRPr="00B32E3E" w:rsidRDefault="007E25FC" w:rsidP="00E10721">
            <w:pPr>
              <w:pStyle w:val="Level3"/>
            </w:pPr>
          </w:p>
        </w:tc>
        <w:tc>
          <w:tcPr>
            <w:tcW w:w="1001" w:type="dxa"/>
            <w:tcBorders>
              <w:left w:val="single" w:sz="6" w:space="0" w:color="auto"/>
            </w:tcBorders>
          </w:tcPr>
          <w:p w14:paraId="576915C0" w14:textId="77777777" w:rsidR="007E25FC" w:rsidRPr="00B32E3E" w:rsidRDefault="007E25FC" w:rsidP="00E10721">
            <w:pPr>
              <w:pStyle w:val="Level3"/>
            </w:pPr>
          </w:p>
        </w:tc>
      </w:tr>
      <w:tr w:rsidR="007E25FC" w:rsidRPr="00B32E3E" w14:paraId="52B78280" w14:textId="77777777" w:rsidTr="00740FB6">
        <w:trPr>
          <w:cantSplit/>
          <w:trHeight w:val="20"/>
        </w:trPr>
        <w:tc>
          <w:tcPr>
            <w:tcW w:w="6948" w:type="dxa"/>
          </w:tcPr>
          <w:p w14:paraId="0A3497A2" w14:textId="77777777" w:rsidR="007E25FC" w:rsidRPr="00B32E3E" w:rsidRDefault="007E25FC" w:rsidP="00307555">
            <w:pPr>
              <w:pStyle w:val="Level3"/>
            </w:pPr>
            <w:r w:rsidRPr="00B32E3E">
              <w:tab/>
              <w:t>(d)</w:t>
            </w:r>
            <w:r w:rsidRPr="00B32E3E">
              <w:tab/>
              <w:t xml:space="preserve">Acquisition: date, price/value, who acquired the property, source of funds (gift or inheritance), financing. Consider whether property is excluded under </w:t>
            </w:r>
            <w:r w:rsidRPr="00B32E3E">
              <w:rPr>
                <w:i/>
              </w:rPr>
              <w:t>FLA</w:t>
            </w:r>
            <w:r w:rsidRPr="00B32E3E">
              <w:t>, s. 85.</w:t>
            </w:r>
          </w:p>
        </w:tc>
        <w:tc>
          <w:tcPr>
            <w:tcW w:w="450" w:type="dxa"/>
            <w:tcBorders>
              <w:left w:val="single" w:sz="6" w:space="0" w:color="auto"/>
            </w:tcBorders>
          </w:tcPr>
          <w:p w14:paraId="1EA9C7D8" w14:textId="77777777" w:rsidR="007E25FC" w:rsidRPr="00B32E3E" w:rsidRDefault="007E25FC" w:rsidP="00E10721">
            <w:pPr>
              <w:pStyle w:val="Level3"/>
            </w:pPr>
          </w:p>
        </w:tc>
        <w:tc>
          <w:tcPr>
            <w:tcW w:w="450" w:type="dxa"/>
            <w:tcBorders>
              <w:left w:val="single" w:sz="6" w:space="0" w:color="auto"/>
            </w:tcBorders>
          </w:tcPr>
          <w:p w14:paraId="72646077" w14:textId="77777777" w:rsidR="007E25FC" w:rsidRPr="00B32E3E" w:rsidRDefault="007E25FC" w:rsidP="00E10721">
            <w:pPr>
              <w:pStyle w:val="Level3"/>
            </w:pPr>
          </w:p>
        </w:tc>
        <w:tc>
          <w:tcPr>
            <w:tcW w:w="450" w:type="dxa"/>
            <w:tcBorders>
              <w:left w:val="single" w:sz="6" w:space="0" w:color="auto"/>
            </w:tcBorders>
          </w:tcPr>
          <w:p w14:paraId="0FD59B83" w14:textId="77777777" w:rsidR="007E25FC" w:rsidRPr="00B32E3E" w:rsidRDefault="007E25FC" w:rsidP="00E10721">
            <w:pPr>
              <w:pStyle w:val="Level3"/>
            </w:pPr>
          </w:p>
        </w:tc>
        <w:tc>
          <w:tcPr>
            <w:tcW w:w="1001" w:type="dxa"/>
            <w:tcBorders>
              <w:left w:val="single" w:sz="6" w:space="0" w:color="auto"/>
            </w:tcBorders>
          </w:tcPr>
          <w:p w14:paraId="10BBA1D2" w14:textId="77777777" w:rsidR="007E25FC" w:rsidRPr="00B32E3E" w:rsidRDefault="007E25FC" w:rsidP="00E10721">
            <w:pPr>
              <w:pStyle w:val="Level3"/>
            </w:pPr>
          </w:p>
        </w:tc>
        <w:tc>
          <w:tcPr>
            <w:tcW w:w="1001" w:type="dxa"/>
            <w:tcBorders>
              <w:left w:val="single" w:sz="6" w:space="0" w:color="auto"/>
            </w:tcBorders>
          </w:tcPr>
          <w:p w14:paraId="093BB5BB" w14:textId="77777777" w:rsidR="007E25FC" w:rsidRPr="00B32E3E" w:rsidRDefault="007E25FC" w:rsidP="00E10721">
            <w:pPr>
              <w:pStyle w:val="Level3"/>
            </w:pPr>
          </w:p>
        </w:tc>
      </w:tr>
      <w:tr w:rsidR="007E25FC" w:rsidRPr="00B32E3E" w14:paraId="740879E1" w14:textId="77777777" w:rsidTr="00740FB6">
        <w:trPr>
          <w:cantSplit/>
          <w:trHeight w:val="621"/>
        </w:trPr>
        <w:tc>
          <w:tcPr>
            <w:tcW w:w="6948" w:type="dxa"/>
          </w:tcPr>
          <w:p w14:paraId="651651D9" w14:textId="77777777" w:rsidR="007E25FC" w:rsidRPr="00B32E3E" w:rsidRDefault="007E25FC" w:rsidP="0088586B">
            <w:pPr>
              <w:pStyle w:val="Level3"/>
            </w:pPr>
            <w:r w:rsidRPr="00B32E3E">
              <w:tab/>
              <w:t>(e)</w:t>
            </w:r>
            <w:r w:rsidRPr="00B32E3E">
              <w:tab/>
              <w:t xml:space="preserve">Any contribution(s) by a third party? Obtain full details and documentary evidence if any. Consider whether tracing might be available under </w:t>
            </w:r>
            <w:r w:rsidRPr="00B32E3E">
              <w:rPr>
                <w:i/>
              </w:rPr>
              <w:t>FLA</w:t>
            </w:r>
            <w:r w:rsidRPr="00B32E3E">
              <w:t>,</w:t>
            </w:r>
            <w:r w:rsidRPr="00B32E3E">
              <w:rPr>
                <w:i/>
              </w:rPr>
              <w:t xml:space="preserve"> </w:t>
            </w:r>
            <w:r w:rsidRPr="00B32E3E">
              <w:t>s. 85(1)(g).</w:t>
            </w:r>
          </w:p>
        </w:tc>
        <w:tc>
          <w:tcPr>
            <w:tcW w:w="450" w:type="dxa"/>
            <w:tcBorders>
              <w:left w:val="single" w:sz="6" w:space="0" w:color="auto"/>
            </w:tcBorders>
          </w:tcPr>
          <w:p w14:paraId="244EDA82" w14:textId="77777777" w:rsidR="007E25FC" w:rsidRPr="00B32E3E" w:rsidRDefault="007E25FC" w:rsidP="00E10721">
            <w:pPr>
              <w:pStyle w:val="Level3"/>
            </w:pPr>
          </w:p>
        </w:tc>
        <w:tc>
          <w:tcPr>
            <w:tcW w:w="450" w:type="dxa"/>
            <w:tcBorders>
              <w:left w:val="single" w:sz="6" w:space="0" w:color="auto"/>
            </w:tcBorders>
          </w:tcPr>
          <w:p w14:paraId="00217D8E" w14:textId="77777777" w:rsidR="007E25FC" w:rsidRPr="00B32E3E" w:rsidRDefault="007E25FC" w:rsidP="00E10721">
            <w:pPr>
              <w:pStyle w:val="Level3"/>
            </w:pPr>
          </w:p>
        </w:tc>
        <w:tc>
          <w:tcPr>
            <w:tcW w:w="450" w:type="dxa"/>
            <w:tcBorders>
              <w:left w:val="single" w:sz="6" w:space="0" w:color="auto"/>
            </w:tcBorders>
          </w:tcPr>
          <w:p w14:paraId="1FDA5946" w14:textId="77777777" w:rsidR="007E25FC" w:rsidRPr="00B32E3E" w:rsidRDefault="007E25FC" w:rsidP="00E10721">
            <w:pPr>
              <w:pStyle w:val="Level3"/>
            </w:pPr>
          </w:p>
        </w:tc>
        <w:tc>
          <w:tcPr>
            <w:tcW w:w="1001" w:type="dxa"/>
            <w:tcBorders>
              <w:left w:val="single" w:sz="6" w:space="0" w:color="auto"/>
            </w:tcBorders>
          </w:tcPr>
          <w:p w14:paraId="169F9E1D" w14:textId="77777777" w:rsidR="007E25FC" w:rsidRPr="00B32E3E" w:rsidRDefault="007E25FC" w:rsidP="00E10721">
            <w:pPr>
              <w:pStyle w:val="Level3"/>
            </w:pPr>
          </w:p>
        </w:tc>
        <w:tc>
          <w:tcPr>
            <w:tcW w:w="1001" w:type="dxa"/>
            <w:tcBorders>
              <w:left w:val="single" w:sz="6" w:space="0" w:color="auto"/>
            </w:tcBorders>
          </w:tcPr>
          <w:p w14:paraId="04816B92" w14:textId="77777777" w:rsidR="007E25FC" w:rsidRPr="00B32E3E" w:rsidRDefault="007E25FC" w:rsidP="00E10721">
            <w:pPr>
              <w:pStyle w:val="Level3"/>
            </w:pPr>
          </w:p>
        </w:tc>
      </w:tr>
      <w:tr w:rsidR="007E25FC" w:rsidRPr="00B32E3E" w14:paraId="14E2109B" w14:textId="77777777" w:rsidTr="00740FB6">
        <w:trPr>
          <w:cantSplit/>
          <w:trHeight w:val="198"/>
        </w:trPr>
        <w:tc>
          <w:tcPr>
            <w:tcW w:w="6948" w:type="dxa"/>
          </w:tcPr>
          <w:p w14:paraId="0438B5A3" w14:textId="77777777" w:rsidR="007E25FC" w:rsidRPr="00B32E3E" w:rsidRDefault="007E25FC" w:rsidP="008D6A3E">
            <w:pPr>
              <w:pStyle w:val="Level3"/>
              <w:ind w:left="1526" w:hanging="1526"/>
            </w:pPr>
            <w:r w:rsidRPr="00B32E3E">
              <w:tab/>
              <w:t>(f)</w:t>
            </w:r>
            <w:r w:rsidRPr="00B32E3E">
              <w:tab/>
              <w:t>History of ownership: in whose name, who has made payments, amount of payments, amount owing, use, details of any sale, use of sale proceeds.</w:t>
            </w:r>
          </w:p>
        </w:tc>
        <w:tc>
          <w:tcPr>
            <w:tcW w:w="450" w:type="dxa"/>
            <w:tcBorders>
              <w:left w:val="single" w:sz="6" w:space="0" w:color="auto"/>
            </w:tcBorders>
          </w:tcPr>
          <w:p w14:paraId="0E9CDC4D" w14:textId="77777777" w:rsidR="007E25FC" w:rsidRPr="00B32E3E" w:rsidRDefault="007E25FC" w:rsidP="008D6A3E">
            <w:pPr>
              <w:pStyle w:val="Level3"/>
              <w:ind w:left="1526" w:hanging="1526"/>
            </w:pPr>
          </w:p>
        </w:tc>
        <w:tc>
          <w:tcPr>
            <w:tcW w:w="450" w:type="dxa"/>
            <w:tcBorders>
              <w:left w:val="single" w:sz="6" w:space="0" w:color="auto"/>
            </w:tcBorders>
          </w:tcPr>
          <w:p w14:paraId="32BC1E49" w14:textId="77777777" w:rsidR="007E25FC" w:rsidRPr="00B32E3E" w:rsidRDefault="007E25FC" w:rsidP="008D6A3E">
            <w:pPr>
              <w:pStyle w:val="Level3"/>
              <w:ind w:left="1526" w:hanging="1526"/>
            </w:pPr>
          </w:p>
        </w:tc>
        <w:tc>
          <w:tcPr>
            <w:tcW w:w="450" w:type="dxa"/>
            <w:tcBorders>
              <w:left w:val="single" w:sz="6" w:space="0" w:color="auto"/>
            </w:tcBorders>
          </w:tcPr>
          <w:p w14:paraId="75E2A5B7" w14:textId="77777777" w:rsidR="007E25FC" w:rsidRPr="00B32E3E" w:rsidRDefault="007E25FC" w:rsidP="008D6A3E">
            <w:pPr>
              <w:pStyle w:val="Level3"/>
              <w:ind w:left="1526" w:hanging="1526"/>
            </w:pPr>
          </w:p>
        </w:tc>
        <w:tc>
          <w:tcPr>
            <w:tcW w:w="1001" w:type="dxa"/>
            <w:tcBorders>
              <w:left w:val="single" w:sz="6" w:space="0" w:color="auto"/>
            </w:tcBorders>
          </w:tcPr>
          <w:p w14:paraId="12FC5D76" w14:textId="77777777" w:rsidR="007E25FC" w:rsidRPr="00B32E3E" w:rsidRDefault="007E25FC" w:rsidP="008D6A3E">
            <w:pPr>
              <w:pStyle w:val="Level3"/>
              <w:ind w:left="1526" w:hanging="1526"/>
            </w:pPr>
          </w:p>
        </w:tc>
        <w:tc>
          <w:tcPr>
            <w:tcW w:w="1001" w:type="dxa"/>
            <w:tcBorders>
              <w:left w:val="single" w:sz="6" w:space="0" w:color="auto"/>
            </w:tcBorders>
          </w:tcPr>
          <w:p w14:paraId="769A34A2" w14:textId="77777777" w:rsidR="007E25FC" w:rsidRPr="00B32E3E" w:rsidRDefault="007E25FC" w:rsidP="008D6A3E">
            <w:pPr>
              <w:pStyle w:val="Level3"/>
              <w:ind w:left="1526" w:hanging="1526"/>
            </w:pPr>
          </w:p>
        </w:tc>
      </w:tr>
      <w:tr w:rsidR="007E25FC" w:rsidRPr="00B32E3E" w14:paraId="16531603" w14:textId="77777777" w:rsidTr="005F6EC8">
        <w:trPr>
          <w:cantSplit/>
          <w:trHeight w:val="945"/>
        </w:trPr>
        <w:tc>
          <w:tcPr>
            <w:tcW w:w="6948" w:type="dxa"/>
          </w:tcPr>
          <w:p w14:paraId="3FA3D78F" w14:textId="77777777" w:rsidR="007E25FC" w:rsidRPr="00B32E3E" w:rsidRDefault="007E25FC" w:rsidP="0088586B">
            <w:pPr>
              <w:pStyle w:val="Level3"/>
            </w:pPr>
            <w:r w:rsidRPr="00B32E3E">
              <w:tab/>
              <w:t>(g)</w:t>
            </w:r>
            <w:r w:rsidRPr="00B32E3E">
              <w:tab/>
              <w:t>Value at date of separation and current value, any appraisals, maturity dates and values, whether RRSPs, insurance policies, etc. can be cashed in at present time.</w:t>
            </w:r>
          </w:p>
        </w:tc>
        <w:tc>
          <w:tcPr>
            <w:tcW w:w="450" w:type="dxa"/>
            <w:tcBorders>
              <w:left w:val="single" w:sz="6" w:space="0" w:color="auto"/>
            </w:tcBorders>
          </w:tcPr>
          <w:p w14:paraId="0B916D35" w14:textId="77777777" w:rsidR="007E25FC" w:rsidRPr="00B32E3E" w:rsidRDefault="007E25FC" w:rsidP="00E10721">
            <w:pPr>
              <w:pStyle w:val="Level3"/>
            </w:pPr>
          </w:p>
        </w:tc>
        <w:tc>
          <w:tcPr>
            <w:tcW w:w="450" w:type="dxa"/>
            <w:tcBorders>
              <w:left w:val="single" w:sz="6" w:space="0" w:color="auto"/>
            </w:tcBorders>
          </w:tcPr>
          <w:p w14:paraId="65173F14" w14:textId="77777777" w:rsidR="007E25FC" w:rsidRPr="00B32E3E" w:rsidRDefault="007E25FC" w:rsidP="00E10721">
            <w:pPr>
              <w:pStyle w:val="Level3"/>
            </w:pPr>
          </w:p>
        </w:tc>
        <w:tc>
          <w:tcPr>
            <w:tcW w:w="450" w:type="dxa"/>
            <w:tcBorders>
              <w:left w:val="single" w:sz="6" w:space="0" w:color="auto"/>
            </w:tcBorders>
          </w:tcPr>
          <w:p w14:paraId="47DBBE47" w14:textId="77777777" w:rsidR="007E25FC" w:rsidRPr="00B32E3E" w:rsidRDefault="007E25FC" w:rsidP="00E10721">
            <w:pPr>
              <w:pStyle w:val="Level3"/>
            </w:pPr>
          </w:p>
        </w:tc>
        <w:tc>
          <w:tcPr>
            <w:tcW w:w="1001" w:type="dxa"/>
            <w:tcBorders>
              <w:left w:val="single" w:sz="6" w:space="0" w:color="auto"/>
            </w:tcBorders>
          </w:tcPr>
          <w:p w14:paraId="541F85BB" w14:textId="77777777" w:rsidR="007E25FC" w:rsidRPr="00B32E3E" w:rsidRDefault="007E25FC" w:rsidP="00E10721">
            <w:pPr>
              <w:pStyle w:val="Level3"/>
            </w:pPr>
          </w:p>
        </w:tc>
        <w:tc>
          <w:tcPr>
            <w:tcW w:w="1001" w:type="dxa"/>
            <w:tcBorders>
              <w:left w:val="single" w:sz="6" w:space="0" w:color="auto"/>
            </w:tcBorders>
          </w:tcPr>
          <w:p w14:paraId="585A2BE7" w14:textId="77777777" w:rsidR="007E25FC" w:rsidRPr="00B32E3E" w:rsidRDefault="007E25FC" w:rsidP="00E10721">
            <w:pPr>
              <w:pStyle w:val="Level3"/>
            </w:pPr>
          </w:p>
        </w:tc>
      </w:tr>
      <w:tr w:rsidR="007E25FC" w:rsidRPr="00B32E3E" w14:paraId="572A282A" w14:textId="77777777" w:rsidTr="00740FB6">
        <w:trPr>
          <w:cantSplit/>
          <w:trHeight w:val="20"/>
        </w:trPr>
        <w:tc>
          <w:tcPr>
            <w:tcW w:w="6948" w:type="dxa"/>
          </w:tcPr>
          <w:p w14:paraId="0C802372" w14:textId="77777777" w:rsidR="007E25FC" w:rsidRPr="00B32E3E" w:rsidRDefault="007E25FC" w:rsidP="0088586B">
            <w:pPr>
              <w:pStyle w:val="Level3"/>
            </w:pPr>
            <w:r w:rsidRPr="00B32E3E">
              <w:lastRenderedPageBreak/>
              <w:tab/>
              <w:t>(h)</w:t>
            </w:r>
            <w:r w:rsidRPr="00B32E3E">
              <w:tab/>
              <w:t>For bank or credit union accounts: all financial institutions used by client or spouse; account locations, types, numbers, and balances. Determine whether accounts are joint or sole.</w:t>
            </w:r>
          </w:p>
        </w:tc>
        <w:tc>
          <w:tcPr>
            <w:tcW w:w="450" w:type="dxa"/>
            <w:tcBorders>
              <w:left w:val="single" w:sz="6" w:space="0" w:color="auto"/>
            </w:tcBorders>
          </w:tcPr>
          <w:p w14:paraId="2ADC824A" w14:textId="77777777" w:rsidR="007E25FC" w:rsidRPr="00B32E3E" w:rsidRDefault="007E25FC" w:rsidP="00E10721">
            <w:pPr>
              <w:pStyle w:val="Level3"/>
            </w:pPr>
          </w:p>
        </w:tc>
        <w:tc>
          <w:tcPr>
            <w:tcW w:w="450" w:type="dxa"/>
            <w:tcBorders>
              <w:left w:val="single" w:sz="6" w:space="0" w:color="auto"/>
            </w:tcBorders>
          </w:tcPr>
          <w:p w14:paraId="687F1B5C" w14:textId="77777777" w:rsidR="007E25FC" w:rsidRPr="00B32E3E" w:rsidRDefault="007E25FC" w:rsidP="00E10721">
            <w:pPr>
              <w:pStyle w:val="Level3"/>
            </w:pPr>
          </w:p>
        </w:tc>
        <w:tc>
          <w:tcPr>
            <w:tcW w:w="450" w:type="dxa"/>
            <w:tcBorders>
              <w:left w:val="single" w:sz="6" w:space="0" w:color="auto"/>
            </w:tcBorders>
          </w:tcPr>
          <w:p w14:paraId="6F498763" w14:textId="77777777" w:rsidR="007E25FC" w:rsidRPr="00B32E3E" w:rsidRDefault="007E25FC" w:rsidP="00E10721">
            <w:pPr>
              <w:pStyle w:val="Level3"/>
            </w:pPr>
          </w:p>
        </w:tc>
        <w:tc>
          <w:tcPr>
            <w:tcW w:w="1001" w:type="dxa"/>
            <w:tcBorders>
              <w:left w:val="single" w:sz="6" w:space="0" w:color="auto"/>
            </w:tcBorders>
          </w:tcPr>
          <w:p w14:paraId="72DBE18A" w14:textId="77777777" w:rsidR="007E25FC" w:rsidRPr="00B32E3E" w:rsidRDefault="007E25FC" w:rsidP="00E10721">
            <w:pPr>
              <w:pStyle w:val="Level3"/>
            </w:pPr>
          </w:p>
        </w:tc>
        <w:tc>
          <w:tcPr>
            <w:tcW w:w="1001" w:type="dxa"/>
            <w:tcBorders>
              <w:left w:val="single" w:sz="6" w:space="0" w:color="auto"/>
            </w:tcBorders>
          </w:tcPr>
          <w:p w14:paraId="78685FA5" w14:textId="77777777" w:rsidR="007E25FC" w:rsidRPr="00B32E3E" w:rsidRDefault="007E25FC" w:rsidP="00E10721">
            <w:pPr>
              <w:pStyle w:val="Level3"/>
            </w:pPr>
          </w:p>
        </w:tc>
      </w:tr>
      <w:tr w:rsidR="007E25FC" w:rsidRPr="00B32E3E" w14:paraId="6AB53A20" w14:textId="77777777" w:rsidTr="00740FB6">
        <w:trPr>
          <w:cantSplit/>
          <w:trHeight w:val="20"/>
        </w:trPr>
        <w:tc>
          <w:tcPr>
            <w:tcW w:w="6948" w:type="dxa"/>
          </w:tcPr>
          <w:p w14:paraId="0753AA67" w14:textId="77777777" w:rsidR="007E25FC" w:rsidRPr="00B32E3E" w:rsidRDefault="007E25FC" w:rsidP="0088586B">
            <w:pPr>
              <w:pStyle w:val="Level3"/>
            </w:pPr>
            <w:r w:rsidRPr="00B32E3E">
              <w:tab/>
              <w:t>(</w:t>
            </w:r>
            <w:proofErr w:type="spellStart"/>
            <w:r w:rsidRPr="00B32E3E">
              <w:t>i</w:t>
            </w:r>
            <w:proofErr w:type="spellEnd"/>
            <w:r w:rsidRPr="00B32E3E">
              <w:t>)</w:t>
            </w:r>
            <w:r w:rsidRPr="00B32E3E">
              <w:tab/>
              <w:t>For stocks: number of shares, options, class of stock, encumbrances, restrictions on transfer.</w:t>
            </w:r>
          </w:p>
        </w:tc>
        <w:tc>
          <w:tcPr>
            <w:tcW w:w="450" w:type="dxa"/>
            <w:tcBorders>
              <w:left w:val="single" w:sz="6" w:space="0" w:color="auto"/>
            </w:tcBorders>
          </w:tcPr>
          <w:p w14:paraId="2FBCEE69" w14:textId="77777777" w:rsidR="007E25FC" w:rsidRPr="00B32E3E" w:rsidRDefault="007E25FC" w:rsidP="00E10721">
            <w:pPr>
              <w:pStyle w:val="Level3"/>
            </w:pPr>
          </w:p>
        </w:tc>
        <w:tc>
          <w:tcPr>
            <w:tcW w:w="450" w:type="dxa"/>
            <w:tcBorders>
              <w:left w:val="single" w:sz="6" w:space="0" w:color="auto"/>
            </w:tcBorders>
          </w:tcPr>
          <w:p w14:paraId="7E13066F" w14:textId="77777777" w:rsidR="007E25FC" w:rsidRPr="00B32E3E" w:rsidRDefault="007E25FC" w:rsidP="00E10721">
            <w:pPr>
              <w:pStyle w:val="Level3"/>
            </w:pPr>
          </w:p>
        </w:tc>
        <w:tc>
          <w:tcPr>
            <w:tcW w:w="450" w:type="dxa"/>
            <w:tcBorders>
              <w:left w:val="single" w:sz="6" w:space="0" w:color="auto"/>
            </w:tcBorders>
          </w:tcPr>
          <w:p w14:paraId="3AEADDCA" w14:textId="77777777" w:rsidR="007E25FC" w:rsidRPr="00B32E3E" w:rsidRDefault="007E25FC" w:rsidP="00E10721">
            <w:pPr>
              <w:pStyle w:val="Level3"/>
            </w:pPr>
          </w:p>
        </w:tc>
        <w:tc>
          <w:tcPr>
            <w:tcW w:w="1001" w:type="dxa"/>
            <w:tcBorders>
              <w:left w:val="single" w:sz="6" w:space="0" w:color="auto"/>
            </w:tcBorders>
          </w:tcPr>
          <w:p w14:paraId="5F4B65D3" w14:textId="77777777" w:rsidR="007E25FC" w:rsidRPr="00B32E3E" w:rsidRDefault="007E25FC" w:rsidP="00E10721">
            <w:pPr>
              <w:pStyle w:val="Level3"/>
            </w:pPr>
          </w:p>
        </w:tc>
        <w:tc>
          <w:tcPr>
            <w:tcW w:w="1001" w:type="dxa"/>
            <w:tcBorders>
              <w:left w:val="single" w:sz="6" w:space="0" w:color="auto"/>
            </w:tcBorders>
          </w:tcPr>
          <w:p w14:paraId="6A8E2884" w14:textId="77777777" w:rsidR="007E25FC" w:rsidRPr="00B32E3E" w:rsidRDefault="007E25FC" w:rsidP="00E10721">
            <w:pPr>
              <w:pStyle w:val="Level3"/>
            </w:pPr>
          </w:p>
        </w:tc>
      </w:tr>
      <w:tr w:rsidR="007E25FC" w:rsidRPr="00B32E3E" w14:paraId="5D29E171" w14:textId="77777777" w:rsidTr="00740FB6">
        <w:trPr>
          <w:cantSplit/>
          <w:trHeight w:val="20"/>
        </w:trPr>
        <w:tc>
          <w:tcPr>
            <w:tcW w:w="6948" w:type="dxa"/>
          </w:tcPr>
          <w:p w14:paraId="4583C63A" w14:textId="77777777" w:rsidR="007E25FC" w:rsidRPr="00B32E3E" w:rsidRDefault="007E25FC" w:rsidP="0088586B">
            <w:pPr>
              <w:pStyle w:val="Level3"/>
            </w:pPr>
            <w:r w:rsidRPr="00B32E3E">
              <w:tab/>
              <w:t>(j)</w:t>
            </w:r>
            <w:r w:rsidRPr="00B32E3E">
              <w:tab/>
              <w:t>For insurance policies: beneficiary, whether policy has been borrowed against and details of this, cash surrender value, if any.</w:t>
            </w:r>
          </w:p>
        </w:tc>
        <w:tc>
          <w:tcPr>
            <w:tcW w:w="450" w:type="dxa"/>
            <w:tcBorders>
              <w:left w:val="single" w:sz="6" w:space="0" w:color="auto"/>
            </w:tcBorders>
          </w:tcPr>
          <w:p w14:paraId="6B58686C" w14:textId="77777777" w:rsidR="007E25FC" w:rsidRPr="00B32E3E" w:rsidRDefault="007E25FC" w:rsidP="00E10721">
            <w:pPr>
              <w:pStyle w:val="Level3"/>
            </w:pPr>
          </w:p>
        </w:tc>
        <w:tc>
          <w:tcPr>
            <w:tcW w:w="450" w:type="dxa"/>
            <w:tcBorders>
              <w:left w:val="single" w:sz="6" w:space="0" w:color="auto"/>
            </w:tcBorders>
          </w:tcPr>
          <w:p w14:paraId="39AAF0C5" w14:textId="77777777" w:rsidR="007E25FC" w:rsidRPr="00B32E3E" w:rsidRDefault="007E25FC" w:rsidP="00E10721">
            <w:pPr>
              <w:pStyle w:val="Level3"/>
            </w:pPr>
          </w:p>
        </w:tc>
        <w:tc>
          <w:tcPr>
            <w:tcW w:w="450" w:type="dxa"/>
            <w:tcBorders>
              <w:left w:val="single" w:sz="6" w:space="0" w:color="auto"/>
            </w:tcBorders>
          </w:tcPr>
          <w:p w14:paraId="6DE38104" w14:textId="77777777" w:rsidR="007E25FC" w:rsidRPr="00B32E3E" w:rsidRDefault="007E25FC" w:rsidP="00E10721">
            <w:pPr>
              <w:pStyle w:val="Level3"/>
            </w:pPr>
          </w:p>
        </w:tc>
        <w:tc>
          <w:tcPr>
            <w:tcW w:w="1001" w:type="dxa"/>
            <w:tcBorders>
              <w:left w:val="single" w:sz="6" w:space="0" w:color="auto"/>
            </w:tcBorders>
          </w:tcPr>
          <w:p w14:paraId="4BD97349" w14:textId="77777777" w:rsidR="007E25FC" w:rsidRPr="00B32E3E" w:rsidRDefault="007E25FC" w:rsidP="00E10721">
            <w:pPr>
              <w:pStyle w:val="Level3"/>
            </w:pPr>
          </w:p>
        </w:tc>
        <w:tc>
          <w:tcPr>
            <w:tcW w:w="1001" w:type="dxa"/>
            <w:tcBorders>
              <w:left w:val="single" w:sz="6" w:space="0" w:color="auto"/>
            </w:tcBorders>
          </w:tcPr>
          <w:p w14:paraId="702882AC" w14:textId="77777777" w:rsidR="007E25FC" w:rsidRPr="00B32E3E" w:rsidRDefault="007E25FC" w:rsidP="00E10721">
            <w:pPr>
              <w:pStyle w:val="Level3"/>
            </w:pPr>
          </w:p>
        </w:tc>
      </w:tr>
      <w:tr w:rsidR="007E25FC" w:rsidRPr="00B32E3E" w14:paraId="2E395F38" w14:textId="77777777" w:rsidTr="008443F0">
        <w:trPr>
          <w:cantSplit/>
          <w:trHeight w:val="423"/>
        </w:trPr>
        <w:tc>
          <w:tcPr>
            <w:tcW w:w="6948" w:type="dxa"/>
          </w:tcPr>
          <w:p w14:paraId="2ABA87B1" w14:textId="77777777" w:rsidR="007E25FC" w:rsidRPr="00B32E3E" w:rsidRDefault="007E25FC" w:rsidP="0088586B">
            <w:pPr>
              <w:pStyle w:val="Level3"/>
            </w:pPr>
            <w:r w:rsidRPr="00B32E3E">
              <w:tab/>
              <w:t>(k)</w:t>
            </w:r>
            <w:r w:rsidRPr="00B32E3E">
              <w:tab/>
              <w:t>For promissory notes: from whom, amount owing, interest rate, payments, due date.</w:t>
            </w:r>
          </w:p>
        </w:tc>
        <w:tc>
          <w:tcPr>
            <w:tcW w:w="450" w:type="dxa"/>
            <w:tcBorders>
              <w:left w:val="single" w:sz="6" w:space="0" w:color="auto"/>
            </w:tcBorders>
          </w:tcPr>
          <w:p w14:paraId="50F44A65" w14:textId="77777777" w:rsidR="007E25FC" w:rsidRPr="00B32E3E" w:rsidRDefault="007E25FC" w:rsidP="00E10721">
            <w:pPr>
              <w:pStyle w:val="Level3"/>
            </w:pPr>
          </w:p>
        </w:tc>
        <w:tc>
          <w:tcPr>
            <w:tcW w:w="450" w:type="dxa"/>
            <w:tcBorders>
              <w:left w:val="single" w:sz="6" w:space="0" w:color="auto"/>
            </w:tcBorders>
          </w:tcPr>
          <w:p w14:paraId="46D6EE44" w14:textId="77777777" w:rsidR="007E25FC" w:rsidRPr="00B32E3E" w:rsidRDefault="007E25FC" w:rsidP="00E10721">
            <w:pPr>
              <w:pStyle w:val="Level3"/>
            </w:pPr>
          </w:p>
        </w:tc>
        <w:tc>
          <w:tcPr>
            <w:tcW w:w="450" w:type="dxa"/>
            <w:tcBorders>
              <w:left w:val="single" w:sz="6" w:space="0" w:color="auto"/>
            </w:tcBorders>
          </w:tcPr>
          <w:p w14:paraId="3E7F7DEC" w14:textId="77777777" w:rsidR="007E25FC" w:rsidRPr="00B32E3E" w:rsidRDefault="007E25FC" w:rsidP="00E10721">
            <w:pPr>
              <w:pStyle w:val="Level3"/>
            </w:pPr>
          </w:p>
        </w:tc>
        <w:tc>
          <w:tcPr>
            <w:tcW w:w="1001" w:type="dxa"/>
            <w:tcBorders>
              <w:left w:val="single" w:sz="6" w:space="0" w:color="auto"/>
            </w:tcBorders>
          </w:tcPr>
          <w:p w14:paraId="3C0E8AB2" w14:textId="77777777" w:rsidR="007E25FC" w:rsidRPr="00B32E3E" w:rsidRDefault="007E25FC" w:rsidP="00E10721">
            <w:pPr>
              <w:pStyle w:val="Level3"/>
            </w:pPr>
          </w:p>
        </w:tc>
        <w:tc>
          <w:tcPr>
            <w:tcW w:w="1001" w:type="dxa"/>
            <w:tcBorders>
              <w:left w:val="single" w:sz="6" w:space="0" w:color="auto"/>
            </w:tcBorders>
          </w:tcPr>
          <w:p w14:paraId="14EB9ED7" w14:textId="77777777" w:rsidR="007E25FC" w:rsidRPr="00B32E3E" w:rsidRDefault="007E25FC" w:rsidP="00E10721">
            <w:pPr>
              <w:pStyle w:val="Level3"/>
            </w:pPr>
          </w:p>
        </w:tc>
      </w:tr>
      <w:tr w:rsidR="007E25FC" w:rsidRPr="00B32E3E" w14:paraId="5975C9A2" w14:textId="77777777" w:rsidTr="0076264F">
        <w:trPr>
          <w:cantSplit/>
          <w:trHeight w:val="459"/>
        </w:trPr>
        <w:tc>
          <w:tcPr>
            <w:tcW w:w="6948" w:type="dxa"/>
          </w:tcPr>
          <w:p w14:paraId="6A06BB43" w14:textId="77777777" w:rsidR="00AC1AD3" w:rsidRPr="00B32E3E" w:rsidRDefault="007E25FC" w:rsidP="005446B0">
            <w:pPr>
              <w:pStyle w:val="Level3"/>
            </w:pPr>
            <w:r w:rsidRPr="00B32E3E">
              <w:tab/>
              <w:t>(l)</w:t>
            </w:r>
            <w:r w:rsidRPr="00B32E3E">
              <w:tab/>
              <w:t>For outstanding judgments: against whom, date, amount, whether collectable.</w:t>
            </w:r>
          </w:p>
        </w:tc>
        <w:tc>
          <w:tcPr>
            <w:tcW w:w="450" w:type="dxa"/>
            <w:tcBorders>
              <w:left w:val="single" w:sz="6" w:space="0" w:color="auto"/>
            </w:tcBorders>
          </w:tcPr>
          <w:p w14:paraId="1F4AE3F7" w14:textId="77777777" w:rsidR="007E25FC" w:rsidRPr="00B32E3E" w:rsidRDefault="007E25FC" w:rsidP="00E10721">
            <w:pPr>
              <w:pStyle w:val="Level3"/>
            </w:pPr>
          </w:p>
        </w:tc>
        <w:tc>
          <w:tcPr>
            <w:tcW w:w="450" w:type="dxa"/>
            <w:tcBorders>
              <w:left w:val="single" w:sz="6" w:space="0" w:color="auto"/>
            </w:tcBorders>
          </w:tcPr>
          <w:p w14:paraId="1718406B" w14:textId="77777777" w:rsidR="007E25FC" w:rsidRPr="00B32E3E" w:rsidRDefault="007E25FC" w:rsidP="00E10721">
            <w:pPr>
              <w:pStyle w:val="Level3"/>
            </w:pPr>
          </w:p>
        </w:tc>
        <w:tc>
          <w:tcPr>
            <w:tcW w:w="450" w:type="dxa"/>
            <w:tcBorders>
              <w:left w:val="single" w:sz="6" w:space="0" w:color="auto"/>
            </w:tcBorders>
          </w:tcPr>
          <w:p w14:paraId="186BF981" w14:textId="77777777" w:rsidR="007E25FC" w:rsidRPr="00B32E3E" w:rsidRDefault="007E25FC" w:rsidP="00E10721">
            <w:pPr>
              <w:pStyle w:val="Level3"/>
            </w:pPr>
          </w:p>
        </w:tc>
        <w:tc>
          <w:tcPr>
            <w:tcW w:w="1001" w:type="dxa"/>
            <w:tcBorders>
              <w:left w:val="single" w:sz="6" w:space="0" w:color="auto"/>
            </w:tcBorders>
          </w:tcPr>
          <w:p w14:paraId="014F78EC" w14:textId="77777777" w:rsidR="007E25FC" w:rsidRPr="00B32E3E" w:rsidRDefault="007E25FC" w:rsidP="00E10721">
            <w:pPr>
              <w:pStyle w:val="Level3"/>
            </w:pPr>
          </w:p>
        </w:tc>
        <w:tc>
          <w:tcPr>
            <w:tcW w:w="1001" w:type="dxa"/>
            <w:tcBorders>
              <w:left w:val="single" w:sz="6" w:space="0" w:color="auto"/>
            </w:tcBorders>
          </w:tcPr>
          <w:p w14:paraId="60DEABE8" w14:textId="77777777" w:rsidR="007E25FC" w:rsidRPr="00B32E3E" w:rsidRDefault="007E25FC" w:rsidP="00E10721">
            <w:pPr>
              <w:pStyle w:val="Level3"/>
            </w:pPr>
          </w:p>
        </w:tc>
      </w:tr>
      <w:tr w:rsidR="007E25FC" w:rsidRPr="00B32E3E" w14:paraId="015F3181" w14:textId="77777777" w:rsidTr="00740FB6">
        <w:trPr>
          <w:cantSplit/>
          <w:trHeight w:val="1377"/>
        </w:trPr>
        <w:tc>
          <w:tcPr>
            <w:tcW w:w="6948" w:type="dxa"/>
          </w:tcPr>
          <w:p w14:paraId="16C535CE" w14:textId="77777777" w:rsidR="007E25FC" w:rsidRPr="00925526" w:rsidRDefault="007E25FC" w:rsidP="00020C70">
            <w:pPr>
              <w:pStyle w:val="Level3"/>
              <w:rPr>
                <w:b/>
              </w:rPr>
            </w:pPr>
            <w:r w:rsidRPr="00B32E3E">
              <w:tab/>
              <w:t>(m)</w:t>
            </w:r>
            <w:r w:rsidRPr="00B32E3E">
              <w:tab/>
              <w:t>For pensions: beneficiary, plan name, contributions, owner, details of plan. Have the client execute a Form</w:t>
            </w:r>
            <w:r w:rsidRPr="00B32E3E">
              <w:rPr>
                <w:spacing w:val="-6"/>
              </w:rPr>
              <w:t> P</w:t>
            </w:r>
            <w:r w:rsidRPr="00B32E3E">
              <w:t xml:space="preserve">1 under the Division of Pensions Regulation, B.C. Reg. 348/2012 under the </w:t>
            </w:r>
            <w:r w:rsidRPr="00B32E3E">
              <w:rPr>
                <w:i/>
              </w:rPr>
              <w:t>FLA</w:t>
            </w:r>
            <w:r w:rsidRPr="00B32E3E">
              <w:t xml:space="preserve"> (or Form 1 in B.C. Reg. 77/95 under the </w:t>
            </w:r>
            <w:r w:rsidRPr="00B32E3E">
              <w:rPr>
                <w:i/>
              </w:rPr>
              <w:t>FRA</w:t>
            </w:r>
            <w:r w:rsidRPr="00B32E3E">
              <w:t>, if applicable) to allow you to communicate with the pension plan administrator and to notify the plan of the client’s interest in the pension.</w:t>
            </w:r>
            <w:r>
              <w:t xml:space="preserve"> </w:t>
            </w:r>
          </w:p>
        </w:tc>
        <w:tc>
          <w:tcPr>
            <w:tcW w:w="450" w:type="dxa"/>
            <w:tcBorders>
              <w:left w:val="single" w:sz="6" w:space="0" w:color="auto"/>
            </w:tcBorders>
          </w:tcPr>
          <w:p w14:paraId="26ADCD2B" w14:textId="77777777" w:rsidR="007E25FC" w:rsidRPr="00B32E3E" w:rsidRDefault="007E25FC" w:rsidP="00E10721">
            <w:pPr>
              <w:pStyle w:val="Level3"/>
            </w:pPr>
          </w:p>
        </w:tc>
        <w:tc>
          <w:tcPr>
            <w:tcW w:w="450" w:type="dxa"/>
            <w:tcBorders>
              <w:left w:val="single" w:sz="6" w:space="0" w:color="auto"/>
            </w:tcBorders>
          </w:tcPr>
          <w:p w14:paraId="74A4C056" w14:textId="77777777" w:rsidR="007E25FC" w:rsidRPr="00B32E3E" w:rsidRDefault="007E25FC" w:rsidP="00E10721">
            <w:pPr>
              <w:pStyle w:val="Level3"/>
            </w:pPr>
          </w:p>
        </w:tc>
        <w:tc>
          <w:tcPr>
            <w:tcW w:w="450" w:type="dxa"/>
            <w:tcBorders>
              <w:left w:val="single" w:sz="6" w:space="0" w:color="auto"/>
            </w:tcBorders>
          </w:tcPr>
          <w:p w14:paraId="6F739BA6" w14:textId="77777777" w:rsidR="007E25FC" w:rsidRPr="00B32E3E" w:rsidRDefault="007E25FC" w:rsidP="00E10721">
            <w:pPr>
              <w:pStyle w:val="Level3"/>
            </w:pPr>
          </w:p>
        </w:tc>
        <w:tc>
          <w:tcPr>
            <w:tcW w:w="1001" w:type="dxa"/>
            <w:tcBorders>
              <w:left w:val="single" w:sz="6" w:space="0" w:color="auto"/>
            </w:tcBorders>
          </w:tcPr>
          <w:p w14:paraId="41272B9C" w14:textId="77777777" w:rsidR="007E25FC" w:rsidRPr="00B32E3E" w:rsidRDefault="007E25FC" w:rsidP="00E10721">
            <w:pPr>
              <w:pStyle w:val="Level3"/>
            </w:pPr>
          </w:p>
        </w:tc>
        <w:tc>
          <w:tcPr>
            <w:tcW w:w="1001" w:type="dxa"/>
            <w:tcBorders>
              <w:left w:val="single" w:sz="6" w:space="0" w:color="auto"/>
            </w:tcBorders>
          </w:tcPr>
          <w:p w14:paraId="16C0E6B3" w14:textId="77777777" w:rsidR="007E25FC" w:rsidRPr="00B32E3E" w:rsidRDefault="007E25FC" w:rsidP="00E10721">
            <w:pPr>
              <w:pStyle w:val="Level3"/>
            </w:pPr>
          </w:p>
        </w:tc>
      </w:tr>
      <w:tr w:rsidR="007E25FC" w:rsidRPr="00B32E3E" w14:paraId="26698B6E" w14:textId="77777777" w:rsidTr="00740FB6">
        <w:trPr>
          <w:cantSplit/>
          <w:trHeight w:val="20"/>
        </w:trPr>
        <w:tc>
          <w:tcPr>
            <w:tcW w:w="6948" w:type="dxa"/>
          </w:tcPr>
          <w:p w14:paraId="3BFAD87D" w14:textId="77777777" w:rsidR="007E25FC" w:rsidRPr="00B32E3E" w:rsidRDefault="007E25FC" w:rsidP="00E10721">
            <w:pPr>
              <w:pStyle w:val="Level2"/>
            </w:pPr>
            <w:r w:rsidRPr="00B32E3E">
              <w:tab/>
              <w:t>.7</w:t>
            </w:r>
            <w:r w:rsidRPr="00B32E3E">
              <w:tab/>
              <w:t>Businesses, partnerships, and joint ventures owned by either spouse at or since the beginning of the relationship:</w:t>
            </w:r>
          </w:p>
        </w:tc>
        <w:tc>
          <w:tcPr>
            <w:tcW w:w="450" w:type="dxa"/>
            <w:tcBorders>
              <w:left w:val="single" w:sz="6" w:space="0" w:color="auto"/>
            </w:tcBorders>
          </w:tcPr>
          <w:p w14:paraId="214FF6D9" w14:textId="77777777" w:rsidR="007E25FC" w:rsidRPr="00B32E3E" w:rsidRDefault="007E25FC" w:rsidP="00E10721">
            <w:pPr>
              <w:pStyle w:val="Level2"/>
            </w:pPr>
          </w:p>
        </w:tc>
        <w:tc>
          <w:tcPr>
            <w:tcW w:w="450" w:type="dxa"/>
            <w:tcBorders>
              <w:left w:val="single" w:sz="6" w:space="0" w:color="auto"/>
            </w:tcBorders>
          </w:tcPr>
          <w:p w14:paraId="13BDB40F" w14:textId="77777777" w:rsidR="007E25FC" w:rsidRPr="00B32E3E" w:rsidRDefault="007E25FC" w:rsidP="00E10721">
            <w:pPr>
              <w:pStyle w:val="Level2"/>
            </w:pPr>
          </w:p>
        </w:tc>
        <w:tc>
          <w:tcPr>
            <w:tcW w:w="450" w:type="dxa"/>
            <w:tcBorders>
              <w:left w:val="single" w:sz="6" w:space="0" w:color="auto"/>
            </w:tcBorders>
          </w:tcPr>
          <w:p w14:paraId="6FB15307" w14:textId="77777777" w:rsidR="007E25FC" w:rsidRPr="00B32E3E" w:rsidRDefault="007E25FC" w:rsidP="00E10721">
            <w:pPr>
              <w:pStyle w:val="Level2"/>
            </w:pPr>
          </w:p>
        </w:tc>
        <w:tc>
          <w:tcPr>
            <w:tcW w:w="1001" w:type="dxa"/>
            <w:tcBorders>
              <w:left w:val="single" w:sz="6" w:space="0" w:color="auto"/>
            </w:tcBorders>
          </w:tcPr>
          <w:p w14:paraId="00CB1A80" w14:textId="77777777" w:rsidR="007E25FC" w:rsidRPr="00B32E3E" w:rsidRDefault="007E25FC" w:rsidP="00E10721">
            <w:pPr>
              <w:pStyle w:val="Level2"/>
            </w:pPr>
          </w:p>
        </w:tc>
        <w:tc>
          <w:tcPr>
            <w:tcW w:w="1001" w:type="dxa"/>
            <w:tcBorders>
              <w:left w:val="single" w:sz="6" w:space="0" w:color="auto"/>
            </w:tcBorders>
          </w:tcPr>
          <w:p w14:paraId="0AC443CB" w14:textId="77777777" w:rsidR="007E25FC" w:rsidRPr="00B32E3E" w:rsidRDefault="007E25FC" w:rsidP="00E10721">
            <w:pPr>
              <w:pStyle w:val="Level2"/>
            </w:pPr>
          </w:p>
        </w:tc>
      </w:tr>
      <w:tr w:rsidR="007E25FC" w:rsidRPr="00B32E3E" w14:paraId="0D876C6C" w14:textId="77777777" w:rsidTr="00740FB6">
        <w:trPr>
          <w:cantSplit/>
          <w:trHeight w:val="20"/>
        </w:trPr>
        <w:tc>
          <w:tcPr>
            <w:tcW w:w="6948" w:type="dxa"/>
          </w:tcPr>
          <w:p w14:paraId="3A16C148" w14:textId="77777777" w:rsidR="007E25FC" w:rsidRPr="00B32E3E" w:rsidRDefault="007E25FC" w:rsidP="00E10721">
            <w:pPr>
              <w:pStyle w:val="Level3"/>
            </w:pPr>
            <w:r w:rsidRPr="00B32E3E">
              <w:tab/>
              <w:t>(a)</w:t>
            </w:r>
            <w:r w:rsidRPr="00B32E3E">
              <w:tab/>
              <w:t>Whether incorporated or unincorporated.</w:t>
            </w:r>
          </w:p>
        </w:tc>
        <w:tc>
          <w:tcPr>
            <w:tcW w:w="450" w:type="dxa"/>
            <w:tcBorders>
              <w:left w:val="single" w:sz="6" w:space="0" w:color="auto"/>
            </w:tcBorders>
          </w:tcPr>
          <w:p w14:paraId="1601BFD6" w14:textId="77777777" w:rsidR="007E25FC" w:rsidRPr="00B32E3E" w:rsidRDefault="007E25FC" w:rsidP="00E10721">
            <w:pPr>
              <w:pStyle w:val="Level3"/>
            </w:pPr>
          </w:p>
        </w:tc>
        <w:tc>
          <w:tcPr>
            <w:tcW w:w="450" w:type="dxa"/>
            <w:tcBorders>
              <w:left w:val="single" w:sz="6" w:space="0" w:color="auto"/>
            </w:tcBorders>
          </w:tcPr>
          <w:p w14:paraId="5C293A46" w14:textId="77777777" w:rsidR="007E25FC" w:rsidRPr="00B32E3E" w:rsidRDefault="007E25FC" w:rsidP="00E10721">
            <w:pPr>
              <w:pStyle w:val="Level3"/>
            </w:pPr>
          </w:p>
        </w:tc>
        <w:tc>
          <w:tcPr>
            <w:tcW w:w="450" w:type="dxa"/>
            <w:tcBorders>
              <w:left w:val="single" w:sz="6" w:space="0" w:color="auto"/>
            </w:tcBorders>
          </w:tcPr>
          <w:p w14:paraId="34AD7ED9" w14:textId="77777777" w:rsidR="007E25FC" w:rsidRPr="00B32E3E" w:rsidRDefault="007E25FC" w:rsidP="00E10721">
            <w:pPr>
              <w:pStyle w:val="Level3"/>
            </w:pPr>
          </w:p>
        </w:tc>
        <w:tc>
          <w:tcPr>
            <w:tcW w:w="1001" w:type="dxa"/>
            <w:tcBorders>
              <w:left w:val="single" w:sz="6" w:space="0" w:color="auto"/>
            </w:tcBorders>
          </w:tcPr>
          <w:p w14:paraId="7EE8287D" w14:textId="77777777" w:rsidR="007E25FC" w:rsidRPr="00B32E3E" w:rsidRDefault="007E25FC" w:rsidP="00E10721">
            <w:pPr>
              <w:pStyle w:val="Level3"/>
            </w:pPr>
          </w:p>
        </w:tc>
        <w:tc>
          <w:tcPr>
            <w:tcW w:w="1001" w:type="dxa"/>
            <w:tcBorders>
              <w:left w:val="single" w:sz="6" w:space="0" w:color="auto"/>
            </w:tcBorders>
          </w:tcPr>
          <w:p w14:paraId="2B664590" w14:textId="77777777" w:rsidR="007E25FC" w:rsidRPr="00B32E3E" w:rsidRDefault="007E25FC" w:rsidP="00E10721">
            <w:pPr>
              <w:pStyle w:val="Level3"/>
            </w:pPr>
          </w:p>
        </w:tc>
      </w:tr>
      <w:tr w:rsidR="007E25FC" w:rsidRPr="00B32E3E" w14:paraId="5214663C" w14:textId="77777777" w:rsidTr="00740FB6">
        <w:trPr>
          <w:cantSplit/>
          <w:trHeight w:val="20"/>
        </w:trPr>
        <w:tc>
          <w:tcPr>
            <w:tcW w:w="6948" w:type="dxa"/>
          </w:tcPr>
          <w:p w14:paraId="1F572D2C" w14:textId="77777777" w:rsidR="007E25FC" w:rsidRPr="00B32E3E" w:rsidRDefault="007E25FC" w:rsidP="00E10721">
            <w:pPr>
              <w:pStyle w:val="Level3"/>
            </w:pPr>
            <w:r w:rsidRPr="00B32E3E">
              <w:tab/>
              <w:t>(b)</w:t>
            </w:r>
            <w:r w:rsidRPr="00B32E3E">
              <w:tab/>
              <w:t>Name and address of the business and of principals or participants.</w:t>
            </w:r>
          </w:p>
        </w:tc>
        <w:tc>
          <w:tcPr>
            <w:tcW w:w="450" w:type="dxa"/>
            <w:tcBorders>
              <w:left w:val="single" w:sz="6" w:space="0" w:color="auto"/>
            </w:tcBorders>
          </w:tcPr>
          <w:p w14:paraId="6E6CC4D4" w14:textId="77777777" w:rsidR="007E25FC" w:rsidRPr="00B32E3E" w:rsidRDefault="007E25FC" w:rsidP="00E10721">
            <w:pPr>
              <w:pStyle w:val="Level3"/>
            </w:pPr>
          </w:p>
        </w:tc>
        <w:tc>
          <w:tcPr>
            <w:tcW w:w="450" w:type="dxa"/>
            <w:tcBorders>
              <w:left w:val="single" w:sz="6" w:space="0" w:color="auto"/>
            </w:tcBorders>
          </w:tcPr>
          <w:p w14:paraId="5DC7DCAB" w14:textId="77777777" w:rsidR="007E25FC" w:rsidRPr="00B32E3E" w:rsidRDefault="007E25FC" w:rsidP="00E10721">
            <w:pPr>
              <w:pStyle w:val="Level3"/>
            </w:pPr>
          </w:p>
        </w:tc>
        <w:tc>
          <w:tcPr>
            <w:tcW w:w="450" w:type="dxa"/>
            <w:tcBorders>
              <w:left w:val="single" w:sz="6" w:space="0" w:color="auto"/>
            </w:tcBorders>
          </w:tcPr>
          <w:p w14:paraId="57697C70" w14:textId="77777777" w:rsidR="007E25FC" w:rsidRPr="00B32E3E" w:rsidRDefault="007E25FC" w:rsidP="00E10721">
            <w:pPr>
              <w:pStyle w:val="Level3"/>
            </w:pPr>
          </w:p>
        </w:tc>
        <w:tc>
          <w:tcPr>
            <w:tcW w:w="1001" w:type="dxa"/>
            <w:tcBorders>
              <w:left w:val="single" w:sz="6" w:space="0" w:color="auto"/>
            </w:tcBorders>
          </w:tcPr>
          <w:p w14:paraId="04D7B93F" w14:textId="77777777" w:rsidR="007E25FC" w:rsidRPr="00B32E3E" w:rsidRDefault="007E25FC" w:rsidP="00E10721">
            <w:pPr>
              <w:pStyle w:val="Level3"/>
            </w:pPr>
          </w:p>
        </w:tc>
        <w:tc>
          <w:tcPr>
            <w:tcW w:w="1001" w:type="dxa"/>
            <w:tcBorders>
              <w:left w:val="single" w:sz="6" w:space="0" w:color="auto"/>
            </w:tcBorders>
          </w:tcPr>
          <w:p w14:paraId="62EA5038" w14:textId="77777777" w:rsidR="007E25FC" w:rsidRPr="00B32E3E" w:rsidRDefault="007E25FC" w:rsidP="00E10721">
            <w:pPr>
              <w:pStyle w:val="Level3"/>
            </w:pPr>
          </w:p>
        </w:tc>
      </w:tr>
      <w:tr w:rsidR="007E25FC" w:rsidRPr="00B32E3E" w14:paraId="24249B51" w14:textId="77777777" w:rsidTr="009C663E">
        <w:trPr>
          <w:cantSplit/>
          <w:trHeight w:val="468"/>
        </w:trPr>
        <w:tc>
          <w:tcPr>
            <w:tcW w:w="6948" w:type="dxa"/>
          </w:tcPr>
          <w:p w14:paraId="73A2E93B" w14:textId="77777777" w:rsidR="007E25FC" w:rsidRPr="00B32E3E" w:rsidRDefault="007E25FC" w:rsidP="00E10721">
            <w:pPr>
              <w:pStyle w:val="Level3"/>
            </w:pPr>
            <w:r w:rsidRPr="00B32E3E">
              <w:tab/>
              <w:t>(c)</w:t>
            </w:r>
            <w:r w:rsidRPr="00B32E3E">
              <w:tab/>
              <w:t>If incorporated: registered and records offices, directors, shareholders.</w:t>
            </w:r>
          </w:p>
        </w:tc>
        <w:tc>
          <w:tcPr>
            <w:tcW w:w="450" w:type="dxa"/>
            <w:tcBorders>
              <w:left w:val="single" w:sz="6" w:space="0" w:color="auto"/>
            </w:tcBorders>
          </w:tcPr>
          <w:p w14:paraId="4BDA69AE" w14:textId="77777777" w:rsidR="007E25FC" w:rsidRPr="00B32E3E" w:rsidRDefault="007E25FC" w:rsidP="00E10721">
            <w:pPr>
              <w:pStyle w:val="Level3"/>
            </w:pPr>
          </w:p>
        </w:tc>
        <w:tc>
          <w:tcPr>
            <w:tcW w:w="450" w:type="dxa"/>
            <w:tcBorders>
              <w:left w:val="single" w:sz="6" w:space="0" w:color="auto"/>
            </w:tcBorders>
          </w:tcPr>
          <w:p w14:paraId="15150BC2" w14:textId="77777777" w:rsidR="007E25FC" w:rsidRPr="00B32E3E" w:rsidRDefault="007E25FC" w:rsidP="00E10721">
            <w:pPr>
              <w:pStyle w:val="Level3"/>
            </w:pPr>
          </w:p>
        </w:tc>
        <w:tc>
          <w:tcPr>
            <w:tcW w:w="450" w:type="dxa"/>
            <w:tcBorders>
              <w:left w:val="single" w:sz="6" w:space="0" w:color="auto"/>
            </w:tcBorders>
          </w:tcPr>
          <w:p w14:paraId="6370D942" w14:textId="77777777" w:rsidR="007E25FC" w:rsidRPr="00B32E3E" w:rsidRDefault="007E25FC" w:rsidP="00E10721">
            <w:pPr>
              <w:pStyle w:val="Level3"/>
            </w:pPr>
          </w:p>
        </w:tc>
        <w:tc>
          <w:tcPr>
            <w:tcW w:w="1001" w:type="dxa"/>
            <w:tcBorders>
              <w:left w:val="single" w:sz="6" w:space="0" w:color="auto"/>
            </w:tcBorders>
          </w:tcPr>
          <w:p w14:paraId="7B4B9343" w14:textId="77777777" w:rsidR="007E25FC" w:rsidRPr="00B32E3E" w:rsidRDefault="007E25FC" w:rsidP="00E10721">
            <w:pPr>
              <w:pStyle w:val="Level3"/>
            </w:pPr>
          </w:p>
        </w:tc>
        <w:tc>
          <w:tcPr>
            <w:tcW w:w="1001" w:type="dxa"/>
            <w:tcBorders>
              <w:left w:val="single" w:sz="6" w:space="0" w:color="auto"/>
            </w:tcBorders>
          </w:tcPr>
          <w:p w14:paraId="1D5D6CD3" w14:textId="77777777" w:rsidR="007E25FC" w:rsidRPr="00B32E3E" w:rsidRDefault="007E25FC" w:rsidP="00E10721">
            <w:pPr>
              <w:pStyle w:val="Level3"/>
            </w:pPr>
          </w:p>
        </w:tc>
      </w:tr>
      <w:tr w:rsidR="007E25FC" w:rsidRPr="00B32E3E" w14:paraId="0D12E7A8" w14:textId="77777777" w:rsidTr="009C663E">
        <w:trPr>
          <w:cantSplit/>
          <w:trHeight w:val="288"/>
        </w:trPr>
        <w:tc>
          <w:tcPr>
            <w:tcW w:w="6948" w:type="dxa"/>
          </w:tcPr>
          <w:p w14:paraId="2B6742E6" w14:textId="77777777" w:rsidR="007E25FC" w:rsidRPr="00B32E3E" w:rsidRDefault="007E25FC" w:rsidP="00375E08">
            <w:pPr>
              <w:pStyle w:val="Level3"/>
              <w:ind w:left="1526" w:hanging="1526"/>
            </w:pPr>
            <w:r w:rsidRPr="00B32E3E">
              <w:tab/>
              <w:t>(d)</w:t>
            </w:r>
            <w:r w:rsidRPr="00B32E3E">
              <w:tab/>
              <w:t>Type of business.</w:t>
            </w:r>
          </w:p>
        </w:tc>
        <w:tc>
          <w:tcPr>
            <w:tcW w:w="450" w:type="dxa"/>
            <w:tcBorders>
              <w:left w:val="single" w:sz="6" w:space="0" w:color="auto"/>
            </w:tcBorders>
          </w:tcPr>
          <w:p w14:paraId="337E4E8B" w14:textId="77777777" w:rsidR="007E25FC" w:rsidRPr="00B32E3E" w:rsidRDefault="007E25FC" w:rsidP="00E10721">
            <w:pPr>
              <w:pStyle w:val="Level3"/>
            </w:pPr>
          </w:p>
        </w:tc>
        <w:tc>
          <w:tcPr>
            <w:tcW w:w="450" w:type="dxa"/>
            <w:tcBorders>
              <w:left w:val="single" w:sz="6" w:space="0" w:color="auto"/>
            </w:tcBorders>
          </w:tcPr>
          <w:p w14:paraId="0F97EDEF" w14:textId="77777777" w:rsidR="007E25FC" w:rsidRPr="00B32E3E" w:rsidRDefault="007E25FC" w:rsidP="00E10721">
            <w:pPr>
              <w:pStyle w:val="Level3"/>
            </w:pPr>
          </w:p>
        </w:tc>
        <w:tc>
          <w:tcPr>
            <w:tcW w:w="450" w:type="dxa"/>
            <w:tcBorders>
              <w:left w:val="single" w:sz="6" w:space="0" w:color="auto"/>
            </w:tcBorders>
          </w:tcPr>
          <w:p w14:paraId="528FAF95" w14:textId="77777777" w:rsidR="007E25FC" w:rsidRPr="00B32E3E" w:rsidRDefault="007E25FC" w:rsidP="00E10721">
            <w:pPr>
              <w:pStyle w:val="Level3"/>
            </w:pPr>
          </w:p>
        </w:tc>
        <w:tc>
          <w:tcPr>
            <w:tcW w:w="1001" w:type="dxa"/>
            <w:tcBorders>
              <w:left w:val="single" w:sz="6" w:space="0" w:color="auto"/>
            </w:tcBorders>
          </w:tcPr>
          <w:p w14:paraId="6D4FC516" w14:textId="77777777" w:rsidR="007E25FC" w:rsidRPr="00B32E3E" w:rsidRDefault="007E25FC" w:rsidP="00E10721">
            <w:pPr>
              <w:pStyle w:val="Level3"/>
            </w:pPr>
          </w:p>
        </w:tc>
        <w:tc>
          <w:tcPr>
            <w:tcW w:w="1001" w:type="dxa"/>
            <w:tcBorders>
              <w:left w:val="single" w:sz="6" w:space="0" w:color="auto"/>
            </w:tcBorders>
          </w:tcPr>
          <w:p w14:paraId="2848D4A8" w14:textId="77777777" w:rsidR="007E25FC" w:rsidRPr="00B32E3E" w:rsidRDefault="007E25FC" w:rsidP="00E10721">
            <w:pPr>
              <w:pStyle w:val="Level3"/>
            </w:pPr>
          </w:p>
        </w:tc>
      </w:tr>
      <w:tr w:rsidR="007E25FC" w:rsidRPr="00B32E3E" w14:paraId="249368D8" w14:textId="77777777" w:rsidTr="00375E08">
        <w:trPr>
          <w:cantSplit/>
          <w:trHeight w:val="297"/>
        </w:trPr>
        <w:tc>
          <w:tcPr>
            <w:tcW w:w="6948" w:type="dxa"/>
          </w:tcPr>
          <w:p w14:paraId="294DDB78" w14:textId="77777777" w:rsidR="007E25FC" w:rsidRPr="00B32E3E" w:rsidRDefault="007E25FC" w:rsidP="00375E08">
            <w:pPr>
              <w:pStyle w:val="Level3"/>
              <w:ind w:left="1526" w:hanging="1526"/>
            </w:pPr>
            <w:r w:rsidRPr="00B32E3E">
              <w:tab/>
              <w:t>(e)</w:t>
            </w:r>
            <w:r w:rsidRPr="00B32E3E">
              <w:tab/>
              <w:t>Nature of interest: number and ownership of shares.</w:t>
            </w:r>
          </w:p>
        </w:tc>
        <w:tc>
          <w:tcPr>
            <w:tcW w:w="450" w:type="dxa"/>
            <w:tcBorders>
              <w:left w:val="single" w:sz="6" w:space="0" w:color="auto"/>
            </w:tcBorders>
          </w:tcPr>
          <w:p w14:paraId="2AE9505B" w14:textId="77777777" w:rsidR="007E25FC" w:rsidRPr="00B32E3E" w:rsidRDefault="007E25FC" w:rsidP="00E10721">
            <w:pPr>
              <w:pStyle w:val="Level3"/>
            </w:pPr>
          </w:p>
        </w:tc>
        <w:tc>
          <w:tcPr>
            <w:tcW w:w="450" w:type="dxa"/>
            <w:tcBorders>
              <w:left w:val="single" w:sz="6" w:space="0" w:color="auto"/>
            </w:tcBorders>
          </w:tcPr>
          <w:p w14:paraId="53BC6AA8" w14:textId="77777777" w:rsidR="007E25FC" w:rsidRPr="00B32E3E" w:rsidRDefault="007E25FC" w:rsidP="00E10721">
            <w:pPr>
              <w:pStyle w:val="Level3"/>
            </w:pPr>
          </w:p>
        </w:tc>
        <w:tc>
          <w:tcPr>
            <w:tcW w:w="450" w:type="dxa"/>
            <w:tcBorders>
              <w:left w:val="single" w:sz="6" w:space="0" w:color="auto"/>
            </w:tcBorders>
          </w:tcPr>
          <w:p w14:paraId="7E548053" w14:textId="77777777" w:rsidR="007E25FC" w:rsidRPr="00B32E3E" w:rsidRDefault="007E25FC" w:rsidP="00E10721">
            <w:pPr>
              <w:pStyle w:val="Level3"/>
            </w:pPr>
          </w:p>
        </w:tc>
        <w:tc>
          <w:tcPr>
            <w:tcW w:w="1001" w:type="dxa"/>
            <w:tcBorders>
              <w:left w:val="single" w:sz="6" w:space="0" w:color="auto"/>
            </w:tcBorders>
          </w:tcPr>
          <w:p w14:paraId="0ACBF36E" w14:textId="77777777" w:rsidR="007E25FC" w:rsidRPr="00B32E3E" w:rsidRDefault="007E25FC" w:rsidP="00E10721">
            <w:pPr>
              <w:pStyle w:val="Level3"/>
            </w:pPr>
          </w:p>
        </w:tc>
        <w:tc>
          <w:tcPr>
            <w:tcW w:w="1001" w:type="dxa"/>
            <w:tcBorders>
              <w:left w:val="single" w:sz="6" w:space="0" w:color="auto"/>
            </w:tcBorders>
          </w:tcPr>
          <w:p w14:paraId="4D467F6D" w14:textId="77777777" w:rsidR="007E25FC" w:rsidRPr="00B32E3E" w:rsidRDefault="007E25FC" w:rsidP="00E10721">
            <w:pPr>
              <w:pStyle w:val="Level3"/>
            </w:pPr>
          </w:p>
        </w:tc>
      </w:tr>
      <w:tr w:rsidR="007E25FC" w:rsidRPr="00B32E3E" w14:paraId="23C5789A" w14:textId="77777777" w:rsidTr="00740FB6">
        <w:trPr>
          <w:cantSplit/>
          <w:trHeight w:val="20"/>
        </w:trPr>
        <w:tc>
          <w:tcPr>
            <w:tcW w:w="6948" w:type="dxa"/>
          </w:tcPr>
          <w:p w14:paraId="4629DDB1" w14:textId="77777777" w:rsidR="007E25FC" w:rsidRPr="00B32E3E" w:rsidRDefault="007E25FC" w:rsidP="00E10721">
            <w:pPr>
              <w:pStyle w:val="Level3"/>
            </w:pPr>
            <w:r w:rsidRPr="00B32E3E">
              <w:tab/>
              <w:t>(f)</w:t>
            </w:r>
            <w:r w:rsidRPr="00B32E3E">
              <w:tab/>
              <w:t>Acquisition: date, price/value, who acquired the property, source of funds, financing, how much capital introduced into the business.</w:t>
            </w:r>
          </w:p>
        </w:tc>
        <w:tc>
          <w:tcPr>
            <w:tcW w:w="450" w:type="dxa"/>
            <w:tcBorders>
              <w:left w:val="single" w:sz="6" w:space="0" w:color="auto"/>
            </w:tcBorders>
          </w:tcPr>
          <w:p w14:paraId="4F2AA41E" w14:textId="77777777" w:rsidR="007E25FC" w:rsidRPr="00B32E3E" w:rsidRDefault="007E25FC" w:rsidP="00E10721">
            <w:pPr>
              <w:pStyle w:val="Level3"/>
            </w:pPr>
          </w:p>
        </w:tc>
        <w:tc>
          <w:tcPr>
            <w:tcW w:w="450" w:type="dxa"/>
            <w:tcBorders>
              <w:left w:val="single" w:sz="6" w:space="0" w:color="auto"/>
            </w:tcBorders>
          </w:tcPr>
          <w:p w14:paraId="31E7046A" w14:textId="77777777" w:rsidR="007E25FC" w:rsidRPr="00B32E3E" w:rsidRDefault="007E25FC" w:rsidP="00E10721">
            <w:pPr>
              <w:pStyle w:val="Level3"/>
            </w:pPr>
          </w:p>
        </w:tc>
        <w:tc>
          <w:tcPr>
            <w:tcW w:w="450" w:type="dxa"/>
            <w:tcBorders>
              <w:left w:val="single" w:sz="6" w:space="0" w:color="auto"/>
            </w:tcBorders>
          </w:tcPr>
          <w:p w14:paraId="06A13778" w14:textId="77777777" w:rsidR="007E25FC" w:rsidRPr="00B32E3E" w:rsidRDefault="007E25FC" w:rsidP="00E10721">
            <w:pPr>
              <w:pStyle w:val="Level3"/>
            </w:pPr>
          </w:p>
        </w:tc>
        <w:tc>
          <w:tcPr>
            <w:tcW w:w="1001" w:type="dxa"/>
            <w:tcBorders>
              <w:left w:val="single" w:sz="6" w:space="0" w:color="auto"/>
            </w:tcBorders>
          </w:tcPr>
          <w:p w14:paraId="71D9ABB7" w14:textId="77777777" w:rsidR="007E25FC" w:rsidRPr="00B32E3E" w:rsidRDefault="007E25FC" w:rsidP="00E10721">
            <w:pPr>
              <w:pStyle w:val="Level3"/>
            </w:pPr>
          </w:p>
        </w:tc>
        <w:tc>
          <w:tcPr>
            <w:tcW w:w="1001" w:type="dxa"/>
            <w:tcBorders>
              <w:left w:val="single" w:sz="6" w:space="0" w:color="auto"/>
            </w:tcBorders>
          </w:tcPr>
          <w:p w14:paraId="469D835E" w14:textId="77777777" w:rsidR="007E25FC" w:rsidRPr="00B32E3E" w:rsidRDefault="007E25FC" w:rsidP="00E10721">
            <w:pPr>
              <w:pStyle w:val="Level3"/>
            </w:pPr>
          </w:p>
        </w:tc>
      </w:tr>
      <w:tr w:rsidR="007E25FC" w:rsidRPr="00B32E3E" w14:paraId="63D3EBAF" w14:textId="77777777" w:rsidTr="00740FB6">
        <w:trPr>
          <w:cantSplit/>
          <w:trHeight w:val="20"/>
        </w:trPr>
        <w:tc>
          <w:tcPr>
            <w:tcW w:w="6948" w:type="dxa"/>
          </w:tcPr>
          <w:p w14:paraId="69B08269" w14:textId="77777777" w:rsidR="007E25FC" w:rsidRPr="00B32E3E" w:rsidRDefault="007E25FC" w:rsidP="00E10721">
            <w:pPr>
              <w:pStyle w:val="Level3"/>
            </w:pPr>
            <w:r w:rsidRPr="00B32E3E">
              <w:tab/>
              <w:t>(g)</w:t>
            </w:r>
            <w:r w:rsidRPr="00B32E3E">
              <w:tab/>
              <w:t>Value: estimated market value and book value at the date of acquisition, date of beginning of marriage/marriage-like relationship, date of separation, and current date; whether anyone has tried to purchase the business in the past year, and on what terms.</w:t>
            </w:r>
          </w:p>
        </w:tc>
        <w:tc>
          <w:tcPr>
            <w:tcW w:w="450" w:type="dxa"/>
            <w:tcBorders>
              <w:left w:val="single" w:sz="6" w:space="0" w:color="auto"/>
            </w:tcBorders>
          </w:tcPr>
          <w:p w14:paraId="3387E783" w14:textId="77777777" w:rsidR="007E25FC" w:rsidRPr="00B32E3E" w:rsidRDefault="007E25FC" w:rsidP="00E10721">
            <w:pPr>
              <w:pStyle w:val="Level3"/>
            </w:pPr>
          </w:p>
        </w:tc>
        <w:tc>
          <w:tcPr>
            <w:tcW w:w="450" w:type="dxa"/>
            <w:tcBorders>
              <w:left w:val="single" w:sz="6" w:space="0" w:color="auto"/>
            </w:tcBorders>
          </w:tcPr>
          <w:p w14:paraId="7FC95F9B" w14:textId="77777777" w:rsidR="007E25FC" w:rsidRPr="00B32E3E" w:rsidRDefault="007E25FC" w:rsidP="00E10721">
            <w:pPr>
              <w:pStyle w:val="Level3"/>
            </w:pPr>
          </w:p>
        </w:tc>
        <w:tc>
          <w:tcPr>
            <w:tcW w:w="450" w:type="dxa"/>
            <w:tcBorders>
              <w:left w:val="single" w:sz="6" w:space="0" w:color="auto"/>
            </w:tcBorders>
          </w:tcPr>
          <w:p w14:paraId="6B65C766" w14:textId="77777777" w:rsidR="007E25FC" w:rsidRPr="00B32E3E" w:rsidRDefault="007E25FC" w:rsidP="00E10721">
            <w:pPr>
              <w:pStyle w:val="Level3"/>
            </w:pPr>
          </w:p>
        </w:tc>
        <w:tc>
          <w:tcPr>
            <w:tcW w:w="1001" w:type="dxa"/>
            <w:tcBorders>
              <w:left w:val="single" w:sz="6" w:space="0" w:color="auto"/>
            </w:tcBorders>
          </w:tcPr>
          <w:p w14:paraId="3A9F8B44" w14:textId="77777777" w:rsidR="007E25FC" w:rsidRPr="00B32E3E" w:rsidRDefault="007E25FC" w:rsidP="00E10721">
            <w:pPr>
              <w:pStyle w:val="Level3"/>
            </w:pPr>
          </w:p>
        </w:tc>
        <w:tc>
          <w:tcPr>
            <w:tcW w:w="1001" w:type="dxa"/>
            <w:tcBorders>
              <w:left w:val="single" w:sz="6" w:space="0" w:color="auto"/>
            </w:tcBorders>
          </w:tcPr>
          <w:p w14:paraId="15AE893F" w14:textId="77777777" w:rsidR="007E25FC" w:rsidRPr="00B32E3E" w:rsidRDefault="007E25FC" w:rsidP="00E10721">
            <w:pPr>
              <w:pStyle w:val="Level3"/>
            </w:pPr>
          </w:p>
        </w:tc>
      </w:tr>
      <w:tr w:rsidR="007E25FC" w:rsidRPr="00B32E3E" w14:paraId="0B4EAFBF" w14:textId="77777777" w:rsidTr="00740FB6">
        <w:trPr>
          <w:cantSplit/>
          <w:trHeight w:val="243"/>
        </w:trPr>
        <w:tc>
          <w:tcPr>
            <w:tcW w:w="6948" w:type="dxa"/>
          </w:tcPr>
          <w:p w14:paraId="54058272" w14:textId="77777777" w:rsidR="007E25FC" w:rsidRPr="00B32E3E" w:rsidRDefault="007E25FC" w:rsidP="00E10721">
            <w:pPr>
              <w:pStyle w:val="Level3"/>
            </w:pPr>
            <w:r w:rsidRPr="00B32E3E">
              <w:tab/>
              <w:t>(h)</w:t>
            </w:r>
            <w:r w:rsidRPr="00B32E3E">
              <w:tab/>
              <w:t>If sold: when sold, selling price, net proceeds, use of proceeds.</w:t>
            </w:r>
          </w:p>
        </w:tc>
        <w:tc>
          <w:tcPr>
            <w:tcW w:w="450" w:type="dxa"/>
            <w:tcBorders>
              <w:left w:val="single" w:sz="6" w:space="0" w:color="auto"/>
            </w:tcBorders>
          </w:tcPr>
          <w:p w14:paraId="726A4280" w14:textId="77777777" w:rsidR="007E25FC" w:rsidRPr="00B32E3E" w:rsidRDefault="007E25FC" w:rsidP="00E10721">
            <w:pPr>
              <w:pStyle w:val="Level3"/>
            </w:pPr>
          </w:p>
        </w:tc>
        <w:tc>
          <w:tcPr>
            <w:tcW w:w="450" w:type="dxa"/>
            <w:tcBorders>
              <w:left w:val="single" w:sz="6" w:space="0" w:color="auto"/>
            </w:tcBorders>
          </w:tcPr>
          <w:p w14:paraId="718628B3" w14:textId="77777777" w:rsidR="007E25FC" w:rsidRPr="00B32E3E" w:rsidRDefault="007E25FC" w:rsidP="00E10721">
            <w:pPr>
              <w:pStyle w:val="Level3"/>
            </w:pPr>
          </w:p>
        </w:tc>
        <w:tc>
          <w:tcPr>
            <w:tcW w:w="450" w:type="dxa"/>
            <w:tcBorders>
              <w:left w:val="single" w:sz="6" w:space="0" w:color="auto"/>
            </w:tcBorders>
          </w:tcPr>
          <w:p w14:paraId="42D45323" w14:textId="77777777" w:rsidR="007E25FC" w:rsidRPr="00B32E3E" w:rsidRDefault="007E25FC" w:rsidP="00E10721">
            <w:pPr>
              <w:pStyle w:val="Level3"/>
            </w:pPr>
          </w:p>
        </w:tc>
        <w:tc>
          <w:tcPr>
            <w:tcW w:w="1001" w:type="dxa"/>
            <w:tcBorders>
              <w:left w:val="single" w:sz="6" w:space="0" w:color="auto"/>
            </w:tcBorders>
          </w:tcPr>
          <w:p w14:paraId="66864625" w14:textId="77777777" w:rsidR="007E25FC" w:rsidRPr="00B32E3E" w:rsidRDefault="007E25FC" w:rsidP="00E10721">
            <w:pPr>
              <w:pStyle w:val="Level3"/>
            </w:pPr>
          </w:p>
        </w:tc>
        <w:tc>
          <w:tcPr>
            <w:tcW w:w="1001" w:type="dxa"/>
            <w:tcBorders>
              <w:left w:val="single" w:sz="6" w:space="0" w:color="auto"/>
            </w:tcBorders>
          </w:tcPr>
          <w:p w14:paraId="483DF0E0" w14:textId="77777777" w:rsidR="007E25FC" w:rsidRPr="00B32E3E" w:rsidRDefault="007E25FC" w:rsidP="00E10721">
            <w:pPr>
              <w:pStyle w:val="Level3"/>
            </w:pPr>
          </w:p>
        </w:tc>
      </w:tr>
      <w:tr w:rsidR="007E25FC" w:rsidRPr="00B32E3E" w14:paraId="4E026F26" w14:textId="77777777" w:rsidTr="00740FB6">
        <w:trPr>
          <w:cantSplit/>
          <w:trHeight w:val="20"/>
        </w:trPr>
        <w:tc>
          <w:tcPr>
            <w:tcW w:w="6948" w:type="dxa"/>
          </w:tcPr>
          <w:p w14:paraId="64B8FB37" w14:textId="77777777" w:rsidR="007E25FC" w:rsidRPr="00B32E3E" w:rsidRDefault="007E25FC" w:rsidP="00E10721">
            <w:pPr>
              <w:pStyle w:val="Level3"/>
            </w:pPr>
            <w:r w:rsidRPr="00B32E3E">
              <w:tab/>
              <w:t>(</w:t>
            </w:r>
            <w:proofErr w:type="spellStart"/>
            <w:r w:rsidRPr="00B32E3E">
              <w:t>i</w:t>
            </w:r>
            <w:proofErr w:type="spellEnd"/>
            <w:r w:rsidRPr="00B32E3E">
              <w:t>)</w:t>
            </w:r>
            <w:r w:rsidRPr="00B32E3E">
              <w:tab/>
              <w:t>If still owned: liabilities each spouse is responsible for, including co-signed loans and guarantees.</w:t>
            </w:r>
          </w:p>
        </w:tc>
        <w:tc>
          <w:tcPr>
            <w:tcW w:w="450" w:type="dxa"/>
            <w:tcBorders>
              <w:left w:val="single" w:sz="6" w:space="0" w:color="auto"/>
            </w:tcBorders>
          </w:tcPr>
          <w:p w14:paraId="278A5C1A" w14:textId="77777777" w:rsidR="007E25FC" w:rsidRPr="00B32E3E" w:rsidRDefault="007E25FC" w:rsidP="00E10721">
            <w:pPr>
              <w:pStyle w:val="Level3"/>
            </w:pPr>
          </w:p>
        </w:tc>
        <w:tc>
          <w:tcPr>
            <w:tcW w:w="450" w:type="dxa"/>
            <w:tcBorders>
              <w:left w:val="single" w:sz="6" w:space="0" w:color="auto"/>
            </w:tcBorders>
          </w:tcPr>
          <w:p w14:paraId="01FC133D" w14:textId="77777777" w:rsidR="007E25FC" w:rsidRPr="00B32E3E" w:rsidRDefault="007E25FC" w:rsidP="00E10721">
            <w:pPr>
              <w:pStyle w:val="Level3"/>
            </w:pPr>
          </w:p>
        </w:tc>
        <w:tc>
          <w:tcPr>
            <w:tcW w:w="450" w:type="dxa"/>
            <w:tcBorders>
              <w:left w:val="single" w:sz="6" w:space="0" w:color="auto"/>
            </w:tcBorders>
          </w:tcPr>
          <w:p w14:paraId="3E7AAAB5" w14:textId="77777777" w:rsidR="007E25FC" w:rsidRPr="00B32E3E" w:rsidRDefault="007E25FC" w:rsidP="00E10721">
            <w:pPr>
              <w:pStyle w:val="Level3"/>
            </w:pPr>
          </w:p>
        </w:tc>
        <w:tc>
          <w:tcPr>
            <w:tcW w:w="1001" w:type="dxa"/>
            <w:tcBorders>
              <w:left w:val="single" w:sz="6" w:space="0" w:color="auto"/>
            </w:tcBorders>
          </w:tcPr>
          <w:p w14:paraId="02F3A74B" w14:textId="77777777" w:rsidR="007E25FC" w:rsidRPr="00B32E3E" w:rsidRDefault="007E25FC" w:rsidP="00E10721">
            <w:pPr>
              <w:pStyle w:val="Level3"/>
            </w:pPr>
          </w:p>
        </w:tc>
        <w:tc>
          <w:tcPr>
            <w:tcW w:w="1001" w:type="dxa"/>
            <w:tcBorders>
              <w:left w:val="single" w:sz="6" w:space="0" w:color="auto"/>
            </w:tcBorders>
          </w:tcPr>
          <w:p w14:paraId="5865A1F1" w14:textId="77777777" w:rsidR="007E25FC" w:rsidRPr="00B32E3E" w:rsidRDefault="007E25FC" w:rsidP="00E10721">
            <w:pPr>
              <w:pStyle w:val="Level3"/>
            </w:pPr>
          </w:p>
        </w:tc>
      </w:tr>
      <w:tr w:rsidR="007E25FC" w:rsidRPr="00B32E3E" w14:paraId="4BA7BC69" w14:textId="77777777" w:rsidTr="00740FB6">
        <w:trPr>
          <w:cantSplit/>
          <w:trHeight w:val="20"/>
        </w:trPr>
        <w:tc>
          <w:tcPr>
            <w:tcW w:w="6948" w:type="dxa"/>
          </w:tcPr>
          <w:p w14:paraId="4E6ED20E" w14:textId="77777777" w:rsidR="007E25FC" w:rsidRPr="00B32E3E" w:rsidRDefault="007E25FC" w:rsidP="007B0A58">
            <w:pPr>
              <w:pStyle w:val="Level2"/>
            </w:pPr>
            <w:r w:rsidRPr="00B32E3E">
              <w:tab/>
              <w:t>.8</w:t>
            </w:r>
            <w:r w:rsidRPr="00B32E3E">
              <w:tab/>
              <w:t>Livestock and related equipment.</w:t>
            </w:r>
          </w:p>
        </w:tc>
        <w:tc>
          <w:tcPr>
            <w:tcW w:w="450" w:type="dxa"/>
            <w:tcBorders>
              <w:left w:val="single" w:sz="6" w:space="0" w:color="auto"/>
            </w:tcBorders>
          </w:tcPr>
          <w:p w14:paraId="0C7D4758" w14:textId="77777777" w:rsidR="007E25FC" w:rsidRPr="00B32E3E" w:rsidRDefault="007E25FC" w:rsidP="00E10721">
            <w:pPr>
              <w:pStyle w:val="Level2"/>
            </w:pPr>
          </w:p>
        </w:tc>
        <w:tc>
          <w:tcPr>
            <w:tcW w:w="450" w:type="dxa"/>
            <w:tcBorders>
              <w:left w:val="single" w:sz="6" w:space="0" w:color="auto"/>
            </w:tcBorders>
          </w:tcPr>
          <w:p w14:paraId="3D26AFCB" w14:textId="77777777" w:rsidR="007E25FC" w:rsidRPr="00B32E3E" w:rsidRDefault="007E25FC" w:rsidP="00E10721">
            <w:pPr>
              <w:pStyle w:val="Level2"/>
            </w:pPr>
          </w:p>
        </w:tc>
        <w:tc>
          <w:tcPr>
            <w:tcW w:w="450" w:type="dxa"/>
            <w:tcBorders>
              <w:left w:val="single" w:sz="6" w:space="0" w:color="auto"/>
            </w:tcBorders>
          </w:tcPr>
          <w:p w14:paraId="1032DAC3" w14:textId="77777777" w:rsidR="007E25FC" w:rsidRPr="00B32E3E" w:rsidRDefault="007E25FC" w:rsidP="00E10721">
            <w:pPr>
              <w:pStyle w:val="Level2"/>
            </w:pPr>
          </w:p>
        </w:tc>
        <w:tc>
          <w:tcPr>
            <w:tcW w:w="1001" w:type="dxa"/>
            <w:tcBorders>
              <w:left w:val="single" w:sz="6" w:space="0" w:color="auto"/>
            </w:tcBorders>
          </w:tcPr>
          <w:p w14:paraId="09FF206B" w14:textId="77777777" w:rsidR="007E25FC" w:rsidRPr="00B32E3E" w:rsidRDefault="007E25FC" w:rsidP="00E10721">
            <w:pPr>
              <w:pStyle w:val="Level2"/>
            </w:pPr>
          </w:p>
        </w:tc>
        <w:tc>
          <w:tcPr>
            <w:tcW w:w="1001" w:type="dxa"/>
            <w:tcBorders>
              <w:left w:val="single" w:sz="6" w:space="0" w:color="auto"/>
            </w:tcBorders>
          </w:tcPr>
          <w:p w14:paraId="1B8B577B" w14:textId="77777777" w:rsidR="007E25FC" w:rsidRPr="00B32E3E" w:rsidRDefault="007E25FC" w:rsidP="00E10721">
            <w:pPr>
              <w:pStyle w:val="Level2"/>
            </w:pPr>
          </w:p>
        </w:tc>
      </w:tr>
      <w:tr w:rsidR="007E25FC" w:rsidRPr="00B32E3E" w14:paraId="0F966EE9" w14:textId="77777777" w:rsidTr="00027213">
        <w:trPr>
          <w:cantSplit/>
          <w:trHeight w:val="3528"/>
        </w:trPr>
        <w:tc>
          <w:tcPr>
            <w:tcW w:w="6948" w:type="dxa"/>
          </w:tcPr>
          <w:p w14:paraId="02C3C93A" w14:textId="7070A92D" w:rsidR="00310223" w:rsidRDefault="007E25FC" w:rsidP="007B0A58">
            <w:pPr>
              <w:pStyle w:val="Level2"/>
            </w:pPr>
            <w:r w:rsidRPr="00B32E3E">
              <w:tab/>
              <w:t>.9</w:t>
            </w:r>
            <w:r w:rsidRPr="00B32E3E">
              <w:tab/>
            </w:r>
            <w:r w:rsidR="00310223">
              <w:t>Pets: If the pet is a companion animal</w:t>
            </w:r>
            <w:r w:rsidR="00F323BC">
              <w:t>:</w:t>
            </w:r>
            <w:r w:rsidR="00310223">
              <w:t xml:space="preserve"> </w:t>
            </w:r>
          </w:p>
          <w:p w14:paraId="4894E92C" w14:textId="4425FB19" w:rsidR="00310223" w:rsidRDefault="008B591E" w:rsidP="008B591E">
            <w:pPr>
              <w:pStyle w:val="Level2"/>
              <w:tabs>
                <w:tab w:val="clear" w:pos="1080"/>
                <w:tab w:val="clear" w:pos="1170"/>
                <w:tab w:val="left" w:pos="1455"/>
                <w:tab w:val="right" w:pos="1596"/>
              </w:tabs>
              <w:ind w:left="1174" w:firstLine="0"/>
            </w:pPr>
            <w:r>
              <w:t>(a)</w:t>
            </w:r>
            <w:r>
              <w:tab/>
            </w:r>
            <w:r w:rsidR="00310223">
              <w:t>Circumstances in which the companion animal was acquired</w:t>
            </w:r>
            <w:r w:rsidR="007D43B3">
              <w:t>.</w:t>
            </w:r>
          </w:p>
          <w:p w14:paraId="78779BD2" w14:textId="2F2AF882" w:rsidR="00310223" w:rsidRDefault="008B591E" w:rsidP="008B591E">
            <w:pPr>
              <w:pStyle w:val="Level2"/>
              <w:tabs>
                <w:tab w:val="clear" w:pos="1080"/>
                <w:tab w:val="clear" w:pos="1170"/>
                <w:tab w:val="left" w:pos="1455"/>
                <w:tab w:val="right" w:pos="1596"/>
              </w:tabs>
              <w:ind w:left="1174" w:firstLine="0"/>
            </w:pPr>
            <w:r>
              <w:t>(b)</w:t>
            </w:r>
            <w:r>
              <w:tab/>
            </w:r>
            <w:r w:rsidR="00310223">
              <w:t>Extent to which each spouse cared for the companion animal</w:t>
            </w:r>
            <w:r w:rsidR="007D43B3">
              <w:t>.</w:t>
            </w:r>
          </w:p>
          <w:p w14:paraId="1EA9E70A" w14:textId="275193F3" w:rsidR="00310223" w:rsidRDefault="008B591E" w:rsidP="008B591E">
            <w:pPr>
              <w:pStyle w:val="Level2"/>
              <w:tabs>
                <w:tab w:val="clear" w:pos="1080"/>
                <w:tab w:val="clear" w:pos="1170"/>
                <w:tab w:val="left" w:pos="1455"/>
                <w:tab w:val="right" w:pos="1596"/>
              </w:tabs>
              <w:ind w:left="1174" w:firstLine="0"/>
            </w:pPr>
            <w:r>
              <w:t>(c)</w:t>
            </w:r>
            <w:r>
              <w:tab/>
            </w:r>
            <w:r w:rsidR="00310223">
              <w:t>Any history of family violence</w:t>
            </w:r>
            <w:r w:rsidR="007D43B3">
              <w:t>.</w:t>
            </w:r>
          </w:p>
          <w:p w14:paraId="227FDF10" w14:textId="3D73ECF4" w:rsidR="00310223" w:rsidRDefault="008B591E" w:rsidP="008B591E">
            <w:pPr>
              <w:pStyle w:val="Level2"/>
              <w:tabs>
                <w:tab w:val="clear" w:pos="1080"/>
                <w:tab w:val="clear" w:pos="1170"/>
                <w:tab w:val="left" w:pos="1455"/>
                <w:tab w:val="right" w:pos="1596"/>
              </w:tabs>
              <w:ind w:left="1174" w:firstLine="0"/>
            </w:pPr>
            <w:r>
              <w:t>(d)</w:t>
            </w:r>
            <w:r>
              <w:tab/>
            </w:r>
            <w:r w:rsidR="00310223">
              <w:t>The risk of family violence</w:t>
            </w:r>
            <w:r w:rsidR="007D43B3">
              <w:t>.</w:t>
            </w:r>
          </w:p>
          <w:p w14:paraId="5CD84D87" w14:textId="77275A96" w:rsidR="00310223" w:rsidRDefault="008B591E" w:rsidP="008B591E">
            <w:pPr>
              <w:pStyle w:val="Level2"/>
              <w:tabs>
                <w:tab w:val="clear" w:pos="1080"/>
                <w:tab w:val="clear" w:pos="1170"/>
                <w:tab w:val="left" w:pos="1455"/>
                <w:tab w:val="right" w:pos="1596"/>
              </w:tabs>
              <w:ind w:left="1174" w:firstLine="0"/>
            </w:pPr>
            <w:r>
              <w:t>(e)</w:t>
            </w:r>
            <w:r>
              <w:tab/>
            </w:r>
            <w:r w:rsidR="00310223">
              <w:t>A spouse’s cruelty, or threat of cruelty, toward an animal</w:t>
            </w:r>
            <w:r w:rsidR="007D43B3">
              <w:t>.</w:t>
            </w:r>
          </w:p>
          <w:p w14:paraId="37F30AF4" w14:textId="42128297" w:rsidR="00310223" w:rsidRDefault="008B591E" w:rsidP="008B591E">
            <w:pPr>
              <w:pStyle w:val="Level2"/>
              <w:tabs>
                <w:tab w:val="clear" w:pos="1080"/>
                <w:tab w:val="clear" w:pos="1170"/>
                <w:tab w:val="left" w:pos="1455"/>
                <w:tab w:val="right" w:pos="1596"/>
              </w:tabs>
              <w:ind w:left="1174" w:firstLine="0"/>
            </w:pPr>
            <w:r>
              <w:t>(f)</w:t>
            </w:r>
            <w:r>
              <w:tab/>
            </w:r>
            <w:r w:rsidR="00A81D71">
              <w:t>The relationship that a child has with the companion animal</w:t>
            </w:r>
            <w:r w:rsidR="007D43B3">
              <w:t>.</w:t>
            </w:r>
          </w:p>
          <w:p w14:paraId="78CA9F09" w14:textId="487B0540" w:rsidR="00A81D71" w:rsidRDefault="008B591E" w:rsidP="00EE68A1">
            <w:pPr>
              <w:pStyle w:val="Level2"/>
              <w:tabs>
                <w:tab w:val="clear" w:pos="1080"/>
                <w:tab w:val="clear" w:pos="1170"/>
                <w:tab w:val="left" w:pos="1455"/>
                <w:tab w:val="right" w:pos="1596"/>
              </w:tabs>
              <w:ind w:left="1515" w:hanging="341"/>
            </w:pPr>
            <w:r>
              <w:t>(g)</w:t>
            </w:r>
            <w:r>
              <w:tab/>
            </w:r>
            <w:r w:rsidR="00A81D71">
              <w:t>The willingness of each spouse to care for the basic needs of the companion animal</w:t>
            </w:r>
            <w:r w:rsidR="007D43B3">
              <w:t>.</w:t>
            </w:r>
          </w:p>
          <w:p w14:paraId="7CF3E0DB" w14:textId="7B334562" w:rsidR="007E25FC" w:rsidRPr="00B32E3E" w:rsidRDefault="008B591E" w:rsidP="008B591E">
            <w:pPr>
              <w:pStyle w:val="Level2"/>
              <w:tabs>
                <w:tab w:val="clear" w:pos="1080"/>
                <w:tab w:val="clear" w:pos="1170"/>
                <w:tab w:val="left" w:pos="1455"/>
                <w:tab w:val="right" w:pos="1596"/>
              </w:tabs>
              <w:ind w:left="1425" w:hanging="251"/>
            </w:pPr>
            <w:r>
              <w:t>(h)</w:t>
            </w:r>
            <w:r>
              <w:tab/>
            </w:r>
            <w:r w:rsidR="00A81D71">
              <w:t>Any other circumstances that may be relevant that “humanize” the division of the companion animal</w:t>
            </w:r>
            <w:r w:rsidR="007D43B3">
              <w:t>.</w:t>
            </w:r>
          </w:p>
        </w:tc>
        <w:tc>
          <w:tcPr>
            <w:tcW w:w="450" w:type="dxa"/>
            <w:tcBorders>
              <w:left w:val="single" w:sz="6" w:space="0" w:color="auto"/>
            </w:tcBorders>
          </w:tcPr>
          <w:p w14:paraId="33063429" w14:textId="6979E409" w:rsidR="007E25FC" w:rsidRPr="00B32E3E" w:rsidRDefault="007E25FC" w:rsidP="00E10721">
            <w:pPr>
              <w:pStyle w:val="Level2"/>
            </w:pPr>
          </w:p>
        </w:tc>
        <w:tc>
          <w:tcPr>
            <w:tcW w:w="450" w:type="dxa"/>
            <w:tcBorders>
              <w:left w:val="single" w:sz="6" w:space="0" w:color="auto"/>
            </w:tcBorders>
          </w:tcPr>
          <w:p w14:paraId="100BD374" w14:textId="77777777" w:rsidR="007E25FC" w:rsidRPr="00B32E3E" w:rsidRDefault="007E25FC" w:rsidP="00E10721">
            <w:pPr>
              <w:pStyle w:val="Level2"/>
            </w:pPr>
          </w:p>
        </w:tc>
        <w:tc>
          <w:tcPr>
            <w:tcW w:w="450" w:type="dxa"/>
            <w:tcBorders>
              <w:left w:val="single" w:sz="6" w:space="0" w:color="auto"/>
            </w:tcBorders>
          </w:tcPr>
          <w:p w14:paraId="30BBB25A" w14:textId="77777777" w:rsidR="007E25FC" w:rsidRPr="00B32E3E" w:rsidRDefault="007E25FC" w:rsidP="00E10721">
            <w:pPr>
              <w:pStyle w:val="Level2"/>
            </w:pPr>
          </w:p>
        </w:tc>
        <w:tc>
          <w:tcPr>
            <w:tcW w:w="1001" w:type="dxa"/>
            <w:tcBorders>
              <w:left w:val="single" w:sz="6" w:space="0" w:color="auto"/>
            </w:tcBorders>
          </w:tcPr>
          <w:p w14:paraId="2BB5FCCA" w14:textId="77777777" w:rsidR="007E25FC" w:rsidRPr="00B32E3E" w:rsidRDefault="007E25FC" w:rsidP="00E10721">
            <w:pPr>
              <w:pStyle w:val="Level2"/>
            </w:pPr>
          </w:p>
        </w:tc>
        <w:tc>
          <w:tcPr>
            <w:tcW w:w="1001" w:type="dxa"/>
            <w:tcBorders>
              <w:left w:val="single" w:sz="6" w:space="0" w:color="auto"/>
            </w:tcBorders>
          </w:tcPr>
          <w:p w14:paraId="7FAF9FE7" w14:textId="77777777" w:rsidR="007E25FC" w:rsidRPr="00B32E3E" w:rsidRDefault="007E25FC" w:rsidP="00E10721">
            <w:pPr>
              <w:pStyle w:val="Level2"/>
            </w:pPr>
          </w:p>
        </w:tc>
      </w:tr>
      <w:tr w:rsidR="007E25FC" w:rsidRPr="00B32E3E" w14:paraId="6FAA7A0C" w14:textId="77777777" w:rsidTr="00740FB6">
        <w:trPr>
          <w:cantSplit/>
          <w:trHeight w:val="20"/>
        </w:trPr>
        <w:tc>
          <w:tcPr>
            <w:tcW w:w="6948" w:type="dxa"/>
          </w:tcPr>
          <w:p w14:paraId="19299C37" w14:textId="7A3FF060" w:rsidR="007E25FC" w:rsidRPr="00B32E3E" w:rsidRDefault="007E25FC" w:rsidP="006E176A">
            <w:pPr>
              <w:pStyle w:val="Level2"/>
            </w:pPr>
            <w:r w:rsidRPr="00B32E3E">
              <w:lastRenderedPageBreak/>
              <w:tab/>
              <w:t>.10</w:t>
            </w:r>
            <w:r w:rsidRPr="00B32E3E">
              <w:tab/>
            </w:r>
            <w:proofErr w:type="spellStart"/>
            <w:r>
              <w:t>Licences</w:t>
            </w:r>
            <w:proofErr w:type="spellEnd"/>
            <w:r>
              <w:t xml:space="preserve"> and quotas of value issued or granted by any government agency, government department, or regulatory body</w:t>
            </w:r>
            <w:r w:rsidRPr="00B32E3E">
              <w:t>.</w:t>
            </w:r>
          </w:p>
        </w:tc>
        <w:tc>
          <w:tcPr>
            <w:tcW w:w="450" w:type="dxa"/>
            <w:tcBorders>
              <w:left w:val="single" w:sz="6" w:space="0" w:color="auto"/>
            </w:tcBorders>
          </w:tcPr>
          <w:p w14:paraId="6C5AACF7" w14:textId="77777777" w:rsidR="007E25FC" w:rsidRPr="00B32E3E" w:rsidRDefault="007E25FC" w:rsidP="007B0A58">
            <w:pPr>
              <w:pStyle w:val="Level2"/>
            </w:pPr>
          </w:p>
        </w:tc>
        <w:tc>
          <w:tcPr>
            <w:tcW w:w="450" w:type="dxa"/>
            <w:tcBorders>
              <w:left w:val="single" w:sz="6" w:space="0" w:color="auto"/>
            </w:tcBorders>
          </w:tcPr>
          <w:p w14:paraId="6DAA6867" w14:textId="77777777" w:rsidR="007E25FC" w:rsidRPr="00B32E3E" w:rsidRDefault="007E25FC" w:rsidP="007B0A58">
            <w:pPr>
              <w:pStyle w:val="Level2"/>
            </w:pPr>
          </w:p>
        </w:tc>
        <w:tc>
          <w:tcPr>
            <w:tcW w:w="450" w:type="dxa"/>
            <w:tcBorders>
              <w:left w:val="single" w:sz="6" w:space="0" w:color="auto"/>
            </w:tcBorders>
          </w:tcPr>
          <w:p w14:paraId="3D742E2E" w14:textId="77777777" w:rsidR="007E25FC" w:rsidRPr="00B32E3E" w:rsidRDefault="007E25FC" w:rsidP="007B0A58">
            <w:pPr>
              <w:pStyle w:val="Level2"/>
            </w:pPr>
          </w:p>
        </w:tc>
        <w:tc>
          <w:tcPr>
            <w:tcW w:w="1001" w:type="dxa"/>
            <w:tcBorders>
              <w:left w:val="single" w:sz="6" w:space="0" w:color="auto"/>
            </w:tcBorders>
          </w:tcPr>
          <w:p w14:paraId="2D1C70CE" w14:textId="77777777" w:rsidR="007E25FC" w:rsidRPr="00B32E3E" w:rsidRDefault="007E25FC" w:rsidP="007B0A58">
            <w:pPr>
              <w:pStyle w:val="Level2"/>
            </w:pPr>
          </w:p>
        </w:tc>
        <w:tc>
          <w:tcPr>
            <w:tcW w:w="1001" w:type="dxa"/>
            <w:tcBorders>
              <w:left w:val="single" w:sz="6" w:space="0" w:color="auto"/>
            </w:tcBorders>
          </w:tcPr>
          <w:p w14:paraId="37205D5D" w14:textId="77777777" w:rsidR="007E25FC" w:rsidRPr="00B32E3E" w:rsidRDefault="007E25FC" w:rsidP="007B0A58">
            <w:pPr>
              <w:pStyle w:val="Level2"/>
            </w:pPr>
          </w:p>
        </w:tc>
      </w:tr>
      <w:tr w:rsidR="007E25FC" w:rsidRPr="00B32E3E" w14:paraId="018842E2" w14:textId="77777777" w:rsidTr="00740FB6">
        <w:trPr>
          <w:cantSplit/>
          <w:trHeight w:val="20"/>
        </w:trPr>
        <w:tc>
          <w:tcPr>
            <w:tcW w:w="6948" w:type="dxa"/>
          </w:tcPr>
          <w:p w14:paraId="7A190036" w14:textId="77777777" w:rsidR="007E25FC" w:rsidRPr="00B32E3E" w:rsidRDefault="007E25FC" w:rsidP="00F23AEF">
            <w:pPr>
              <w:pStyle w:val="Level2"/>
            </w:pPr>
            <w:r w:rsidRPr="00B32E3E">
              <w:tab/>
              <w:t>.11</w:t>
            </w:r>
            <w:r w:rsidRPr="00B32E3E">
              <w:tab/>
              <w:t>Real or personal property sold or given away by the client or spouse in the past two years:</w:t>
            </w:r>
          </w:p>
        </w:tc>
        <w:tc>
          <w:tcPr>
            <w:tcW w:w="450" w:type="dxa"/>
            <w:tcBorders>
              <w:left w:val="single" w:sz="6" w:space="0" w:color="auto"/>
            </w:tcBorders>
          </w:tcPr>
          <w:p w14:paraId="2C2A2083" w14:textId="77777777" w:rsidR="007E25FC" w:rsidRPr="00B32E3E" w:rsidRDefault="007E25FC" w:rsidP="00E10721">
            <w:pPr>
              <w:pStyle w:val="Level2"/>
            </w:pPr>
          </w:p>
        </w:tc>
        <w:tc>
          <w:tcPr>
            <w:tcW w:w="450" w:type="dxa"/>
            <w:tcBorders>
              <w:left w:val="single" w:sz="6" w:space="0" w:color="auto"/>
            </w:tcBorders>
          </w:tcPr>
          <w:p w14:paraId="672E1608" w14:textId="77777777" w:rsidR="007E25FC" w:rsidRPr="00B32E3E" w:rsidRDefault="007E25FC" w:rsidP="00E10721">
            <w:pPr>
              <w:pStyle w:val="Level2"/>
            </w:pPr>
          </w:p>
        </w:tc>
        <w:tc>
          <w:tcPr>
            <w:tcW w:w="450" w:type="dxa"/>
            <w:tcBorders>
              <w:left w:val="single" w:sz="6" w:space="0" w:color="auto"/>
            </w:tcBorders>
          </w:tcPr>
          <w:p w14:paraId="6E1025F1" w14:textId="77777777" w:rsidR="007E25FC" w:rsidRPr="00B32E3E" w:rsidRDefault="007E25FC" w:rsidP="00E10721">
            <w:pPr>
              <w:pStyle w:val="Level2"/>
            </w:pPr>
          </w:p>
        </w:tc>
        <w:tc>
          <w:tcPr>
            <w:tcW w:w="1001" w:type="dxa"/>
            <w:tcBorders>
              <w:left w:val="single" w:sz="6" w:space="0" w:color="auto"/>
            </w:tcBorders>
          </w:tcPr>
          <w:p w14:paraId="7C8C841C" w14:textId="77777777" w:rsidR="007E25FC" w:rsidRPr="00B32E3E" w:rsidRDefault="007E25FC" w:rsidP="00E10721">
            <w:pPr>
              <w:pStyle w:val="Level2"/>
            </w:pPr>
          </w:p>
        </w:tc>
        <w:tc>
          <w:tcPr>
            <w:tcW w:w="1001" w:type="dxa"/>
            <w:tcBorders>
              <w:left w:val="single" w:sz="6" w:space="0" w:color="auto"/>
            </w:tcBorders>
          </w:tcPr>
          <w:p w14:paraId="35B5263A" w14:textId="77777777" w:rsidR="007E25FC" w:rsidRPr="00B32E3E" w:rsidRDefault="007E25FC" w:rsidP="00E10721">
            <w:pPr>
              <w:pStyle w:val="Level2"/>
            </w:pPr>
          </w:p>
        </w:tc>
      </w:tr>
      <w:tr w:rsidR="007E25FC" w:rsidRPr="00B32E3E" w14:paraId="187BCFCA" w14:textId="77777777" w:rsidTr="00740FB6">
        <w:trPr>
          <w:cantSplit/>
          <w:trHeight w:val="99"/>
        </w:trPr>
        <w:tc>
          <w:tcPr>
            <w:tcW w:w="6948" w:type="dxa"/>
          </w:tcPr>
          <w:p w14:paraId="637A9A56" w14:textId="77777777" w:rsidR="007E25FC" w:rsidRPr="00B32E3E" w:rsidRDefault="007E25FC" w:rsidP="00E10721">
            <w:pPr>
              <w:pStyle w:val="Level3"/>
            </w:pPr>
            <w:r w:rsidRPr="00B32E3E">
              <w:tab/>
              <w:t>(a)</w:t>
            </w:r>
            <w:r w:rsidRPr="00B32E3E">
              <w:tab/>
              <w:t>Name and address of the trustee, if applicable.</w:t>
            </w:r>
          </w:p>
        </w:tc>
        <w:tc>
          <w:tcPr>
            <w:tcW w:w="450" w:type="dxa"/>
            <w:tcBorders>
              <w:left w:val="single" w:sz="6" w:space="0" w:color="auto"/>
            </w:tcBorders>
          </w:tcPr>
          <w:p w14:paraId="717FC4F5" w14:textId="77777777" w:rsidR="007E25FC" w:rsidRPr="00B32E3E" w:rsidRDefault="007E25FC" w:rsidP="00E10721">
            <w:pPr>
              <w:pStyle w:val="Level3"/>
            </w:pPr>
          </w:p>
        </w:tc>
        <w:tc>
          <w:tcPr>
            <w:tcW w:w="450" w:type="dxa"/>
            <w:tcBorders>
              <w:left w:val="single" w:sz="6" w:space="0" w:color="auto"/>
            </w:tcBorders>
          </w:tcPr>
          <w:p w14:paraId="4DB3F000" w14:textId="77777777" w:rsidR="007E25FC" w:rsidRPr="00B32E3E" w:rsidRDefault="007E25FC" w:rsidP="00E10721">
            <w:pPr>
              <w:pStyle w:val="Level3"/>
            </w:pPr>
          </w:p>
        </w:tc>
        <w:tc>
          <w:tcPr>
            <w:tcW w:w="450" w:type="dxa"/>
            <w:tcBorders>
              <w:left w:val="single" w:sz="6" w:space="0" w:color="auto"/>
            </w:tcBorders>
          </w:tcPr>
          <w:p w14:paraId="0B0B19BA" w14:textId="77777777" w:rsidR="007E25FC" w:rsidRPr="00B32E3E" w:rsidRDefault="007E25FC" w:rsidP="00E10721">
            <w:pPr>
              <w:pStyle w:val="Level3"/>
            </w:pPr>
          </w:p>
        </w:tc>
        <w:tc>
          <w:tcPr>
            <w:tcW w:w="1001" w:type="dxa"/>
            <w:tcBorders>
              <w:left w:val="single" w:sz="6" w:space="0" w:color="auto"/>
            </w:tcBorders>
          </w:tcPr>
          <w:p w14:paraId="43E6B35C" w14:textId="77777777" w:rsidR="007E25FC" w:rsidRPr="00B32E3E" w:rsidRDefault="007E25FC" w:rsidP="00E10721">
            <w:pPr>
              <w:pStyle w:val="Level3"/>
            </w:pPr>
          </w:p>
        </w:tc>
        <w:tc>
          <w:tcPr>
            <w:tcW w:w="1001" w:type="dxa"/>
            <w:tcBorders>
              <w:left w:val="single" w:sz="6" w:space="0" w:color="auto"/>
            </w:tcBorders>
          </w:tcPr>
          <w:p w14:paraId="047BB282" w14:textId="77777777" w:rsidR="007E25FC" w:rsidRPr="00B32E3E" w:rsidRDefault="007E25FC" w:rsidP="00E10721">
            <w:pPr>
              <w:pStyle w:val="Level3"/>
            </w:pPr>
          </w:p>
        </w:tc>
      </w:tr>
      <w:tr w:rsidR="007E25FC" w:rsidRPr="00B32E3E" w14:paraId="60FB6E86" w14:textId="77777777" w:rsidTr="00740FB6">
        <w:trPr>
          <w:cantSplit/>
          <w:trHeight w:val="20"/>
        </w:trPr>
        <w:tc>
          <w:tcPr>
            <w:tcW w:w="6948" w:type="dxa"/>
          </w:tcPr>
          <w:p w14:paraId="60DF3273" w14:textId="77777777" w:rsidR="007E25FC" w:rsidRPr="00B32E3E" w:rsidRDefault="007E25FC" w:rsidP="00E10721">
            <w:pPr>
              <w:pStyle w:val="Level3"/>
            </w:pPr>
            <w:r w:rsidRPr="00B32E3E">
              <w:tab/>
              <w:t>(b)</w:t>
            </w:r>
            <w:r w:rsidRPr="00B32E3E">
              <w:tab/>
              <w:t>Date of disposal.</w:t>
            </w:r>
          </w:p>
        </w:tc>
        <w:tc>
          <w:tcPr>
            <w:tcW w:w="450" w:type="dxa"/>
            <w:tcBorders>
              <w:left w:val="single" w:sz="6" w:space="0" w:color="auto"/>
            </w:tcBorders>
          </w:tcPr>
          <w:p w14:paraId="6D9F5D36" w14:textId="77777777" w:rsidR="007E25FC" w:rsidRPr="00B32E3E" w:rsidRDefault="007E25FC" w:rsidP="00E10721">
            <w:pPr>
              <w:pStyle w:val="Level3"/>
            </w:pPr>
          </w:p>
        </w:tc>
        <w:tc>
          <w:tcPr>
            <w:tcW w:w="450" w:type="dxa"/>
            <w:tcBorders>
              <w:left w:val="single" w:sz="6" w:space="0" w:color="auto"/>
            </w:tcBorders>
          </w:tcPr>
          <w:p w14:paraId="15C7CEFD" w14:textId="77777777" w:rsidR="007E25FC" w:rsidRPr="00B32E3E" w:rsidRDefault="007E25FC" w:rsidP="00E10721">
            <w:pPr>
              <w:pStyle w:val="Level3"/>
            </w:pPr>
          </w:p>
        </w:tc>
        <w:tc>
          <w:tcPr>
            <w:tcW w:w="450" w:type="dxa"/>
            <w:tcBorders>
              <w:left w:val="single" w:sz="6" w:space="0" w:color="auto"/>
            </w:tcBorders>
          </w:tcPr>
          <w:p w14:paraId="2D5C88D1" w14:textId="77777777" w:rsidR="007E25FC" w:rsidRPr="00B32E3E" w:rsidRDefault="007E25FC" w:rsidP="00E10721">
            <w:pPr>
              <w:pStyle w:val="Level3"/>
            </w:pPr>
          </w:p>
        </w:tc>
        <w:tc>
          <w:tcPr>
            <w:tcW w:w="1001" w:type="dxa"/>
            <w:tcBorders>
              <w:left w:val="single" w:sz="6" w:space="0" w:color="auto"/>
            </w:tcBorders>
          </w:tcPr>
          <w:p w14:paraId="51F989A6" w14:textId="77777777" w:rsidR="007E25FC" w:rsidRPr="00B32E3E" w:rsidRDefault="007E25FC" w:rsidP="00E10721">
            <w:pPr>
              <w:pStyle w:val="Level3"/>
            </w:pPr>
          </w:p>
        </w:tc>
        <w:tc>
          <w:tcPr>
            <w:tcW w:w="1001" w:type="dxa"/>
            <w:tcBorders>
              <w:left w:val="single" w:sz="6" w:space="0" w:color="auto"/>
            </w:tcBorders>
          </w:tcPr>
          <w:p w14:paraId="6D228955" w14:textId="77777777" w:rsidR="007E25FC" w:rsidRPr="00B32E3E" w:rsidRDefault="007E25FC" w:rsidP="00E10721">
            <w:pPr>
              <w:pStyle w:val="Level3"/>
            </w:pPr>
          </w:p>
        </w:tc>
      </w:tr>
      <w:tr w:rsidR="007E25FC" w:rsidRPr="00B32E3E" w14:paraId="42648782" w14:textId="77777777" w:rsidTr="00740FB6">
        <w:trPr>
          <w:cantSplit/>
          <w:trHeight w:val="20"/>
        </w:trPr>
        <w:tc>
          <w:tcPr>
            <w:tcW w:w="6948" w:type="dxa"/>
          </w:tcPr>
          <w:p w14:paraId="28CBF335" w14:textId="77777777" w:rsidR="007E25FC" w:rsidRPr="00B32E3E" w:rsidRDefault="007E25FC" w:rsidP="00E10721">
            <w:pPr>
              <w:pStyle w:val="Level3"/>
            </w:pPr>
            <w:r w:rsidRPr="00B32E3E">
              <w:tab/>
              <w:t>(c)</w:t>
            </w:r>
            <w:r w:rsidRPr="00B32E3E">
              <w:tab/>
            </w:r>
            <w:r w:rsidRPr="00B32E3E">
              <w:rPr>
                <w:spacing w:val="-4"/>
              </w:rPr>
              <w:t>Price: whether an appraisal was done first, fair market value, proceeds, whether transfer was for market value and, if not, why not.</w:t>
            </w:r>
          </w:p>
        </w:tc>
        <w:tc>
          <w:tcPr>
            <w:tcW w:w="450" w:type="dxa"/>
            <w:tcBorders>
              <w:left w:val="single" w:sz="6" w:space="0" w:color="auto"/>
            </w:tcBorders>
          </w:tcPr>
          <w:p w14:paraId="333DFAA4" w14:textId="77777777" w:rsidR="007E25FC" w:rsidRPr="00B32E3E" w:rsidRDefault="007E25FC" w:rsidP="00E10721">
            <w:pPr>
              <w:pStyle w:val="Level3"/>
            </w:pPr>
          </w:p>
        </w:tc>
        <w:tc>
          <w:tcPr>
            <w:tcW w:w="450" w:type="dxa"/>
            <w:tcBorders>
              <w:left w:val="single" w:sz="6" w:space="0" w:color="auto"/>
            </w:tcBorders>
          </w:tcPr>
          <w:p w14:paraId="6BC53CDE" w14:textId="77777777" w:rsidR="007E25FC" w:rsidRPr="00B32E3E" w:rsidRDefault="007E25FC" w:rsidP="00E10721">
            <w:pPr>
              <w:pStyle w:val="Level3"/>
            </w:pPr>
          </w:p>
        </w:tc>
        <w:tc>
          <w:tcPr>
            <w:tcW w:w="450" w:type="dxa"/>
            <w:tcBorders>
              <w:left w:val="single" w:sz="6" w:space="0" w:color="auto"/>
            </w:tcBorders>
          </w:tcPr>
          <w:p w14:paraId="08BD01F2" w14:textId="77777777" w:rsidR="007E25FC" w:rsidRPr="00B32E3E" w:rsidRDefault="007E25FC" w:rsidP="00E10721">
            <w:pPr>
              <w:pStyle w:val="Level3"/>
            </w:pPr>
          </w:p>
        </w:tc>
        <w:tc>
          <w:tcPr>
            <w:tcW w:w="1001" w:type="dxa"/>
            <w:tcBorders>
              <w:left w:val="single" w:sz="6" w:space="0" w:color="auto"/>
            </w:tcBorders>
          </w:tcPr>
          <w:p w14:paraId="5600469A" w14:textId="77777777" w:rsidR="007E25FC" w:rsidRPr="00B32E3E" w:rsidRDefault="007E25FC" w:rsidP="00E10721">
            <w:pPr>
              <w:pStyle w:val="Level3"/>
            </w:pPr>
          </w:p>
        </w:tc>
        <w:tc>
          <w:tcPr>
            <w:tcW w:w="1001" w:type="dxa"/>
            <w:tcBorders>
              <w:left w:val="single" w:sz="6" w:space="0" w:color="auto"/>
            </w:tcBorders>
          </w:tcPr>
          <w:p w14:paraId="63A169CB" w14:textId="77777777" w:rsidR="007E25FC" w:rsidRPr="00B32E3E" w:rsidRDefault="007E25FC" w:rsidP="00E10721">
            <w:pPr>
              <w:pStyle w:val="Level3"/>
            </w:pPr>
          </w:p>
        </w:tc>
      </w:tr>
      <w:tr w:rsidR="007E25FC" w:rsidRPr="00B32E3E" w14:paraId="35FA5BEC" w14:textId="77777777" w:rsidTr="00740FB6">
        <w:trPr>
          <w:cantSplit/>
          <w:trHeight w:val="20"/>
        </w:trPr>
        <w:tc>
          <w:tcPr>
            <w:tcW w:w="6948" w:type="dxa"/>
          </w:tcPr>
          <w:p w14:paraId="25AF5C3F" w14:textId="77777777" w:rsidR="007E25FC" w:rsidRPr="00B32E3E" w:rsidRDefault="007E25FC" w:rsidP="00E10721">
            <w:pPr>
              <w:pStyle w:val="Level3"/>
            </w:pPr>
            <w:r w:rsidRPr="00B32E3E">
              <w:tab/>
              <w:t>(d)</w:t>
            </w:r>
            <w:r w:rsidRPr="00B32E3E">
              <w:tab/>
              <w:t>Whether the spouse approved of transfer.</w:t>
            </w:r>
          </w:p>
        </w:tc>
        <w:tc>
          <w:tcPr>
            <w:tcW w:w="450" w:type="dxa"/>
            <w:tcBorders>
              <w:left w:val="single" w:sz="6" w:space="0" w:color="auto"/>
            </w:tcBorders>
          </w:tcPr>
          <w:p w14:paraId="5372A471" w14:textId="77777777" w:rsidR="007E25FC" w:rsidRPr="00B32E3E" w:rsidRDefault="007E25FC" w:rsidP="00E10721">
            <w:pPr>
              <w:pStyle w:val="Level3"/>
            </w:pPr>
          </w:p>
        </w:tc>
        <w:tc>
          <w:tcPr>
            <w:tcW w:w="450" w:type="dxa"/>
            <w:tcBorders>
              <w:left w:val="single" w:sz="6" w:space="0" w:color="auto"/>
            </w:tcBorders>
          </w:tcPr>
          <w:p w14:paraId="701B6ECC" w14:textId="77777777" w:rsidR="007E25FC" w:rsidRPr="00B32E3E" w:rsidRDefault="007E25FC" w:rsidP="00E10721">
            <w:pPr>
              <w:pStyle w:val="Level3"/>
            </w:pPr>
          </w:p>
        </w:tc>
        <w:tc>
          <w:tcPr>
            <w:tcW w:w="450" w:type="dxa"/>
            <w:tcBorders>
              <w:left w:val="single" w:sz="6" w:space="0" w:color="auto"/>
            </w:tcBorders>
          </w:tcPr>
          <w:p w14:paraId="67766997" w14:textId="77777777" w:rsidR="007E25FC" w:rsidRPr="00B32E3E" w:rsidRDefault="007E25FC" w:rsidP="00E10721">
            <w:pPr>
              <w:pStyle w:val="Level3"/>
            </w:pPr>
          </w:p>
        </w:tc>
        <w:tc>
          <w:tcPr>
            <w:tcW w:w="1001" w:type="dxa"/>
            <w:tcBorders>
              <w:left w:val="single" w:sz="6" w:space="0" w:color="auto"/>
            </w:tcBorders>
          </w:tcPr>
          <w:p w14:paraId="44BDABD5" w14:textId="77777777" w:rsidR="007E25FC" w:rsidRPr="00B32E3E" w:rsidRDefault="007E25FC" w:rsidP="00E10721">
            <w:pPr>
              <w:pStyle w:val="Level3"/>
            </w:pPr>
          </w:p>
        </w:tc>
        <w:tc>
          <w:tcPr>
            <w:tcW w:w="1001" w:type="dxa"/>
            <w:tcBorders>
              <w:left w:val="single" w:sz="6" w:space="0" w:color="auto"/>
            </w:tcBorders>
          </w:tcPr>
          <w:p w14:paraId="3B75EC63" w14:textId="77777777" w:rsidR="007E25FC" w:rsidRPr="00B32E3E" w:rsidRDefault="007E25FC" w:rsidP="00E10721">
            <w:pPr>
              <w:pStyle w:val="Level3"/>
            </w:pPr>
          </w:p>
        </w:tc>
      </w:tr>
      <w:tr w:rsidR="007E25FC" w:rsidRPr="00B32E3E" w14:paraId="4AC4639B" w14:textId="77777777" w:rsidTr="00A92817">
        <w:trPr>
          <w:cantSplit/>
          <w:trHeight w:val="329"/>
        </w:trPr>
        <w:tc>
          <w:tcPr>
            <w:tcW w:w="6948" w:type="dxa"/>
          </w:tcPr>
          <w:p w14:paraId="60A52AEC" w14:textId="77777777" w:rsidR="007E25FC" w:rsidRPr="00B32E3E" w:rsidRDefault="007E25FC" w:rsidP="00E10721">
            <w:pPr>
              <w:pStyle w:val="Level3"/>
            </w:pPr>
            <w:r w:rsidRPr="00B32E3E">
              <w:tab/>
              <w:t>(e)</w:t>
            </w:r>
            <w:r w:rsidRPr="00B32E3E">
              <w:tab/>
              <w:t>Use of proceeds.</w:t>
            </w:r>
          </w:p>
        </w:tc>
        <w:tc>
          <w:tcPr>
            <w:tcW w:w="450" w:type="dxa"/>
            <w:tcBorders>
              <w:left w:val="single" w:sz="6" w:space="0" w:color="auto"/>
            </w:tcBorders>
          </w:tcPr>
          <w:p w14:paraId="3B6C96CC" w14:textId="77777777" w:rsidR="007E25FC" w:rsidRPr="00B32E3E" w:rsidRDefault="007E25FC" w:rsidP="00E10721">
            <w:pPr>
              <w:pStyle w:val="Level3"/>
            </w:pPr>
          </w:p>
        </w:tc>
        <w:tc>
          <w:tcPr>
            <w:tcW w:w="450" w:type="dxa"/>
            <w:tcBorders>
              <w:left w:val="single" w:sz="6" w:space="0" w:color="auto"/>
            </w:tcBorders>
          </w:tcPr>
          <w:p w14:paraId="4FE1DBA3" w14:textId="77777777" w:rsidR="007E25FC" w:rsidRPr="00B32E3E" w:rsidRDefault="007E25FC" w:rsidP="00E10721">
            <w:pPr>
              <w:pStyle w:val="Level3"/>
            </w:pPr>
          </w:p>
        </w:tc>
        <w:tc>
          <w:tcPr>
            <w:tcW w:w="450" w:type="dxa"/>
            <w:tcBorders>
              <w:left w:val="single" w:sz="6" w:space="0" w:color="auto"/>
            </w:tcBorders>
          </w:tcPr>
          <w:p w14:paraId="26B3D9A7" w14:textId="77777777" w:rsidR="007E25FC" w:rsidRPr="00B32E3E" w:rsidRDefault="007E25FC" w:rsidP="00E10721">
            <w:pPr>
              <w:pStyle w:val="Level3"/>
            </w:pPr>
          </w:p>
        </w:tc>
        <w:tc>
          <w:tcPr>
            <w:tcW w:w="1001" w:type="dxa"/>
            <w:tcBorders>
              <w:left w:val="single" w:sz="6" w:space="0" w:color="auto"/>
            </w:tcBorders>
          </w:tcPr>
          <w:p w14:paraId="5CB1A28C" w14:textId="77777777" w:rsidR="007E25FC" w:rsidRPr="00B32E3E" w:rsidRDefault="007E25FC" w:rsidP="00E10721">
            <w:pPr>
              <w:pStyle w:val="Level3"/>
            </w:pPr>
          </w:p>
        </w:tc>
        <w:tc>
          <w:tcPr>
            <w:tcW w:w="1001" w:type="dxa"/>
            <w:tcBorders>
              <w:left w:val="single" w:sz="6" w:space="0" w:color="auto"/>
            </w:tcBorders>
          </w:tcPr>
          <w:p w14:paraId="25B5CE9F" w14:textId="77777777" w:rsidR="007E25FC" w:rsidRPr="00B32E3E" w:rsidRDefault="007E25FC" w:rsidP="00E10721">
            <w:pPr>
              <w:pStyle w:val="Level3"/>
            </w:pPr>
          </w:p>
        </w:tc>
      </w:tr>
      <w:tr w:rsidR="007E25FC" w:rsidRPr="00B32E3E" w14:paraId="753A37E8" w14:textId="77777777" w:rsidTr="00740FB6">
        <w:trPr>
          <w:cantSplit/>
          <w:trHeight w:val="20"/>
        </w:trPr>
        <w:tc>
          <w:tcPr>
            <w:tcW w:w="6948" w:type="dxa"/>
          </w:tcPr>
          <w:p w14:paraId="6B2E13D6" w14:textId="77777777" w:rsidR="007E25FC" w:rsidRPr="00B32E3E" w:rsidRDefault="007E25FC" w:rsidP="00E10721">
            <w:pPr>
              <w:pStyle w:val="Level2"/>
            </w:pPr>
            <w:r w:rsidRPr="00B32E3E">
              <w:tab/>
              <w:t>.12</w:t>
            </w:r>
            <w:r w:rsidRPr="00B32E3E">
              <w:tab/>
              <w:t>Debts and liabilities of the client and spouse at beginning of their relationship, date of separation, and current date:</w:t>
            </w:r>
          </w:p>
        </w:tc>
        <w:tc>
          <w:tcPr>
            <w:tcW w:w="450" w:type="dxa"/>
            <w:tcBorders>
              <w:left w:val="single" w:sz="6" w:space="0" w:color="auto"/>
            </w:tcBorders>
          </w:tcPr>
          <w:p w14:paraId="61BBF379" w14:textId="77777777" w:rsidR="007E25FC" w:rsidRPr="00B32E3E" w:rsidRDefault="007E25FC" w:rsidP="00E10721">
            <w:pPr>
              <w:pStyle w:val="Level2"/>
            </w:pPr>
          </w:p>
        </w:tc>
        <w:tc>
          <w:tcPr>
            <w:tcW w:w="450" w:type="dxa"/>
            <w:tcBorders>
              <w:left w:val="single" w:sz="6" w:space="0" w:color="auto"/>
            </w:tcBorders>
          </w:tcPr>
          <w:p w14:paraId="0278572E" w14:textId="77777777" w:rsidR="007E25FC" w:rsidRPr="00B32E3E" w:rsidRDefault="007E25FC" w:rsidP="00E10721">
            <w:pPr>
              <w:pStyle w:val="Level2"/>
            </w:pPr>
          </w:p>
        </w:tc>
        <w:tc>
          <w:tcPr>
            <w:tcW w:w="450" w:type="dxa"/>
            <w:tcBorders>
              <w:left w:val="single" w:sz="6" w:space="0" w:color="auto"/>
            </w:tcBorders>
          </w:tcPr>
          <w:p w14:paraId="5DB53A9A" w14:textId="77777777" w:rsidR="007E25FC" w:rsidRPr="00B32E3E" w:rsidRDefault="007E25FC" w:rsidP="00E10721">
            <w:pPr>
              <w:pStyle w:val="Level2"/>
            </w:pPr>
          </w:p>
        </w:tc>
        <w:tc>
          <w:tcPr>
            <w:tcW w:w="1001" w:type="dxa"/>
            <w:tcBorders>
              <w:left w:val="single" w:sz="6" w:space="0" w:color="auto"/>
            </w:tcBorders>
          </w:tcPr>
          <w:p w14:paraId="0C961D50" w14:textId="77777777" w:rsidR="007E25FC" w:rsidRPr="00B32E3E" w:rsidRDefault="007E25FC" w:rsidP="00E10721">
            <w:pPr>
              <w:pStyle w:val="Level2"/>
            </w:pPr>
          </w:p>
        </w:tc>
        <w:tc>
          <w:tcPr>
            <w:tcW w:w="1001" w:type="dxa"/>
            <w:tcBorders>
              <w:left w:val="single" w:sz="6" w:space="0" w:color="auto"/>
            </w:tcBorders>
          </w:tcPr>
          <w:p w14:paraId="75EF37BD" w14:textId="77777777" w:rsidR="007E25FC" w:rsidRPr="00B32E3E" w:rsidRDefault="007E25FC" w:rsidP="00E10721">
            <w:pPr>
              <w:pStyle w:val="Level2"/>
            </w:pPr>
          </w:p>
        </w:tc>
      </w:tr>
      <w:tr w:rsidR="007E25FC" w:rsidRPr="00B32E3E" w14:paraId="1EDE9C5C" w14:textId="77777777" w:rsidTr="00740FB6">
        <w:trPr>
          <w:cantSplit/>
          <w:trHeight w:val="20"/>
        </w:trPr>
        <w:tc>
          <w:tcPr>
            <w:tcW w:w="6948" w:type="dxa"/>
          </w:tcPr>
          <w:p w14:paraId="557FAF00" w14:textId="77777777" w:rsidR="007E25FC" w:rsidRPr="00B32E3E" w:rsidRDefault="007E25FC" w:rsidP="00E10721">
            <w:pPr>
              <w:pStyle w:val="Level3"/>
            </w:pPr>
            <w:r w:rsidRPr="00B32E3E">
              <w:tab/>
              <w:t>(a)</w:t>
            </w:r>
            <w:r w:rsidRPr="00B32E3E">
              <w:tab/>
              <w:t xml:space="preserve">Description (e.g., mortgages, agreements for sale, credit cards, bank loans, personal loans, business loans, </w:t>
            </w:r>
            <w:r w:rsidRPr="00B32E3E">
              <w:rPr>
                <w:bCs/>
              </w:rPr>
              <w:t>tax liabilities (including contingent tax liabilities</w:t>
            </w:r>
            <w:r w:rsidRPr="00B32E3E">
              <w:t>)).</w:t>
            </w:r>
          </w:p>
        </w:tc>
        <w:tc>
          <w:tcPr>
            <w:tcW w:w="450" w:type="dxa"/>
            <w:tcBorders>
              <w:left w:val="single" w:sz="6" w:space="0" w:color="auto"/>
            </w:tcBorders>
          </w:tcPr>
          <w:p w14:paraId="1E69663F" w14:textId="77777777" w:rsidR="007E25FC" w:rsidRPr="00B32E3E" w:rsidRDefault="007E25FC" w:rsidP="00E10721">
            <w:pPr>
              <w:pStyle w:val="Level3"/>
            </w:pPr>
          </w:p>
        </w:tc>
        <w:tc>
          <w:tcPr>
            <w:tcW w:w="450" w:type="dxa"/>
            <w:tcBorders>
              <w:left w:val="single" w:sz="6" w:space="0" w:color="auto"/>
            </w:tcBorders>
          </w:tcPr>
          <w:p w14:paraId="4C845128" w14:textId="77777777" w:rsidR="007E25FC" w:rsidRPr="00B32E3E" w:rsidRDefault="007E25FC" w:rsidP="00E10721">
            <w:pPr>
              <w:pStyle w:val="Level3"/>
            </w:pPr>
          </w:p>
        </w:tc>
        <w:tc>
          <w:tcPr>
            <w:tcW w:w="450" w:type="dxa"/>
            <w:tcBorders>
              <w:left w:val="single" w:sz="6" w:space="0" w:color="auto"/>
            </w:tcBorders>
          </w:tcPr>
          <w:p w14:paraId="0B2A564F" w14:textId="77777777" w:rsidR="007E25FC" w:rsidRPr="00B32E3E" w:rsidRDefault="007E25FC" w:rsidP="00E10721">
            <w:pPr>
              <w:pStyle w:val="Level3"/>
            </w:pPr>
          </w:p>
        </w:tc>
        <w:tc>
          <w:tcPr>
            <w:tcW w:w="1001" w:type="dxa"/>
            <w:tcBorders>
              <w:left w:val="single" w:sz="6" w:space="0" w:color="auto"/>
            </w:tcBorders>
          </w:tcPr>
          <w:p w14:paraId="723DC1F4" w14:textId="77777777" w:rsidR="007E25FC" w:rsidRPr="00B32E3E" w:rsidRDefault="007E25FC" w:rsidP="00E10721">
            <w:pPr>
              <w:pStyle w:val="Level3"/>
            </w:pPr>
          </w:p>
        </w:tc>
        <w:tc>
          <w:tcPr>
            <w:tcW w:w="1001" w:type="dxa"/>
            <w:tcBorders>
              <w:left w:val="single" w:sz="6" w:space="0" w:color="auto"/>
            </w:tcBorders>
          </w:tcPr>
          <w:p w14:paraId="4646A2C1" w14:textId="77777777" w:rsidR="007E25FC" w:rsidRPr="00B32E3E" w:rsidRDefault="007E25FC" w:rsidP="00E10721">
            <w:pPr>
              <w:pStyle w:val="Level3"/>
            </w:pPr>
          </w:p>
        </w:tc>
      </w:tr>
      <w:tr w:rsidR="007E25FC" w:rsidRPr="00B32E3E" w14:paraId="109F379E" w14:textId="77777777" w:rsidTr="00740FB6">
        <w:trPr>
          <w:cantSplit/>
          <w:trHeight w:val="20"/>
        </w:trPr>
        <w:tc>
          <w:tcPr>
            <w:tcW w:w="6948" w:type="dxa"/>
          </w:tcPr>
          <w:p w14:paraId="5D212B85" w14:textId="77777777" w:rsidR="007E25FC" w:rsidRPr="00B32E3E" w:rsidRDefault="007E25FC" w:rsidP="00E10721">
            <w:pPr>
              <w:pStyle w:val="Level3"/>
            </w:pPr>
            <w:r w:rsidRPr="00B32E3E">
              <w:tab/>
              <w:t>(b)</w:t>
            </w:r>
            <w:r w:rsidRPr="00B32E3E">
              <w:tab/>
              <w:t>When incurred.</w:t>
            </w:r>
          </w:p>
        </w:tc>
        <w:tc>
          <w:tcPr>
            <w:tcW w:w="450" w:type="dxa"/>
            <w:tcBorders>
              <w:left w:val="single" w:sz="6" w:space="0" w:color="auto"/>
            </w:tcBorders>
          </w:tcPr>
          <w:p w14:paraId="5C8F6CB3" w14:textId="77777777" w:rsidR="007E25FC" w:rsidRPr="00B32E3E" w:rsidRDefault="007E25FC" w:rsidP="00E10721">
            <w:pPr>
              <w:pStyle w:val="Level3"/>
            </w:pPr>
          </w:p>
        </w:tc>
        <w:tc>
          <w:tcPr>
            <w:tcW w:w="450" w:type="dxa"/>
            <w:tcBorders>
              <w:left w:val="single" w:sz="6" w:space="0" w:color="auto"/>
            </w:tcBorders>
          </w:tcPr>
          <w:p w14:paraId="0549F1A3" w14:textId="77777777" w:rsidR="007E25FC" w:rsidRPr="00B32E3E" w:rsidRDefault="007E25FC" w:rsidP="00E10721">
            <w:pPr>
              <w:pStyle w:val="Level3"/>
            </w:pPr>
          </w:p>
        </w:tc>
        <w:tc>
          <w:tcPr>
            <w:tcW w:w="450" w:type="dxa"/>
            <w:tcBorders>
              <w:left w:val="single" w:sz="6" w:space="0" w:color="auto"/>
            </w:tcBorders>
          </w:tcPr>
          <w:p w14:paraId="00C7AF31" w14:textId="77777777" w:rsidR="007E25FC" w:rsidRPr="00B32E3E" w:rsidRDefault="007E25FC" w:rsidP="00E10721">
            <w:pPr>
              <w:pStyle w:val="Level3"/>
            </w:pPr>
          </w:p>
        </w:tc>
        <w:tc>
          <w:tcPr>
            <w:tcW w:w="1001" w:type="dxa"/>
            <w:tcBorders>
              <w:left w:val="single" w:sz="6" w:space="0" w:color="auto"/>
            </w:tcBorders>
          </w:tcPr>
          <w:p w14:paraId="0798AE64" w14:textId="77777777" w:rsidR="007E25FC" w:rsidRPr="00B32E3E" w:rsidRDefault="007E25FC" w:rsidP="00E10721">
            <w:pPr>
              <w:pStyle w:val="Level3"/>
            </w:pPr>
          </w:p>
        </w:tc>
        <w:tc>
          <w:tcPr>
            <w:tcW w:w="1001" w:type="dxa"/>
            <w:tcBorders>
              <w:left w:val="single" w:sz="6" w:space="0" w:color="auto"/>
            </w:tcBorders>
          </w:tcPr>
          <w:p w14:paraId="0766DFAA" w14:textId="77777777" w:rsidR="007E25FC" w:rsidRPr="00B32E3E" w:rsidRDefault="007E25FC" w:rsidP="00E10721">
            <w:pPr>
              <w:pStyle w:val="Level3"/>
            </w:pPr>
          </w:p>
        </w:tc>
      </w:tr>
      <w:tr w:rsidR="007E25FC" w:rsidRPr="00B32E3E" w14:paraId="63E8AE93" w14:textId="77777777" w:rsidTr="00740FB6">
        <w:trPr>
          <w:cantSplit/>
          <w:trHeight w:val="207"/>
        </w:trPr>
        <w:tc>
          <w:tcPr>
            <w:tcW w:w="6948" w:type="dxa"/>
          </w:tcPr>
          <w:p w14:paraId="472562BB" w14:textId="77777777" w:rsidR="007E25FC" w:rsidRPr="00B32E3E" w:rsidRDefault="007E25FC" w:rsidP="00E10721">
            <w:pPr>
              <w:pStyle w:val="Level3"/>
            </w:pPr>
            <w:r w:rsidRPr="00B32E3E">
              <w:tab/>
              <w:t>(c)</w:t>
            </w:r>
            <w:r w:rsidRPr="00B32E3E">
              <w:tab/>
              <w:t>Why incurred.</w:t>
            </w:r>
          </w:p>
        </w:tc>
        <w:tc>
          <w:tcPr>
            <w:tcW w:w="450" w:type="dxa"/>
            <w:tcBorders>
              <w:left w:val="single" w:sz="6" w:space="0" w:color="auto"/>
            </w:tcBorders>
          </w:tcPr>
          <w:p w14:paraId="00497638" w14:textId="77777777" w:rsidR="007E25FC" w:rsidRPr="00B32E3E" w:rsidRDefault="007E25FC" w:rsidP="00E10721">
            <w:pPr>
              <w:pStyle w:val="Level3"/>
            </w:pPr>
          </w:p>
        </w:tc>
        <w:tc>
          <w:tcPr>
            <w:tcW w:w="450" w:type="dxa"/>
            <w:tcBorders>
              <w:left w:val="single" w:sz="6" w:space="0" w:color="auto"/>
            </w:tcBorders>
          </w:tcPr>
          <w:p w14:paraId="1D48E8B6" w14:textId="77777777" w:rsidR="007E25FC" w:rsidRPr="00B32E3E" w:rsidRDefault="007E25FC" w:rsidP="00E10721">
            <w:pPr>
              <w:pStyle w:val="Level3"/>
            </w:pPr>
          </w:p>
        </w:tc>
        <w:tc>
          <w:tcPr>
            <w:tcW w:w="450" w:type="dxa"/>
            <w:tcBorders>
              <w:left w:val="single" w:sz="6" w:space="0" w:color="auto"/>
            </w:tcBorders>
          </w:tcPr>
          <w:p w14:paraId="11144199" w14:textId="77777777" w:rsidR="007E25FC" w:rsidRPr="00B32E3E" w:rsidRDefault="007E25FC" w:rsidP="00E10721">
            <w:pPr>
              <w:pStyle w:val="Level3"/>
            </w:pPr>
          </w:p>
        </w:tc>
        <w:tc>
          <w:tcPr>
            <w:tcW w:w="1001" w:type="dxa"/>
            <w:tcBorders>
              <w:left w:val="single" w:sz="6" w:space="0" w:color="auto"/>
            </w:tcBorders>
          </w:tcPr>
          <w:p w14:paraId="51254447" w14:textId="77777777" w:rsidR="007E25FC" w:rsidRPr="00B32E3E" w:rsidRDefault="007E25FC" w:rsidP="00E10721">
            <w:pPr>
              <w:pStyle w:val="Level3"/>
            </w:pPr>
          </w:p>
        </w:tc>
        <w:tc>
          <w:tcPr>
            <w:tcW w:w="1001" w:type="dxa"/>
            <w:tcBorders>
              <w:left w:val="single" w:sz="6" w:space="0" w:color="auto"/>
            </w:tcBorders>
          </w:tcPr>
          <w:p w14:paraId="1DB92C64" w14:textId="77777777" w:rsidR="007E25FC" w:rsidRPr="00B32E3E" w:rsidRDefault="007E25FC" w:rsidP="00E10721">
            <w:pPr>
              <w:pStyle w:val="Level3"/>
            </w:pPr>
          </w:p>
        </w:tc>
      </w:tr>
      <w:tr w:rsidR="007E25FC" w:rsidRPr="00B32E3E" w14:paraId="24936412" w14:textId="77777777" w:rsidTr="008443F0">
        <w:trPr>
          <w:cantSplit/>
          <w:trHeight w:val="315"/>
        </w:trPr>
        <w:tc>
          <w:tcPr>
            <w:tcW w:w="6948" w:type="dxa"/>
          </w:tcPr>
          <w:p w14:paraId="707E2AB8" w14:textId="77777777" w:rsidR="007E25FC" w:rsidRPr="00B32E3E" w:rsidRDefault="007E25FC" w:rsidP="00E10721">
            <w:pPr>
              <w:pStyle w:val="Level3"/>
            </w:pPr>
            <w:r w:rsidRPr="00B32E3E">
              <w:tab/>
              <w:t>(d)</w:t>
            </w:r>
            <w:r w:rsidRPr="00B32E3E">
              <w:tab/>
              <w:t>Whether the spouse approved of the transfer.</w:t>
            </w:r>
          </w:p>
        </w:tc>
        <w:tc>
          <w:tcPr>
            <w:tcW w:w="450" w:type="dxa"/>
            <w:tcBorders>
              <w:left w:val="single" w:sz="6" w:space="0" w:color="auto"/>
            </w:tcBorders>
          </w:tcPr>
          <w:p w14:paraId="3339D592" w14:textId="77777777" w:rsidR="007E25FC" w:rsidRPr="00B32E3E" w:rsidRDefault="007E25FC" w:rsidP="00E10721">
            <w:pPr>
              <w:pStyle w:val="Level3"/>
            </w:pPr>
          </w:p>
        </w:tc>
        <w:tc>
          <w:tcPr>
            <w:tcW w:w="450" w:type="dxa"/>
            <w:tcBorders>
              <w:left w:val="single" w:sz="6" w:space="0" w:color="auto"/>
            </w:tcBorders>
          </w:tcPr>
          <w:p w14:paraId="4CC31E46" w14:textId="77777777" w:rsidR="007E25FC" w:rsidRPr="00B32E3E" w:rsidRDefault="007E25FC" w:rsidP="00E10721">
            <w:pPr>
              <w:pStyle w:val="Level3"/>
            </w:pPr>
          </w:p>
        </w:tc>
        <w:tc>
          <w:tcPr>
            <w:tcW w:w="450" w:type="dxa"/>
            <w:tcBorders>
              <w:left w:val="single" w:sz="6" w:space="0" w:color="auto"/>
            </w:tcBorders>
          </w:tcPr>
          <w:p w14:paraId="746D5445" w14:textId="77777777" w:rsidR="007E25FC" w:rsidRPr="00B32E3E" w:rsidRDefault="007E25FC" w:rsidP="00E10721">
            <w:pPr>
              <w:pStyle w:val="Level3"/>
            </w:pPr>
          </w:p>
        </w:tc>
        <w:tc>
          <w:tcPr>
            <w:tcW w:w="1001" w:type="dxa"/>
            <w:tcBorders>
              <w:left w:val="single" w:sz="6" w:space="0" w:color="auto"/>
            </w:tcBorders>
          </w:tcPr>
          <w:p w14:paraId="2146CA0A" w14:textId="77777777" w:rsidR="007E25FC" w:rsidRPr="00B32E3E" w:rsidRDefault="007E25FC" w:rsidP="00E10721">
            <w:pPr>
              <w:pStyle w:val="Level3"/>
            </w:pPr>
          </w:p>
        </w:tc>
        <w:tc>
          <w:tcPr>
            <w:tcW w:w="1001" w:type="dxa"/>
            <w:tcBorders>
              <w:left w:val="single" w:sz="6" w:space="0" w:color="auto"/>
            </w:tcBorders>
          </w:tcPr>
          <w:p w14:paraId="33C1958F" w14:textId="77777777" w:rsidR="007E25FC" w:rsidRPr="00B32E3E" w:rsidRDefault="007E25FC" w:rsidP="00E10721">
            <w:pPr>
              <w:pStyle w:val="Level3"/>
            </w:pPr>
          </w:p>
        </w:tc>
      </w:tr>
      <w:tr w:rsidR="007E25FC" w:rsidRPr="00B32E3E" w14:paraId="1D828DD3" w14:textId="77777777" w:rsidTr="0076264F">
        <w:trPr>
          <w:cantSplit/>
          <w:trHeight w:val="216"/>
        </w:trPr>
        <w:tc>
          <w:tcPr>
            <w:tcW w:w="6948" w:type="dxa"/>
          </w:tcPr>
          <w:p w14:paraId="4572C734" w14:textId="77777777" w:rsidR="00AC1AD3" w:rsidRPr="00B32E3E" w:rsidRDefault="007E25FC" w:rsidP="005446B0">
            <w:pPr>
              <w:pStyle w:val="Level3"/>
            </w:pPr>
            <w:r w:rsidRPr="00B32E3E">
              <w:tab/>
              <w:t>(e)</w:t>
            </w:r>
            <w:r w:rsidRPr="00B32E3E">
              <w:tab/>
            </w:r>
            <w:r w:rsidRPr="00A81D71">
              <w:t>What security was given.</w:t>
            </w:r>
          </w:p>
        </w:tc>
        <w:tc>
          <w:tcPr>
            <w:tcW w:w="450" w:type="dxa"/>
            <w:tcBorders>
              <w:left w:val="single" w:sz="6" w:space="0" w:color="auto"/>
            </w:tcBorders>
          </w:tcPr>
          <w:p w14:paraId="5F50E65D" w14:textId="77777777" w:rsidR="007E25FC" w:rsidRPr="00B32E3E" w:rsidRDefault="007E25FC" w:rsidP="00E10721">
            <w:pPr>
              <w:pStyle w:val="Level3"/>
            </w:pPr>
          </w:p>
        </w:tc>
        <w:tc>
          <w:tcPr>
            <w:tcW w:w="450" w:type="dxa"/>
            <w:tcBorders>
              <w:left w:val="single" w:sz="6" w:space="0" w:color="auto"/>
            </w:tcBorders>
          </w:tcPr>
          <w:p w14:paraId="3DA25AC6" w14:textId="77777777" w:rsidR="007E25FC" w:rsidRPr="00B32E3E" w:rsidRDefault="007E25FC" w:rsidP="00E10721">
            <w:pPr>
              <w:pStyle w:val="Level3"/>
            </w:pPr>
          </w:p>
        </w:tc>
        <w:tc>
          <w:tcPr>
            <w:tcW w:w="450" w:type="dxa"/>
            <w:tcBorders>
              <w:left w:val="single" w:sz="6" w:space="0" w:color="auto"/>
            </w:tcBorders>
          </w:tcPr>
          <w:p w14:paraId="1881215E" w14:textId="77777777" w:rsidR="007E25FC" w:rsidRPr="00B32E3E" w:rsidRDefault="007E25FC" w:rsidP="00E10721">
            <w:pPr>
              <w:pStyle w:val="Level3"/>
            </w:pPr>
          </w:p>
        </w:tc>
        <w:tc>
          <w:tcPr>
            <w:tcW w:w="1001" w:type="dxa"/>
            <w:tcBorders>
              <w:left w:val="single" w:sz="6" w:space="0" w:color="auto"/>
            </w:tcBorders>
          </w:tcPr>
          <w:p w14:paraId="2CE9D8E8" w14:textId="77777777" w:rsidR="007E25FC" w:rsidRPr="00B32E3E" w:rsidRDefault="007E25FC" w:rsidP="00E10721">
            <w:pPr>
              <w:pStyle w:val="Level3"/>
            </w:pPr>
          </w:p>
        </w:tc>
        <w:tc>
          <w:tcPr>
            <w:tcW w:w="1001" w:type="dxa"/>
            <w:tcBorders>
              <w:left w:val="single" w:sz="6" w:space="0" w:color="auto"/>
            </w:tcBorders>
          </w:tcPr>
          <w:p w14:paraId="22331A3E" w14:textId="77777777" w:rsidR="007E25FC" w:rsidRPr="00B32E3E" w:rsidRDefault="007E25FC" w:rsidP="00E10721">
            <w:pPr>
              <w:pStyle w:val="Level3"/>
            </w:pPr>
          </w:p>
        </w:tc>
      </w:tr>
      <w:tr w:rsidR="007E25FC" w:rsidRPr="00B32E3E" w14:paraId="3892404E" w14:textId="77777777" w:rsidTr="00F26A67">
        <w:trPr>
          <w:cantSplit/>
          <w:trHeight w:val="207"/>
        </w:trPr>
        <w:tc>
          <w:tcPr>
            <w:tcW w:w="6948" w:type="dxa"/>
          </w:tcPr>
          <w:p w14:paraId="34878E33" w14:textId="77777777" w:rsidR="007E25FC" w:rsidRPr="00B32E3E" w:rsidRDefault="007E25FC" w:rsidP="00E10721">
            <w:pPr>
              <w:pStyle w:val="Level3"/>
            </w:pPr>
            <w:r w:rsidRPr="00B32E3E">
              <w:tab/>
              <w:t>(f)</w:t>
            </w:r>
            <w:r w:rsidRPr="00B32E3E">
              <w:tab/>
              <w:t>Amount: original amount, interest rate, payment history, present status (including amount outstanding, defaults</w:t>
            </w:r>
            <w:r>
              <w:t>,</w:t>
            </w:r>
            <w:r w:rsidRPr="00B32E3E">
              <w:t xml:space="preserve"> and demand for payment).</w:t>
            </w:r>
          </w:p>
        </w:tc>
        <w:tc>
          <w:tcPr>
            <w:tcW w:w="450" w:type="dxa"/>
            <w:tcBorders>
              <w:left w:val="single" w:sz="6" w:space="0" w:color="auto"/>
            </w:tcBorders>
          </w:tcPr>
          <w:p w14:paraId="4F671D5B" w14:textId="77777777" w:rsidR="007E25FC" w:rsidRPr="00B32E3E" w:rsidRDefault="007E25FC" w:rsidP="00E10721">
            <w:pPr>
              <w:pStyle w:val="Level3"/>
            </w:pPr>
          </w:p>
        </w:tc>
        <w:tc>
          <w:tcPr>
            <w:tcW w:w="450" w:type="dxa"/>
            <w:tcBorders>
              <w:left w:val="single" w:sz="6" w:space="0" w:color="auto"/>
            </w:tcBorders>
          </w:tcPr>
          <w:p w14:paraId="41DE1C4D" w14:textId="77777777" w:rsidR="007E25FC" w:rsidRPr="00B32E3E" w:rsidRDefault="007E25FC" w:rsidP="00E10721">
            <w:pPr>
              <w:pStyle w:val="Level3"/>
            </w:pPr>
          </w:p>
        </w:tc>
        <w:tc>
          <w:tcPr>
            <w:tcW w:w="450" w:type="dxa"/>
            <w:tcBorders>
              <w:left w:val="single" w:sz="6" w:space="0" w:color="auto"/>
            </w:tcBorders>
          </w:tcPr>
          <w:p w14:paraId="00F09390" w14:textId="77777777" w:rsidR="007E25FC" w:rsidRPr="00B32E3E" w:rsidRDefault="007E25FC" w:rsidP="00E10721">
            <w:pPr>
              <w:pStyle w:val="Level3"/>
            </w:pPr>
          </w:p>
        </w:tc>
        <w:tc>
          <w:tcPr>
            <w:tcW w:w="1001" w:type="dxa"/>
            <w:tcBorders>
              <w:left w:val="single" w:sz="6" w:space="0" w:color="auto"/>
            </w:tcBorders>
          </w:tcPr>
          <w:p w14:paraId="2859A9C5" w14:textId="77777777" w:rsidR="007E25FC" w:rsidRPr="00B32E3E" w:rsidRDefault="007E25FC" w:rsidP="00E10721">
            <w:pPr>
              <w:pStyle w:val="Level3"/>
            </w:pPr>
          </w:p>
        </w:tc>
        <w:tc>
          <w:tcPr>
            <w:tcW w:w="1001" w:type="dxa"/>
            <w:tcBorders>
              <w:left w:val="single" w:sz="6" w:space="0" w:color="auto"/>
            </w:tcBorders>
          </w:tcPr>
          <w:p w14:paraId="12D2B5B9" w14:textId="77777777" w:rsidR="007E25FC" w:rsidRPr="00B32E3E" w:rsidRDefault="007E25FC" w:rsidP="00E10721">
            <w:pPr>
              <w:pStyle w:val="Level3"/>
            </w:pPr>
          </w:p>
        </w:tc>
      </w:tr>
      <w:tr w:rsidR="007E25FC" w:rsidRPr="00B32E3E" w14:paraId="39716A9B" w14:textId="77777777" w:rsidTr="00740FB6">
        <w:trPr>
          <w:cantSplit/>
          <w:trHeight w:val="20"/>
        </w:trPr>
        <w:tc>
          <w:tcPr>
            <w:tcW w:w="6948" w:type="dxa"/>
          </w:tcPr>
          <w:p w14:paraId="5DB9B41B" w14:textId="77777777" w:rsidR="007E25FC" w:rsidRPr="00B32E3E" w:rsidRDefault="007E25FC" w:rsidP="00E10721">
            <w:pPr>
              <w:pStyle w:val="Level2"/>
            </w:pPr>
            <w:r w:rsidRPr="00B32E3E">
              <w:tab/>
              <w:t>.13</w:t>
            </w:r>
            <w:r w:rsidRPr="00B32E3E">
              <w:tab/>
              <w:t>Personal guarantees given by the client or spouse.</w:t>
            </w:r>
          </w:p>
        </w:tc>
        <w:tc>
          <w:tcPr>
            <w:tcW w:w="450" w:type="dxa"/>
            <w:tcBorders>
              <w:left w:val="single" w:sz="6" w:space="0" w:color="auto"/>
            </w:tcBorders>
          </w:tcPr>
          <w:p w14:paraId="383F6825" w14:textId="77777777" w:rsidR="007E25FC" w:rsidRPr="00B32E3E" w:rsidRDefault="007E25FC" w:rsidP="00E10721">
            <w:pPr>
              <w:pStyle w:val="Level2"/>
            </w:pPr>
          </w:p>
        </w:tc>
        <w:tc>
          <w:tcPr>
            <w:tcW w:w="450" w:type="dxa"/>
            <w:tcBorders>
              <w:left w:val="single" w:sz="6" w:space="0" w:color="auto"/>
            </w:tcBorders>
          </w:tcPr>
          <w:p w14:paraId="738B2257" w14:textId="77777777" w:rsidR="007E25FC" w:rsidRPr="00B32E3E" w:rsidRDefault="007E25FC" w:rsidP="00E10721">
            <w:pPr>
              <w:pStyle w:val="Level2"/>
            </w:pPr>
          </w:p>
        </w:tc>
        <w:tc>
          <w:tcPr>
            <w:tcW w:w="450" w:type="dxa"/>
            <w:tcBorders>
              <w:left w:val="single" w:sz="6" w:space="0" w:color="auto"/>
            </w:tcBorders>
          </w:tcPr>
          <w:p w14:paraId="3BB147B6" w14:textId="77777777" w:rsidR="007E25FC" w:rsidRPr="00B32E3E" w:rsidRDefault="007E25FC" w:rsidP="00E10721">
            <w:pPr>
              <w:pStyle w:val="Level2"/>
            </w:pPr>
          </w:p>
        </w:tc>
        <w:tc>
          <w:tcPr>
            <w:tcW w:w="1001" w:type="dxa"/>
            <w:tcBorders>
              <w:left w:val="single" w:sz="6" w:space="0" w:color="auto"/>
            </w:tcBorders>
          </w:tcPr>
          <w:p w14:paraId="1B18DE5F" w14:textId="77777777" w:rsidR="007E25FC" w:rsidRPr="00B32E3E" w:rsidRDefault="007E25FC" w:rsidP="00E10721">
            <w:pPr>
              <w:pStyle w:val="Level2"/>
            </w:pPr>
          </w:p>
        </w:tc>
        <w:tc>
          <w:tcPr>
            <w:tcW w:w="1001" w:type="dxa"/>
            <w:tcBorders>
              <w:left w:val="single" w:sz="6" w:space="0" w:color="auto"/>
            </w:tcBorders>
          </w:tcPr>
          <w:p w14:paraId="2417A068" w14:textId="77777777" w:rsidR="007E25FC" w:rsidRPr="00B32E3E" w:rsidRDefault="007E25FC" w:rsidP="00E10721">
            <w:pPr>
              <w:pStyle w:val="Level2"/>
            </w:pPr>
          </w:p>
        </w:tc>
      </w:tr>
      <w:tr w:rsidR="007E25FC" w:rsidRPr="002F2DF9" w14:paraId="09D35670" w14:textId="77777777" w:rsidTr="00740FB6">
        <w:trPr>
          <w:cantSplit/>
          <w:trHeight w:val="20"/>
        </w:trPr>
        <w:tc>
          <w:tcPr>
            <w:tcW w:w="6948" w:type="dxa"/>
          </w:tcPr>
          <w:p w14:paraId="4F139852" w14:textId="77777777" w:rsidR="007E25FC" w:rsidRPr="002F2DF9" w:rsidRDefault="007E25FC" w:rsidP="002F2DF9">
            <w:pPr>
              <w:pStyle w:val="Level2"/>
            </w:pPr>
            <w:r w:rsidRPr="002F2DF9">
              <w:tab/>
              <w:t>.14</w:t>
            </w:r>
            <w:r w:rsidRPr="002F2DF9">
              <w:tab/>
              <w:t xml:space="preserve">With respect to any asset in question, review reasons why assets should be considered family or excluded property (if the </w:t>
            </w:r>
            <w:r w:rsidRPr="00F26A67">
              <w:rPr>
                <w:i/>
              </w:rPr>
              <w:t>FLA</w:t>
            </w:r>
            <w:r w:rsidRPr="002F2DF9">
              <w:t xml:space="preserve"> applies) or family assets (if the </w:t>
            </w:r>
            <w:r w:rsidRPr="00F26A67">
              <w:rPr>
                <w:i/>
              </w:rPr>
              <w:t>FRA</w:t>
            </w:r>
            <w:r w:rsidRPr="002F2DF9">
              <w:t xml:space="preserve"> applies):</w:t>
            </w:r>
          </w:p>
        </w:tc>
        <w:tc>
          <w:tcPr>
            <w:tcW w:w="450" w:type="dxa"/>
            <w:tcBorders>
              <w:left w:val="single" w:sz="6" w:space="0" w:color="auto"/>
            </w:tcBorders>
          </w:tcPr>
          <w:p w14:paraId="3DC75DBA" w14:textId="77777777" w:rsidR="007E25FC" w:rsidRPr="002F2DF9" w:rsidRDefault="007E25FC" w:rsidP="002F2DF9">
            <w:pPr>
              <w:pStyle w:val="Level2"/>
            </w:pPr>
          </w:p>
        </w:tc>
        <w:tc>
          <w:tcPr>
            <w:tcW w:w="450" w:type="dxa"/>
            <w:tcBorders>
              <w:left w:val="single" w:sz="6" w:space="0" w:color="auto"/>
            </w:tcBorders>
          </w:tcPr>
          <w:p w14:paraId="24637D8A" w14:textId="77777777" w:rsidR="007E25FC" w:rsidRPr="002F2DF9" w:rsidRDefault="007E25FC" w:rsidP="002F2DF9">
            <w:pPr>
              <w:pStyle w:val="Level2"/>
            </w:pPr>
          </w:p>
        </w:tc>
        <w:tc>
          <w:tcPr>
            <w:tcW w:w="450" w:type="dxa"/>
            <w:tcBorders>
              <w:left w:val="single" w:sz="6" w:space="0" w:color="auto"/>
            </w:tcBorders>
          </w:tcPr>
          <w:p w14:paraId="17D3F03A" w14:textId="77777777" w:rsidR="007E25FC" w:rsidRPr="002F2DF9" w:rsidRDefault="007E25FC" w:rsidP="002F2DF9">
            <w:pPr>
              <w:pStyle w:val="Level2"/>
            </w:pPr>
          </w:p>
        </w:tc>
        <w:tc>
          <w:tcPr>
            <w:tcW w:w="1001" w:type="dxa"/>
            <w:tcBorders>
              <w:left w:val="single" w:sz="6" w:space="0" w:color="auto"/>
            </w:tcBorders>
          </w:tcPr>
          <w:p w14:paraId="38B3936C" w14:textId="77777777" w:rsidR="007E25FC" w:rsidRPr="002F2DF9" w:rsidRDefault="007E25FC" w:rsidP="002F2DF9">
            <w:pPr>
              <w:pStyle w:val="Level2"/>
            </w:pPr>
          </w:p>
        </w:tc>
        <w:tc>
          <w:tcPr>
            <w:tcW w:w="1001" w:type="dxa"/>
            <w:tcBorders>
              <w:left w:val="single" w:sz="6" w:space="0" w:color="auto"/>
            </w:tcBorders>
          </w:tcPr>
          <w:p w14:paraId="5C2B7278" w14:textId="77777777" w:rsidR="007E25FC" w:rsidRPr="002F2DF9" w:rsidRDefault="007E25FC" w:rsidP="002F2DF9">
            <w:pPr>
              <w:pStyle w:val="Level2"/>
            </w:pPr>
          </w:p>
        </w:tc>
      </w:tr>
      <w:tr w:rsidR="007E25FC" w:rsidRPr="00B32E3E" w14:paraId="5E967A33" w14:textId="77777777" w:rsidTr="00740FB6">
        <w:trPr>
          <w:cantSplit/>
          <w:trHeight w:val="20"/>
        </w:trPr>
        <w:tc>
          <w:tcPr>
            <w:tcW w:w="6948" w:type="dxa"/>
          </w:tcPr>
          <w:p w14:paraId="0BA7CF4C" w14:textId="77777777" w:rsidR="007E25FC" w:rsidRPr="00B32E3E" w:rsidRDefault="007E25FC" w:rsidP="00E10721">
            <w:pPr>
              <w:pStyle w:val="Level3"/>
            </w:pPr>
            <w:r w:rsidRPr="00B32E3E">
              <w:tab/>
              <w:t>(a)</w:t>
            </w:r>
            <w:r w:rsidRPr="00B32E3E">
              <w:tab/>
              <w:t>Property in question (consider tracing from prior property).</w:t>
            </w:r>
          </w:p>
        </w:tc>
        <w:tc>
          <w:tcPr>
            <w:tcW w:w="450" w:type="dxa"/>
            <w:tcBorders>
              <w:left w:val="single" w:sz="6" w:space="0" w:color="auto"/>
            </w:tcBorders>
          </w:tcPr>
          <w:p w14:paraId="3FC84A76" w14:textId="77777777" w:rsidR="007E25FC" w:rsidRPr="00B32E3E" w:rsidRDefault="007E25FC" w:rsidP="00E10721">
            <w:pPr>
              <w:pStyle w:val="Level3"/>
            </w:pPr>
          </w:p>
        </w:tc>
        <w:tc>
          <w:tcPr>
            <w:tcW w:w="450" w:type="dxa"/>
            <w:tcBorders>
              <w:left w:val="single" w:sz="6" w:space="0" w:color="auto"/>
            </w:tcBorders>
          </w:tcPr>
          <w:p w14:paraId="01DD5F06" w14:textId="77777777" w:rsidR="007E25FC" w:rsidRPr="00B32E3E" w:rsidRDefault="007E25FC" w:rsidP="00E10721">
            <w:pPr>
              <w:pStyle w:val="Level3"/>
            </w:pPr>
          </w:p>
        </w:tc>
        <w:tc>
          <w:tcPr>
            <w:tcW w:w="450" w:type="dxa"/>
            <w:tcBorders>
              <w:left w:val="single" w:sz="6" w:space="0" w:color="auto"/>
            </w:tcBorders>
          </w:tcPr>
          <w:p w14:paraId="2493079A" w14:textId="77777777" w:rsidR="007E25FC" w:rsidRPr="00B32E3E" w:rsidRDefault="007E25FC" w:rsidP="00E10721">
            <w:pPr>
              <w:pStyle w:val="Level3"/>
            </w:pPr>
          </w:p>
        </w:tc>
        <w:tc>
          <w:tcPr>
            <w:tcW w:w="1001" w:type="dxa"/>
            <w:tcBorders>
              <w:left w:val="single" w:sz="6" w:space="0" w:color="auto"/>
            </w:tcBorders>
          </w:tcPr>
          <w:p w14:paraId="37976F0C" w14:textId="77777777" w:rsidR="007E25FC" w:rsidRPr="00B32E3E" w:rsidRDefault="007E25FC" w:rsidP="00E10721">
            <w:pPr>
              <w:pStyle w:val="Level3"/>
            </w:pPr>
          </w:p>
        </w:tc>
        <w:tc>
          <w:tcPr>
            <w:tcW w:w="1001" w:type="dxa"/>
            <w:tcBorders>
              <w:left w:val="single" w:sz="6" w:space="0" w:color="auto"/>
            </w:tcBorders>
          </w:tcPr>
          <w:p w14:paraId="478BF082" w14:textId="77777777" w:rsidR="007E25FC" w:rsidRPr="00B32E3E" w:rsidRDefault="007E25FC" w:rsidP="00E10721">
            <w:pPr>
              <w:pStyle w:val="Level3"/>
            </w:pPr>
          </w:p>
        </w:tc>
      </w:tr>
      <w:tr w:rsidR="007E25FC" w:rsidRPr="00B32E3E" w14:paraId="4CF864F3" w14:textId="77777777" w:rsidTr="00740FB6">
        <w:trPr>
          <w:cantSplit/>
          <w:trHeight w:val="216"/>
        </w:trPr>
        <w:tc>
          <w:tcPr>
            <w:tcW w:w="6948" w:type="dxa"/>
          </w:tcPr>
          <w:p w14:paraId="4DDAE199" w14:textId="77777777" w:rsidR="007E25FC" w:rsidRPr="00B32E3E" w:rsidRDefault="007E25FC" w:rsidP="00E10721">
            <w:pPr>
              <w:pStyle w:val="Level3"/>
            </w:pPr>
            <w:r w:rsidRPr="00B32E3E">
              <w:tab/>
              <w:t>(b)</w:t>
            </w:r>
            <w:r w:rsidRPr="00B32E3E">
              <w:tab/>
              <w:t>Owner.</w:t>
            </w:r>
          </w:p>
        </w:tc>
        <w:tc>
          <w:tcPr>
            <w:tcW w:w="450" w:type="dxa"/>
            <w:tcBorders>
              <w:left w:val="single" w:sz="6" w:space="0" w:color="auto"/>
            </w:tcBorders>
          </w:tcPr>
          <w:p w14:paraId="610D9A13" w14:textId="77777777" w:rsidR="007E25FC" w:rsidRPr="00B32E3E" w:rsidRDefault="007E25FC" w:rsidP="00E10721">
            <w:pPr>
              <w:pStyle w:val="Level3"/>
            </w:pPr>
          </w:p>
        </w:tc>
        <w:tc>
          <w:tcPr>
            <w:tcW w:w="450" w:type="dxa"/>
            <w:tcBorders>
              <w:left w:val="single" w:sz="6" w:space="0" w:color="auto"/>
            </w:tcBorders>
          </w:tcPr>
          <w:p w14:paraId="61DCAF88" w14:textId="77777777" w:rsidR="007E25FC" w:rsidRPr="00B32E3E" w:rsidRDefault="007E25FC" w:rsidP="00E10721">
            <w:pPr>
              <w:pStyle w:val="Level3"/>
            </w:pPr>
          </w:p>
        </w:tc>
        <w:tc>
          <w:tcPr>
            <w:tcW w:w="450" w:type="dxa"/>
            <w:tcBorders>
              <w:left w:val="single" w:sz="6" w:space="0" w:color="auto"/>
            </w:tcBorders>
          </w:tcPr>
          <w:p w14:paraId="6A46CC12" w14:textId="77777777" w:rsidR="007E25FC" w:rsidRPr="00B32E3E" w:rsidRDefault="007E25FC" w:rsidP="00E10721">
            <w:pPr>
              <w:pStyle w:val="Level3"/>
            </w:pPr>
          </w:p>
        </w:tc>
        <w:tc>
          <w:tcPr>
            <w:tcW w:w="1001" w:type="dxa"/>
            <w:tcBorders>
              <w:left w:val="single" w:sz="6" w:space="0" w:color="auto"/>
            </w:tcBorders>
          </w:tcPr>
          <w:p w14:paraId="390FBC4F" w14:textId="77777777" w:rsidR="007E25FC" w:rsidRPr="00B32E3E" w:rsidRDefault="007E25FC" w:rsidP="00E10721">
            <w:pPr>
              <w:pStyle w:val="Level3"/>
            </w:pPr>
          </w:p>
        </w:tc>
        <w:tc>
          <w:tcPr>
            <w:tcW w:w="1001" w:type="dxa"/>
            <w:tcBorders>
              <w:left w:val="single" w:sz="6" w:space="0" w:color="auto"/>
            </w:tcBorders>
          </w:tcPr>
          <w:p w14:paraId="2BB80083" w14:textId="77777777" w:rsidR="007E25FC" w:rsidRPr="00B32E3E" w:rsidRDefault="007E25FC" w:rsidP="00E10721">
            <w:pPr>
              <w:pStyle w:val="Level3"/>
            </w:pPr>
          </w:p>
        </w:tc>
      </w:tr>
      <w:tr w:rsidR="007E25FC" w:rsidRPr="00B32E3E" w14:paraId="3DAB71DF" w14:textId="77777777" w:rsidTr="00740FB6">
        <w:trPr>
          <w:cantSplit/>
          <w:trHeight w:val="23"/>
        </w:trPr>
        <w:tc>
          <w:tcPr>
            <w:tcW w:w="6948" w:type="dxa"/>
          </w:tcPr>
          <w:p w14:paraId="7045A36E" w14:textId="77777777" w:rsidR="007E25FC" w:rsidRPr="00B32E3E" w:rsidRDefault="007E25FC" w:rsidP="00E10721">
            <w:pPr>
              <w:pStyle w:val="Level3"/>
            </w:pPr>
            <w:r w:rsidRPr="00B32E3E">
              <w:tab/>
              <w:t>(c)</w:t>
            </w:r>
            <w:r w:rsidRPr="00B32E3E">
              <w:tab/>
              <w:t>Physical or monetary contribution made to acquisition, preservation, or maintenance.</w:t>
            </w:r>
          </w:p>
        </w:tc>
        <w:tc>
          <w:tcPr>
            <w:tcW w:w="450" w:type="dxa"/>
            <w:tcBorders>
              <w:left w:val="single" w:sz="6" w:space="0" w:color="auto"/>
            </w:tcBorders>
          </w:tcPr>
          <w:p w14:paraId="3A9B950B" w14:textId="77777777" w:rsidR="007E25FC" w:rsidRPr="00B32E3E" w:rsidRDefault="007E25FC" w:rsidP="00E10721">
            <w:pPr>
              <w:pStyle w:val="Level3"/>
            </w:pPr>
          </w:p>
        </w:tc>
        <w:tc>
          <w:tcPr>
            <w:tcW w:w="450" w:type="dxa"/>
            <w:tcBorders>
              <w:left w:val="single" w:sz="6" w:space="0" w:color="auto"/>
            </w:tcBorders>
          </w:tcPr>
          <w:p w14:paraId="7DB197FD" w14:textId="77777777" w:rsidR="007E25FC" w:rsidRPr="00B32E3E" w:rsidRDefault="007E25FC" w:rsidP="00E10721">
            <w:pPr>
              <w:pStyle w:val="Level3"/>
            </w:pPr>
          </w:p>
        </w:tc>
        <w:tc>
          <w:tcPr>
            <w:tcW w:w="450" w:type="dxa"/>
            <w:tcBorders>
              <w:left w:val="single" w:sz="6" w:space="0" w:color="auto"/>
            </w:tcBorders>
          </w:tcPr>
          <w:p w14:paraId="2120D2AD" w14:textId="77777777" w:rsidR="007E25FC" w:rsidRPr="00B32E3E" w:rsidRDefault="007E25FC" w:rsidP="00E10721">
            <w:pPr>
              <w:pStyle w:val="Level3"/>
            </w:pPr>
          </w:p>
        </w:tc>
        <w:tc>
          <w:tcPr>
            <w:tcW w:w="1001" w:type="dxa"/>
            <w:tcBorders>
              <w:left w:val="single" w:sz="6" w:space="0" w:color="auto"/>
            </w:tcBorders>
          </w:tcPr>
          <w:p w14:paraId="033F03CE" w14:textId="77777777" w:rsidR="007E25FC" w:rsidRPr="00B32E3E" w:rsidRDefault="007E25FC" w:rsidP="00E10721">
            <w:pPr>
              <w:pStyle w:val="Level3"/>
            </w:pPr>
          </w:p>
        </w:tc>
        <w:tc>
          <w:tcPr>
            <w:tcW w:w="1001" w:type="dxa"/>
            <w:tcBorders>
              <w:left w:val="single" w:sz="6" w:space="0" w:color="auto"/>
            </w:tcBorders>
          </w:tcPr>
          <w:p w14:paraId="238197DB" w14:textId="77777777" w:rsidR="007E25FC" w:rsidRPr="00B32E3E" w:rsidRDefault="007E25FC" w:rsidP="00E10721">
            <w:pPr>
              <w:pStyle w:val="Level3"/>
            </w:pPr>
          </w:p>
        </w:tc>
      </w:tr>
      <w:tr w:rsidR="007E25FC" w:rsidRPr="00B32E3E" w14:paraId="30D8B700" w14:textId="77777777" w:rsidTr="002F2DF9">
        <w:trPr>
          <w:cantSplit/>
          <w:trHeight w:val="171"/>
        </w:trPr>
        <w:tc>
          <w:tcPr>
            <w:tcW w:w="6948" w:type="dxa"/>
          </w:tcPr>
          <w:p w14:paraId="753C4329" w14:textId="77777777" w:rsidR="007E25FC" w:rsidRPr="00B32E3E" w:rsidRDefault="007E25FC" w:rsidP="00E10721">
            <w:pPr>
              <w:pStyle w:val="Level3"/>
            </w:pPr>
            <w:r w:rsidRPr="00B32E3E">
              <w:tab/>
              <w:t>(d)</w:t>
            </w:r>
            <w:r w:rsidRPr="00B32E3E">
              <w:tab/>
              <w:t>Housekeeping and child-rearing roles.</w:t>
            </w:r>
          </w:p>
        </w:tc>
        <w:tc>
          <w:tcPr>
            <w:tcW w:w="450" w:type="dxa"/>
            <w:tcBorders>
              <w:left w:val="single" w:sz="6" w:space="0" w:color="auto"/>
            </w:tcBorders>
          </w:tcPr>
          <w:p w14:paraId="23E98338" w14:textId="77777777" w:rsidR="007E25FC" w:rsidRPr="00B32E3E" w:rsidRDefault="007E25FC" w:rsidP="00E10721">
            <w:pPr>
              <w:pStyle w:val="Level3"/>
            </w:pPr>
          </w:p>
        </w:tc>
        <w:tc>
          <w:tcPr>
            <w:tcW w:w="450" w:type="dxa"/>
            <w:tcBorders>
              <w:left w:val="single" w:sz="6" w:space="0" w:color="auto"/>
            </w:tcBorders>
          </w:tcPr>
          <w:p w14:paraId="505BB09E" w14:textId="77777777" w:rsidR="007E25FC" w:rsidRPr="00B32E3E" w:rsidRDefault="007E25FC" w:rsidP="00E10721">
            <w:pPr>
              <w:pStyle w:val="Level3"/>
            </w:pPr>
          </w:p>
        </w:tc>
        <w:tc>
          <w:tcPr>
            <w:tcW w:w="450" w:type="dxa"/>
            <w:tcBorders>
              <w:left w:val="single" w:sz="6" w:space="0" w:color="auto"/>
            </w:tcBorders>
          </w:tcPr>
          <w:p w14:paraId="68937CDB" w14:textId="77777777" w:rsidR="007E25FC" w:rsidRPr="00B32E3E" w:rsidRDefault="007E25FC" w:rsidP="00E10721">
            <w:pPr>
              <w:pStyle w:val="Level3"/>
            </w:pPr>
          </w:p>
        </w:tc>
        <w:tc>
          <w:tcPr>
            <w:tcW w:w="1001" w:type="dxa"/>
            <w:tcBorders>
              <w:left w:val="single" w:sz="6" w:space="0" w:color="auto"/>
            </w:tcBorders>
          </w:tcPr>
          <w:p w14:paraId="7D29C721" w14:textId="77777777" w:rsidR="007E25FC" w:rsidRPr="00B32E3E" w:rsidRDefault="007E25FC" w:rsidP="00E10721">
            <w:pPr>
              <w:pStyle w:val="Level3"/>
            </w:pPr>
          </w:p>
        </w:tc>
        <w:tc>
          <w:tcPr>
            <w:tcW w:w="1001" w:type="dxa"/>
            <w:tcBorders>
              <w:left w:val="single" w:sz="6" w:space="0" w:color="auto"/>
            </w:tcBorders>
          </w:tcPr>
          <w:p w14:paraId="46C93A91" w14:textId="77777777" w:rsidR="007E25FC" w:rsidRPr="00B32E3E" w:rsidRDefault="007E25FC" w:rsidP="00E10721">
            <w:pPr>
              <w:pStyle w:val="Level3"/>
            </w:pPr>
          </w:p>
        </w:tc>
      </w:tr>
      <w:tr w:rsidR="007E25FC" w:rsidRPr="00B32E3E" w14:paraId="1E912D52" w14:textId="77777777" w:rsidTr="0076264F">
        <w:trPr>
          <w:cantSplit/>
          <w:trHeight w:val="468"/>
        </w:trPr>
        <w:tc>
          <w:tcPr>
            <w:tcW w:w="6948" w:type="dxa"/>
          </w:tcPr>
          <w:p w14:paraId="04F14B2D" w14:textId="77777777" w:rsidR="007E25FC" w:rsidRPr="00B32E3E" w:rsidRDefault="007E25FC" w:rsidP="007C5068">
            <w:pPr>
              <w:pStyle w:val="Level3"/>
            </w:pPr>
            <w:r w:rsidRPr="00B32E3E">
              <w:tab/>
              <w:t>(e)</w:t>
            </w:r>
            <w:r w:rsidRPr="00B32E3E">
              <w:tab/>
              <w:t>Opportunities for employment or advancement given up to assist in acquisition.</w:t>
            </w:r>
          </w:p>
        </w:tc>
        <w:tc>
          <w:tcPr>
            <w:tcW w:w="450" w:type="dxa"/>
            <w:tcBorders>
              <w:left w:val="single" w:sz="6" w:space="0" w:color="auto"/>
            </w:tcBorders>
          </w:tcPr>
          <w:p w14:paraId="37DDBE76" w14:textId="77777777" w:rsidR="007E25FC" w:rsidRPr="00B32E3E" w:rsidRDefault="007E25FC" w:rsidP="007C5068">
            <w:pPr>
              <w:pStyle w:val="Level3"/>
            </w:pPr>
          </w:p>
        </w:tc>
        <w:tc>
          <w:tcPr>
            <w:tcW w:w="450" w:type="dxa"/>
            <w:tcBorders>
              <w:left w:val="single" w:sz="6" w:space="0" w:color="auto"/>
            </w:tcBorders>
          </w:tcPr>
          <w:p w14:paraId="50E088C9" w14:textId="77777777" w:rsidR="007E25FC" w:rsidRPr="00B32E3E" w:rsidRDefault="007E25FC" w:rsidP="007C5068">
            <w:pPr>
              <w:pStyle w:val="Level3"/>
            </w:pPr>
          </w:p>
        </w:tc>
        <w:tc>
          <w:tcPr>
            <w:tcW w:w="450" w:type="dxa"/>
            <w:tcBorders>
              <w:left w:val="single" w:sz="6" w:space="0" w:color="auto"/>
            </w:tcBorders>
          </w:tcPr>
          <w:p w14:paraId="50EC71A4" w14:textId="77777777" w:rsidR="007E25FC" w:rsidRPr="00B32E3E" w:rsidRDefault="007E25FC" w:rsidP="007C5068">
            <w:pPr>
              <w:pStyle w:val="Level3"/>
            </w:pPr>
          </w:p>
        </w:tc>
        <w:tc>
          <w:tcPr>
            <w:tcW w:w="1001" w:type="dxa"/>
            <w:tcBorders>
              <w:left w:val="single" w:sz="6" w:space="0" w:color="auto"/>
            </w:tcBorders>
          </w:tcPr>
          <w:p w14:paraId="19D08CA1" w14:textId="77777777" w:rsidR="007E25FC" w:rsidRPr="00B32E3E" w:rsidRDefault="007E25FC" w:rsidP="007C5068">
            <w:pPr>
              <w:pStyle w:val="Level3"/>
            </w:pPr>
          </w:p>
        </w:tc>
        <w:tc>
          <w:tcPr>
            <w:tcW w:w="1001" w:type="dxa"/>
            <w:tcBorders>
              <w:left w:val="single" w:sz="6" w:space="0" w:color="auto"/>
            </w:tcBorders>
          </w:tcPr>
          <w:p w14:paraId="70AFAD1D" w14:textId="77777777" w:rsidR="007E25FC" w:rsidRPr="00B32E3E" w:rsidRDefault="007E25FC" w:rsidP="007C5068">
            <w:pPr>
              <w:pStyle w:val="Level3"/>
            </w:pPr>
          </w:p>
        </w:tc>
      </w:tr>
      <w:tr w:rsidR="007E25FC" w:rsidRPr="00B32E3E" w14:paraId="2B3E09C6" w14:textId="77777777" w:rsidTr="00740FB6">
        <w:trPr>
          <w:cantSplit/>
          <w:trHeight w:val="288"/>
        </w:trPr>
        <w:tc>
          <w:tcPr>
            <w:tcW w:w="6948" w:type="dxa"/>
          </w:tcPr>
          <w:p w14:paraId="399E8E37" w14:textId="77777777" w:rsidR="007E25FC" w:rsidRPr="00B32E3E" w:rsidRDefault="007E25FC" w:rsidP="000F0709">
            <w:pPr>
              <w:pStyle w:val="Level3"/>
            </w:pPr>
            <w:r w:rsidRPr="00B32E3E">
              <w:tab/>
              <w:t>(f)</w:t>
            </w:r>
            <w:r w:rsidRPr="00B32E3E">
              <w:tab/>
            </w:r>
            <w:r>
              <w:t>C</w:t>
            </w:r>
            <w:r w:rsidRPr="00B32E3E">
              <w:t xml:space="preserve">onsider whether the </w:t>
            </w:r>
            <w:r w:rsidRPr="00B32E3E">
              <w:rPr>
                <w:i/>
              </w:rPr>
              <w:t>FLA</w:t>
            </w:r>
            <w:r w:rsidRPr="00B32E3E">
              <w:t xml:space="preserve"> property regime is significantly unfair to the client, requiring unequal division or trust claim.</w:t>
            </w:r>
          </w:p>
        </w:tc>
        <w:tc>
          <w:tcPr>
            <w:tcW w:w="450" w:type="dxa"/>
            <w:tcBorders>
              <w:left w:val="single" w:sz="6" w:space="0" w:color="auto"/>
            </w:tcBorders>
          </w:tcPr>
          <w:p w14:paraId="12C2B5EA" w14:textId="77777777" w:rsidR="007E25FC" w:rsidRPr="00B32E3E" w:rsidRDefault="007E25FC" w:rsidP="00E10721">
            <w:pPr>
              <w:pStyle w:val="Level3"/>
            </w:pPr>
          </w:p>
        </w:tc>
        <w:tc>
          <w:tcPr>
            <w:tcW w:w="450" w:type="dxa"/>
            <w:tcBorders>
              <w:left w:val="single" w:sz="6" w:space="0" w:color="auto"/>
            </w:tcBorders>
          </w:tcPr>
          <w:p w14:paraId="52C9A075" w14:textId="77777777" w:rsidR="007E25FC" w:rsidRPr="00B32E3E" w:rsidRDefault="007E25FC" w:rsidP="00E10721">
            <w:pPr>
              <w:pStyle w:val="Level3"/>
            </w:pPr>
          </w:p>
        </w:tc>
        <w:tc>
          <w:tcPr>
            <w:tcW w:w="450" w:type="dxa"/>
            <w:tcBorders>
              <w:left w:val="single" w:sz="6" w:space="0" w:color="auto"/>
            </w:tcBorders>
          </w:tcPr>
          <w:p w14:paraId="1C1D892A" w14:textId="77777777" w:rsidR="007E25FC" w:rsidRPr="00B32E3E" w:rsidRDefault="007E25FC" w:rsidP="00E10721">
            <w:pPr>
              <w:pStyle w:val="Level3"/>
            </w:pPr>
          </w:p>
        </w:tc>
        <w:tc>
          <w:tcPr>
            <w:tcW w:w="1001" w:type="dxa"/>
            <w:tcBorders>
              <w:left w:val="single" w:sz="6" w:space="0" w:color="auto"/>
            </w:tcBorders>
          </w:tcPr>
          <w:p w14:paraId="3423CFDF" w14:textId="77777777" w:rsidR="007E25FC" w:rsidRPr="00B32E3E" w:rsidRDefault="007E25FC" w:rsidP="00E10721">
            <w:pPr>
              <w:pStyle w:val="Level3"/>
            </w:pPr>
          </w:p>
        </w:tc>
        <w:tc>
          <w:tcPr>
            <w:tcW w:w="1001" w:type="dxa"/>
            <w:tcBorders>
              <w:left w:val="single" w:sz="6" w:space="0" w:color="auto"/>
            </w:tcBorders>
          </w:tcPr>
          <w:p w14:paraId="5CEA8004" w14:textId="77777777" w:rsidR="007E25FC" w:rsidRPr="00B32E3E" w:rsidRDefault="007E25FC" w:rsidP="00E10721">
            <w:pPr>
              <w:pStyle w:val="Level3"/>
            </w:pPr>
          </w:p>
        </w:tc>
      </w:tr>
      <w:tr w:rsidR="007E25FC" w:rsidRPr="00B32E3E" w14:paraId="113E5662" w14:textId="77777777" w:rsidTr="00740FB6">
        <w:trPr>
          <w:cantSplit/>
          <w:trHeight w:val="20"/>
        </w:trPr>
        <w:tc>
          <w:tcPr>
            <w:tcW w:w="6948" w:type="dxa"/>
          </w:tcPr>
          <w:p w14:paraId="0609AF20" w14:textId="77777777" w:rsidR="007E25FC" w:rsidRPr="00B32E3E" w:rsidRDefault="007E25FC" w:rsidP="00E10721">
            <w:pPr>
              <w:pStyle w:val="Level2"/>
            </w:pPr>
            <w:r w:rsidRPr="00B32E3E">
              <w:tab/>
              <w:t>.15</w:t>
            </w:r>
            <w:r w:rsidRPr="00B32E3E">
              <w:tab/>
              <w:t>Determine whether the client or spouse received or is about to receive:</w:t>
            </w:r>
          </w:p>
        </w:tc>
        <w:tc>
          <w:tcPr>
            <w:tcW w:w="450" w:type="dxa"/>
            <w:tcBorders>
              <w:left w:val="single" w:sz="6" w:space="0" w:color="auto"/>
            </w:tcBorders>
          </w:tcPr>
          <w:p w14:paraId="3C9008F6" w14:textId="77777777" w:rsidR="007E25FC" w:rsidRPr="00B32E3E" w:rsidRDefault="007E25FC" w:rsidP="00E10721">
            <w:pPr>
              <w:pStyle w:val="Level2"/>
            </w:pPr>
          </w:p>
        </w:tc>
        <w:tc>
          <w:tcPr>
            <w:tcW w:w="450" w:type="dxa"/>
            <w:tcBorders>
              <w:left w:val="single" w:sz="6" w:space="0" w:color="auto"/>
            </w:tcBorders>
          </w:tcPr>
          <w:p w14:paraId="7CB490E4" w14:textId="77777777" w:rsidR="007E25FC" w:rsidRPr="00B32E3E" w:rsidRDefault="007E25FC" w:rsidP="00E10721">
            <w:pPr>
              <w:pStyle w:val="Level2"/>
            </w:pPr>
          </w:p>
        </w:tc>
        <w:tc>
          <w:tcPr>
            <w:tcW w:w="450" w:type="dxa"/>
            <w:tcBorders>
              <w:left w:val="single" w:sz="6" w:space="0" w:color="auto"/>
            </w:tcBorders>
          </w:tcPr>
          <w:p w14:paraId="36277EA1" w14:textId="77777777" w:rsidR="007E25FC" w:rsidRPr="00B32E3E" w:rsidRDefault="007E25FC" w:rsidP="00E10721">
            <w:pPr>
              <w:pStyle w:val="Level2"/>
            </w:pPr>
          </w:p>
        </w:tc>
        <w:tc>
          <w:tcPr>
            <w:tcW w:w="1001" w:type="dxa"/>
            <w:tcBorders>
              <w:left w:val="single" w:sz="6" w:space="0" w:color="auto"/>
            </w:tcBorders>
          </w:tcPr>
          <w:p w14:paraId="2431AD73" w14:textId="77777777" w:rsidR="007E25FC" w:rsidRPr="00B32E3E" w:rsidRDefault="007E25FC" w:rsidP="00E10721">
            <w:pPr>
              <w:pStyle w:val="Level2"/>
            </w:pPr>
          </w:p>
        </w:tc>
        <w:tc>
          <w:tcPr>
            <w:tcW w:w="1001" w:type="dxa"/>
            <w:tcBorders>
              <w:left w:val="single" w:sz="6" w:space="0" w:color="auto"/>
            </w:tcBorders>
          </w:tcPr>
          <w:p w14:paraId="20D7C8C8" w14:textId="77777777" w:rsidR="007E25FC" w:rsidRPr="00B32E3E" w:rsidRDefault="007E25FC" w:rsidP="00E10721">
            <w:pPr>
              <w:pStyle w:val="Level2"/>
            </w:pPr>
          </w:p>
        </w:tc>
      </w:tr>
      <w:tr w:rsidR="007E25FC" w:rsidRPr="00B32E3E" w14:paraId="4ED9D5E3" w14:textId="77777777" w:rsidTr="00740FB6">
        <w:trPr>
          <w:cantSplit/>
          <w:trHeight w:val="20"/>
        </w:trPr>
        <w:tc>
          <w:tcPr>
            <w:tcW w:w="6948" w:type="dxa"/>
          </w:tcPr>
          <w:p w14:paraId="1F84AA25" w14:textId="77777777" w:rsidR="007E25FC" w:rsidRPr="00B32E3E" w:rsidRDefault="007E25FC" w:rsidP="00E10721">
            <w:pPr>
              <w:pStyle w:val="Level3"/>
            </w:pPr>
            <w:r w:rsidRPr="00B32E3E">
              <w:tab/>
              <w:t>(a)</w:t>
            </w:r>
            <w:r w:rsidRPr="00B32E3E">
              <w:tab/>
              <w:t>An inheritance: who received it, when, how much, what was done with it.</w:t>
            </w:r>
          </w:p>
        </w:tc>
        <w:tc>
          <w:tcPr>
            <w:tcW w:w="450" w:type="dxa"/>
            <w:tcBorders>
              <w:left w:val="single" w:sz="6" w:space="0" w:color="auto"/>
            </w:tcBorders>
          </w:tcPr>
          <w:p w14:paraId="3F801E4A" w14:textId="77777777" w:rsidR="007E25FC" w:rsidRPr="00B32E3E" w:rsidRDefault="007E25FC" w:rsidP="00E10721">
            <w:pPr>
              <w:pStyle w:val="Level3"/>
            </w:pPr>
          </w:p>
        </w:tc>
        <w:tc>
          <w:tcPr>
            <w:tcW w:w="450" w:type="dxa"/>
            <w:tcBorders>
              <w:left w:val="single" w:sz="6" w:space="0" w:color="auto"/>
            </w:tcBorders>
          </w:tcPr>
          <w:p w14:paraId="3116D659" w14:textId="77777777" w:rsidR="007E25FC" w:rsidRPr="00B32E3E" w:rsidRDefault="007E25FC" w:rsidP="00E10721">
            <w:pPr>
              <w:pStyle w:val="Level3"/>
            </w:pPr>
          </w:p>
        </w:tc>
        <w:tc>
          <w:tcPr>
            <w:tcW w:w="450" w:type="dxa"/>
            <w:tcBorders>
              <w:left w:val="single" w:sz="6" w:space="0" w:color="auto"/>
            </w:tcBorders>
          </w:tcPr>
          <w:p w14:paraId="5429E986" w14:textId="77777777" w:rsidR="007E25FC" w:rsidRPr="00B32E3E" w:rsidRDefault="007E25FC" w:rsidP="00E10721">
            <w:pPr>
              <w:pStyle w:val="Level3"/>
            </w:pPr>
          </w:p>
        </w:tc>
        <w:tc>
          <w:tcPr>
            <w:tcW w:w="1001" w:type="dxa"/>
            <w:tcBorders>
              <w:left w:val="single" w:sz="6" w:space="0" w:color="auto"/>
            </w:tcBorders>
          </w:tcPr>
          <w:p w14:paraId="66F0A7AC" w14:textId="77777777" w:rsidR="007E25FC" w:rsidRPr="00B32E3E" w:rsidRDefault="007E25FC" w:rsidP="00E10721">
            <w:pPr>
              <w:pStyle w:val="Level3"/>
            </w:pPr>
          </w:p>
        </w:tc>
        <w:tc>
          <w:tcPr>
            <w:tcW w:w="1001" w:type="dxa"/>
            <w:tcBorders>
              <w:left w:val="single" w:sz="6" w:space="0" w:color="auto"/>
            </w:tcBorders>
          </w:tcPr>
          <w:p w14:paraId="395D6433" w14:textId="77777777" w:rsidR="007E25FC" w:rsidRPr="00B32E3E" w:rsidRDefault="007E25FC" w:rsidP="00E10721">
            <w:pPr>
              <w:pStyle w:val="Level3"/>
            </w:pPr>
          </w:p>
        </w:tc>
      </w:tr>
      <w:tr w:rsidR="007E25FC" w:rsidRPr="00B32E3E" w14:paraId="6B27046E" w14:textId="77777777" w:rsidTr="00C07875">
        <w:trPr>
          <w:cantSplit/>
          <w:trHeight w:val="270"/>
        </w:trPr>
        <w:tc>
          <w:tcPr>
            <w:tcW w:w="6948" w:type="dxa"/>
          </w:tcPr>
          <w:p w14:paraId="15EF4BBF" w14:textId="77777777" w:rsidR="007E25FC" w:rsidRPr="00B32E3E" w:rsidRDefault="007E25FC" w:rsidP="00E10721">
            <w:pPr>
              <w:pStyle w:val="Level3"/>
            </w:pPr>
            <w:r w:rsidRPr="00B32E3E">
              <w:tab/>
              <w:t>(b)</w:t>
            </w:r>
            <w:r w:rsidRPr="00B32E3E">
              <w:tab/>
              <w:t>A windfall (e.g., lottery winnings, prizes, gift from family): who received it, when, how much, what was done with it.</w:t>
            </w:r>
          </w:p>
        </w:tc>
        <w:tc>
          <w:tcPr>
            <w:tcW w:w="450" w:type="dxa"/>
            <w:tcBorders>
              <w:left w:val="single" w:sz="6" w:space="0" w:color="auto"/>
            </w:tcBorders>
          </w:tcPr>
          <w:p w14:paraId="18398F8B" w14:textId="77777777" w:rsidR="007E25FC" w:rsidRPr="00B32E3E" w:rsidRDefault="007E25FC" w:rsidP="00E10721">
            <w:pPr>
              <w:pStyle w:val="Level3"/>
            </w:pPr>
          </w:p>
        </w:tc>
        <w:tc>
          <w:tcPr>
            <w:tcW w:w="450" w:type="dxa"/>
            <w:tcBorders>
              <w:left w:val="single" w:sz="6" w:space="0" w:color="auto"/>
            </w:tcBorders>
          </w:tcPr>
          <w:p w14:paraId="734480F7" w14:textId="77777777" w:rsidR="007E25FC" w:rsidRPr="00B32E3E" w:rsidRDefault="007E25FC" w:rsidP="00E10721">
            <w:pPr>
              <w:pStyle w:val="Level3"/>
            </w:pPr>
          </w:p>
        </w:tc>
        <w:tc>
          <w:tcPr>
            <w:tcW w:w="450" w:type="dxa"/>
            <w:tcBorders>
              <w:left w:val="single" w:sz="6" w:space="0" w:color="auto"/>
            </w:tcBorders>
          </w:tcPr>
          <w:p w14:paraId="261469C9" w14:textId="77777777" w:rsidR="007E25FC" w:rsidRPr="00B32E3E" w:rsidRDefault="007E25FC" w:rsidP="00E10721">
            <w:pPr>
              <w:pStyle w:val="Level3"/>
            </w:pPr>
          </w:p>
        </w:tc>
        <w:tc>
          <w:tcPr>
            <w:tcW w:w="1001" w:type="dxa"/>
            <w:tcBorders>
              <w:left w:val="single" w:sz="6" w:space="0" w:color="auto"/>
            </w:tcBorders>
          </w:tcPr>
          <w:p w14:paraId="782B06C7" w14:textId="77777777" w:rsidR="007E25FC" w:rsidRPr="00B32E3E" w:rsidRDefault="007E25FC" w:rsidP="00E10721">
            <w:pPr>
              <w:pStyle w:val="Level3"/>
            </w:pPr>
          </w:p>
        </w:tc>
        <w:tc>
          <w:tcPr>
            <w:tcW w:w="1001" w:type="dxa"/>
            <w:tcBorders>
              <w:left w:val="single" w:sz="6" w:space="0" w:color="auto"/>
            </w:tcBorders>
          </w:tcPr>
          <w:p w14:paraId="25AFFA6E" w14:textId="77777777" w:rsidR="007E25FC" w:rsidRPr="00B32E3E" w:rsidRDefault="007E25FC" w:rsidP="00E10721">
            <w:pPr>
              <w:pStyle w:val="Level3"/>
            </w:pPr>
          </w:p>
        </w:tc>
      </w:tr>
      <w:tr w:rsidR="007E25FC" w:rsidRPr="00B32E3E" w14:paraId="20D46668" w14:textId="77777777" w:rsidTr="00CA093F">
        <w:trPr>
          <w:cantSplit/>
          <w:trHeight w:val="63"/>
        </w:trPr>
        <w:tc>
          <w:tcPr>
            <w:tcW w:w="6948" w:type="dxa"/>
          </w:tcPr>
          <w:p w14:paraId="52E1F22F" w14:textId="77777777" w:rsidR="007E25FC" w:rsidRPr="00B32E3E" w:rsidRDefault="007E25FC" w:rsidP="00E10721">
            <w:pPr>
              <w:pStyle w:val="Level3"/>
            </w:pPr>
            <w:r w:rsidRPr="00B32E3E">
              <w:tab/>
              <w:t>(c)</w:t>
            </w:r>
            <w:r w:rsidRPr="00B32E3E">
              <w:tab/>
              <w:t>An award for personal injuries, including workers’ compensation benefits: who received it, when, how much, what was done with it.</w:t>
            </w:r>
          </w:p>
        </w:tc>
        <w:tc>
          <w:tcPr>
            <w:tcW w:w="450" w:type="dxa"/>
            <w:tcBorders>
              <w:left w:val="single" w:sz="6" w:space="0" w:color="auto"/>
            </w:tcBorders>
          </w:tcPr>
          <w:p w14:paraId="4114E997" w14:textId="77777777" w:rsidR="007E25FC" w:rsidRPr="00B32E3E" w:rsidRDefault="007E25FC" w:rsidP="00E10721">
            <w:pPr>
              <w:pStyle w:val="Level3"/>
            </w:pPr>
          </w:p>
        </w:tc>
        <w:tc>
          <w:tcPr>
            <w:tcW w:w="450" w:type="dxa"/>
            <w:tcBorders>
              <w:left w:val="single" w:sz="6" w:space="0" w:color="auto"/>
            </w:tcBorders>
          </w:tcPr>
          <w:p w14:paraId="5A520AA3" w14:textId="77777777" w:rsidR="007E25FC" w:rsidRPr="00B32E3E" w:rsidRDefault="007E25FC" w:rsidP="00E10721">
            <w:pPr>
              <w:pStyle w:val="Level3"/>
            </w:pPr>
          </w:p>
        </w:tc>
        <w:tc>
          <w:tcPr>
            <w:tcW w:w="450" w:type="dxa"/>
            <w:tcBorders>
              <w:left w:val="single" w:sz="6" w:space="0" w:color="auto"/>
            </w:tcBorders>
          </w:tcPr>
          <w:p w14:paraId="186F05AE" w14:textId="77777777" w:rsidR="007E25FC" w:rsidRPr="00B32E3E" w:rsidRDefault="007E25FC" w:rsidP="00E10721">
            <w:pPr>
              <w:pStyle w:val="Level3"/>
            </w:pPr>
          </w:p>
        </w:tc>
        <w:tc>
          <w:tcPr>
            <w:tcW w:w="1001" w:type="dxa"/>
            <w:tcBorders>
              <w:left w:val="single" w:sz="6" w:space="0" w:color="auto"/>
            </w:tcBorders>
          </w:tcPr>
          <w:p w14:paraId="76399E5A" w14:textId="77777777" w:rsidR="007E25FC" w:rsidRPr="00B32E3E" w:rsidRDefault="007E25FC" w:rsidP="00E10721">
            <w:pPr>
              <w:pStyle w:val="Level3"/>
            </w:pPr>
          </w:p>
        </w:tc>
        <w:tc>
          <w:tcPr>
            <w:tcW w:w="1001" w:type="dxa"/>
            <w:tcBorders>
              <w:left w:val="single" w:sz="6" w:space="0" w:color="auto"/>
            </w:tcBorders>
          </w:tcPr>
          <w:p w14:paraId="1B7CE11A" w14:textId="77777777" w:rsidR="007E25FC" w:rsidRPr="00B32E3E" w:rsidRDefault="007E25FC" w:rsidP="00E10721">
            <w:pPr>
              <w:pStyle w:val="Level3"/>
            </w:pPr>
          </w:p>
        </w:tc>
      </w:tr>
      <w:tr w:rsidR="007E25FC" w:rsidRPr="00B32E3E" w14:paraId="5557A8D9" w14:textId="77777777" w:rsidTr="00027213">
        <w:trPr>
          <w:cantSplit/>
          <w:trHeight w:val="1017"/>
        </w:trPr>
        <w:tc>
          <w:tcPr>
            <w:tcW w:w="6948" w:type="dxa"/>
          </w:tcPr>
          <w:p w14:paraId="0F6973F5" w14:textId="77777777" w:rsidR="007E25FC" w:rsidRPr="00B32E3E" w:rsidRDefault="007E25FC" w:rsidP="00E10721">
            <w:pPr>
              <w:pStyle w:val="Level3"/>
            </w:pPr>
            <w:r w:rsidRPr="00B32E3E">
              <w:tab/>
              <w:t>(d)</w:t>
            </w:r>
            <w:r w:rsidRPr="00B32E3E">
              <w:tab/>
              <w:t>Proceeds of an insurance policy (and if so, whether it was in respect of property or related to some other matter): who received it, when, how much, what was done with it.</w:t>
            </w:r>
          </w:p>
        </w:tc>
        <w:tc>
          <w:tcPr>
            <w:tcW w:w="450" w:type="dxa"/>
            <w:tcBorders>
              <w:left w:val="single" w:sz="6" w:space="0" w:color="auto"/>
            </w:tcBorders>
          </w:tcPr>
          <w:p w14:paraId="5B923F1E" w14:textId="77777777" w:rsidR="007E25FC" w:rsidRPr="00B32E3E" w:rsidRDefault="007E25FC" w:rsidP="00E10721">
            <w:pPr>
              <w:pStyle w:val="Level3"/>
            </w:pPr>
          </w:p>
        </w:tc>
        <w:tc>
          <w:tcPr>
            <w:tcW w:w="450" w:type="dxa"/>
            <w:tcBorders>
              <w:left w:val="single" w:sz="6" w:space="0" w:color="auto"/>
            </w:tcBorders>
          </w:tcPr>
          <w:p w14:paraId="148C35D2" w14:textId="77777777" w:rsidR="007E25FC" w:rsidRPr="00B32E3E" w:rsidRDefault="007E25FC" w:rsidP="00E10721">
            <w:pPr>
              <w:pStyle w:val="Level3"/>
            </w:pPr>
          </w:p>
        </w:tc>
        <w:tc>
          <w:tcPr>
            <w:tcW w:w="450" w:type="dxa"/>
            <w:tcBorders>
              <w:left w:val="single" w:sz="6" w:space="0" w:color="auto"/>
            </w:tcBorders>
          </w:tcPr>
          <w:p w14:paraId="61F97D8C" w14:textId="77777777" w:rsidR="007E25FC" w:rsidRPr="00B32E3E" w:rsidRDefault="007E25FC" w:rsidP="00E10721">
            <w:pPr>
              <w:pStyle w:val="Level3"/>
            </w:pPr>
          </w:p>
        </w:tc>
        <w:tc>
          <w:tcPr>
            <w:tcW w:w="1001" w:type="dxa"/>
            <w:tcBorders>
              <w:left w:val="single" w:sz="6" w:space="0" w:color="auto"/>
            </w:tcBorders>
          </w:tcPr>
          <w:p w14:paraId="3B524FE8" w14:textId="77777777" w:rsidR="007E25FC" w:rsidRPr="00B32E3E" w:rsidRDefault="007E25FC" w:rsidP="00E10721">
            <w:pPr>
              <w:pStyle w:val="Level3"/>
            </w:pPr>
          </w:p>
        </w:tc>
        <w:tc>
          <w:tcPr>
            <w:tcW w:w="1001" w:type="dxa"/>
            <w:tcBorders>
              <w:left w:val="single" w:sz="6" w:space="0" w:color="auto"/>
            </w:tcBorders>
          </w:tcPr>
          <w:p w14:paraId="5FD04E45" w14:textId="77777777" w:rsidR="007E25FC" w:rsidRPr="00B32E3E" w:rsidRDefault="007E25FC" w:rsidP="00E10721">
            <w:pPr>
              <w:pStyle w:val="Level3"/>
            </w:pPr>
          </w:p>
        </w:tc>
      </w:tr>
      <w:tr w:rsidR="007E25FC" w:rsidRPr="00B32E3E" w14:paraId="4B7CD49A" w14:textId="77777777" w:rsidTr="00740FB6">
        <w:trPr>
          <w:cantSplit/>
          <w:trHeight w:val="20"/>
        </w:trPr>
        <w:tc>
          <w:tcPr>
            <w:tcW w:w="6948" w:type="dxa"/>
          </w:tcPr>
          <w:p w14:paraId="1EF5695F" w14:textId="77777777" w:rsidR="007E25FC" w:rsidRPr="00B32E3E" w:rsidRDefault="007E25FC" w:rsidP="00994756">
            <w:pPr>
              <w:pStyle w:val="Level3"/>
            </w:pPr>
            <w:r w:rsidRPr="00B32E3E">
              <w:lastRenderedPageBreak/>
              <w:tab/>
              <w:t>(e)</w:t>
            </w:r>
            <w:r w:rsidRPr="00B32E3E">
              <w:tab/>
              <w:t xml:space="preserve">A gift from </w:t>
            </w:r>
            <w:r>
              <w:t>their</w:t>
            </w:r>
            <w:r w:rsidRPr="00B32E3E">
              <w:t xml:space="preserve"> spouse: who received it, when, market value, what was done with it.</w:t>
            </w:r>
          </w:p>
        </w:tc>
        <w:tc>
          <w:tcPr>
            <w:tcW w:w="450" w:type="dxa"/>
            <w:tcBorders>
              <w:left w:val="single" w:sz="6" w:space="0" w:color="auto"/>
            </w:tcBorders>
          </w:tcPr>
          <w:p w14:paraId="47D82180" w14:textId="77777777" w:rsidR="007E25FC" w:rsidRPr="00B32E3E" w:rsidRDefault="007E25FC" w:rsidP="00E10721">
            <w:pPr>
              <w:pStyle w:val="Level3"/>
            </w:pPr>
          </w:p>
        </w:tc>
        <w:tc>
          <w:tcPr>
            <w:tcW w:w="450" w:type="dxa"/>
            <w:tcBorders>
              <w:left w:val="single" w:sz="6" w:space="0" w:color="auto"/>
            </w:tcBorders>
          </w:tcPr>
          <w:p w14:paraId="498A09FC" w14:textId="77777777" w:rsidR="007E25FC" w:rsidRPr="00B32E3E" w:rsidRDefault="007E25FC" w:rsidP="00E10721">
            <w:pPr>
              <w:pStyle w:val="Level3"/>
            </w:pPr>
          </w:p>
        </w:tc>
        <w:tc>
          <w:tcPr>
            <w:tcW w:w="450" w:type="dxa"/>
            <w:tcBorders>
              <w:left w:val="single" w:sz="6" w:space="0" w:color="auto"/>
            </w:tcBorders>
          </w:tcPr>
          <w:p w14:paraId="4FADE442" w14:textId="77777777" w:rsidR="007E25FC" w:rsidRPr="00B32E3E" w:rsidRDefault="007E25FC" w:rsidP="00E10721">
            <w:pPr>
              <w:pStyle w:val="Level3"/>
            </w:pPr>
          </w:p>
        </w:tc>
        <w:tc>
          <w:tcPr>
            <w:tcW w:w="1001" w:type="dxa"/>
            <w:tcBorders>
              <w:left w:val="single" w:sz="6" w:space="0" w:color="auto"/>
            </w:tcBorders>
          </w:tcPr>
          <w:p w14:paraId="5D1A9E67" w14:textId="77777777" w:rsidR="007E25FC" w:rsidRPr="00B32E3E" w:rsidRDefault="007E25FC" w:rsidP="00E10721">
            <w:pPr>
              <w:pStyle w:val="Level3"/>
            </w:pPr>
          </w:p>
        </w:tc>
        <w:tc>
          <w:tcPr>
            <w:tcW w:w="1001" w:type="dxa"/>
            <w:tcBorders>
              <w:left w:val="single" w:sz="6" w:space="0" w:color="auto"/>
            </w:tcBorders>
          </w:tcPr>
          <w:p w14:paraId="613BBADF" w14:textId="77777777" w:rsidR="007E25FC" w:rsidRPr="00B32E3E" w:rsidRDefault="007E25FC" w:rsidP="00E10721">
            <w:pPr>
              <w:pStyle w:val="Level3"/>
            </w:pPr>
          </w:p>
        </w:tc>
      </w:tr>
      <w:tr w:rsidR="007E25FC" w:rsidRPr="00B32E3E" w14:paraId="1CA4CF99" w14:textId="77777777" w:rsidTr="00740FB6">
        <w:trPr>
          <w:cantSplit/>
          <w:trHeight w:val="20"/>
        </w:trPr>
        <w:tc>
          <w:tcPr>
            <w:tcW w:w="6948" w:type="dxa"/>
          </w:tcPr>
          <w:p w14:paraId="0EF4FEC0" w14:textId="77777777" w:rsidR="007E25FC" w:rsidRPr="00B32E3E" w:rsidRDefault="007E25FC" w:rsidP="00E10721">
            <w:pPr>
              <w:pStyle w:val="Level3"/>
            </w:pPr>
            <w:r w:rsidRPr="00B32E3E">
              <w:tab/>
              <w:t>(f)</w:t>
            </w:r>
            <w:r w:rsidRPr="00B32E3E">
              <w:tab/>
              <w:t>A bonus relating to past services (e.g., severance pay).</w:t>
            </w:r>
          </w:p>
        </w:tc>
        <w:tc>
          <w:tcPr>
            <w:tcW w:w="450" w:type="dxa"/>
            <w:tcBorders>
              <w:left w:val="single" w:sz="6" w:space="0" w:color="auto"/>
            </w:tcBorders>
          </w:tcPr>
          <w:p w14:paraId="67DDC751" w14:textId="77777777" w:rsidR="007E25FC" w:rsidRPr="00B32E3E" w:rsidRDefault="007E25FC" w:rsidP="00E10721">
            <w:pPr>
              <w:pStyle w:val="Level3"/>
            </w:pPr>
          </w:p>
        </w:tc>
        <w:tc>
          <w:tcPr>
            <w:tcW w:w="450" w:type="dxa"/>
            <w:tcBorders>
              <w:left w:val="single" w:sz="6" w:space="0" w:color="auto"/>
            </w:tcBorders>
          </w:tcPr>
          <w:p w14:paraId="423457C6" w14:textId="77777777" w:rsidR="007E25FC" w:rsidRPr="00B32E3E" w:rsidRDefault="007E25FC" w:rsidP="00E10721">
            <w:pPr>
              <w:pStyle w:val="Level3"/>
            </w:pPr>
          </w:p>
        </w:tc>
        <w:tc>
          <w:tcPr>
            <w:tcW w:w="450" w:type="dxa"/>
            <w:tcBorders>
              <w:left w:val="single" w:sz="6" w:space="0" w:color="auto"/>
            </w:tcBorders>
          </w:tcPr>
          <w:p w14:paraId="6D182F9A" w14:textId="77777777" w:rsidR="007E25FC" w:rsidRPr="00B32E3E" w:rsidRDefault="007E25FC" w:rsidP="00E10721">
            <w:pPr>
              <w:pStyle w:val="Level3"/>
            </w:pPr>
          </w:p>
        </w:tc>
        <w:tc>
          <w:tcPr>
            <w:tcW w:w="1001" w:type="dxa"/>
            <w:tcBorders>
              <w:left w:val="single" w:sz="6" w:space="0" w:color="auto"/>
            </w:tcBorders>
          </w:tcPr>
          <w:p w14:paraId="53E71DA1" w14:textId="77777777" w:rsidR="007E25FC" w:rsidRPr="00B32E3E" w:rsidRDefault="007E25FC" w:rsidP="00E10721">
            <w:pPr>
              <w:pStyle w:val="Level3"/>
            </w:pPr>
          </w:p>
        </w:tc>
        <w:tc>
          <w:tcPr>
            <w:tcW w:w="1001" w:type="dxa"/>
            <w:tcBorders>
              <w:left w:val="single" w:sz="6" w:space="0" w:color="auto"/>
            </w:tcBorders>
          </w:tcPr>
          <w:p w14:paraId="64689EE6" w14:textId="77777777" w:rsidR="007E25FC" w:rsidRPr="00B32E3E" w:rsidRDefault="007E25FC" w:rsidP="00E10721">
            <w:pPr>
              <w:pStyle w:val="Level3"/>
            </w:pPr>
          </w:p>
        </w:tc>
      </w:tr>
      <w:tr w:rsidR="007E25FC" w:rsidRPr="00B32E3E" w14:paraId="1C5291DB" w14:textId="77777777" w:rsidTr="00740FB6">
        <w:trPr>
          <w:cantSplit/>
          <w:trHeight w:val="342"/>
        </w:trPr>
        <w:tc>
          <w:tcPr>
            <w:tcW w:w="6948" w:type="dxa"/>
          </w:tcPr>
          <w:p w14:paraId="79BCE596" w14:textId="77777777" w:rsidR="007E25FC" w:rsidRPr="00B32E3E" w:rsidRDefault="007E25FC" w:rsidP="00E10721">
            <w:pPr>
              <w:pStyle w:val="Level2"/>
            </w:pPr>
            <w:r>
              <w:tab/>
              <w:t>.16</w:t>
            </w:r>
            <w:r>
              <w:tab/>
              <w:t>Advise client on the importance of keeping these items/funds in the client’s sole name.</w:t>
            </w:r>
          </w:p>
        </w:tc>
        <w:tc>
          <w:tcPr>
            <w:tcW w:w="450" w:type="dxa"/>
            <w:tcBorders>
              <w:left w:val="single" w:sz="6" w:space="0" w:color="auto"/>
            </w:tcBorders>
          </w:tcPr>
          <w:p w14:paraId="5EC0B6DB" w14:textId="77777777" w:rsidR="007E25FC" w:rsidRPr="00B32E3E" w:rsidRDefault="007E25FC" w:rsidP="00E10721">
            <w:pPr>
              <w:pStyle w:val="Level2"/>
            </w:pPr>
          </w:p>
        </w:tc>
        <w:tc>
          <w:tcPr>
            <w:tcW w:w="450" w:type="dxa"/>
            <w:tcBorders>
              <w:left w:val="single" w:sz="6" w:space="0" w:color="auto"/>
            </w:tcBorders>
          </w:tcPr>
          <w:p w14:paraId="2233EA12" w14:textId="77777777" w:rsidR="007E25FC" w:rsidRPr="00B32E3E" w:rsidRDefault="007E25FC" w:rsidP="00E10721">
            <w:pPr>
              <w:pStyle w:val="Level2"/>
            </w:pPr>
          </w:p>
        </w:tc>
        <w:tc>
          <w:tcPr>
            <w:tcW w:w="450" w:type="dxa"/>
            <w:tcBorders>
              <w:left w:val="single" w:sz="6" w:space="0" w:color="auto"/>
            </w:tcBorders>
          </w:tcPr>
          <w:p w14:paraId="3CA76757" w14:textId="77777777" w:rsidR="007E25FC" w:rsidRPr="00B32E3E" w:rsidRDefault="007E25FC" w:rsidP="00E10721">
            <w:pPr>
              <w:pStyle w:val="Level2"/>
            </w:pPr>
          </w:p>
        </w:tc>
        <w:tc>
          <w:tcPr>
            <w:tcW w:w="1001" w:type="dxa"/>
            <w:tcBorders>
              <w:left w:val="single" w:sz="6" w:space="0" w:color="auto"/>
            </w:tcBorders>
          </w:tcPr>
          <w:p w14:paraId="7D345449" w14:textId="77777777" w:rsidR="007E25FC" w:rsidRPr="00B32E3E" w:rsidRDefault="007E25FC" w:rsidP="00E10721">
            <w:pPr>
              <w:pStyle w:val="Level2"/>
            </w:pPr>
          </w:p>
        </w:tc>
        <w:tc>
          <w:tcPr>
            <w:tcW w:w="1001" w:type="dxa"/>
            <w:tcBorders>
              <w:left w:val="single" w:sz="6" w:space="0" w:color="auto"/>
            </w:tcBorders>
          </w:tcPr>
          <w:p w14:paraId="5B9272FF" w14:textId="77777777" w:rsidR="007E25FC" w:rsidRPr="00B32E3E" w:rsidRDefault="007E25FC" w:rsidP="00E10721">
            <w:pPr>
              <w:pStyle w:val="Level2"/>
            </w:pPr>
          </w:p>
        </w:tc>
      </w:tr>
      <w:tr w:rsidR="007E25FC" w:rsidRPr="00B32E3E" w14:paraId="660FF796" w14:textId="77777777" w:rsidTr="00740FB6">
        <w:trPr>
          <w:cantSplit/>
          <w:trHeight w:val="342"/>
        </w:trPr>
        <w:tc>
          <w:tcPr>
            <w:tcW w:w="6948" w:type="dxa"/>
          </w:tcPr>
          <w:p w14:paraId="26B243A5" w14:textId="77777777" w:rsidR="007E25FC" w:rsidRPr="00B32E3E" w:rsidRDefault="007E25FC" w:rsidP="00E10721">
            <w:pPr>
              <w:pStyle w:val="Level2"/>
            </w:pPr>
            <w:r w:rsidRPr="00B32E3E">
              <w:tab/>
              <w:t>.1</w:t>
            </w:r>
            <w:r>
              <w:t>7</w:t>
            </w:r>
            <w:r w:rsidRPr="00B32E3E">
              <w:tab/>
              <w:t xml:space="preserve">Determine whether there is any reason to suspect that client’s spouse intends to dispose of any assets or remove them from British Columbia. </w:t>
            </w:r>
          </w:p>
        </w:tc>
        <w:tc>
          <w:tcPr>
            <w:tcW w:w="450" w:type="dxa"/>
            <w:tcBorders>
              <w:left w:val="single" w:sz="6" w:space="0" w:color="auto"/>
            </w:tcBorders>
          </w:tcPr>
          <w:p w14:paraId="1FD9D68D" w14:textId="77777777" w:rsidR="007E25FC" w:rsidRPr="00B32E3E" w:rsidRDefault="007E25FC" w:rsidP="00E10721">
            <w:pPr>
              <w:pStyle w:val="Level2"/>
            </w:pPr>
          </w:p>
        </w:tc>
        <w:tc>
          <w:tcPr>
            <w:tcW w:w="450" w:type="dxa"/>
            <w:tcBorders>
              <w:left w:val="single" w:sz="6" w:space="0" w:color="auto"/>
            </w:tcBorders>
          </w:tcPr>
          <w:p w14:paraId="0308AF40" w14:textId="77777777" w:rsidR="007E25FC" w:rsidRPr="00B32E3E" w:rsidRDefault="007E25FC" w:rsidP="00E10721">
            <w:pPr>
              <w:pStyle w:val="Level2"/>
            </w:pPr>
          </w:p>
        </w:tc>
        <w:tc>
          <w:tcPr>
            <w:tcW w:w="450" w:type="dxa"/>
            <w:tcBorders>
              <w:left w:val="single" w:sz="6" w:space="0" w:color="auto"/>
            </w:tcBorders>
          </w:tcPr>
          <w:p w14:paraId="7F37DD6C" w14:textId="77777777" w:rsidR="007E25FC" w:rsidRPr="00B32E3E" w:rsidRDefault="007E25FC" w:rsidP="00E10721">
            <w:pPr>
              <w:pStyle w:val="Level2"/>
            </w:pPr>
          </w:p>
        </w:tc>
        <w:tc>
          <w:tcPr>
            <w:tcW w:w="1001" w:type="dxa"/>
            <w:tcBorders>
              <w:left w:val="single" w:sz="6" w:space="0" w:color="auto"/>
            </w:tcBorders>
          </w:tcPr>
          <w:p w14:paraId="1D367AC4" w14:textId="77777777" w:rsidR="007E25FC" w:rsidRPr="00B32E3E" w:rsidRDefault="007E25FC" w:rsidP="00E10721">
            <w:pPr>
              <w:pStyle w:val="Level2"/>
            </w:pPr>
          </w:p>
        </w:tc>
        <w:tc>
          <w:tcPr>
            <w:tcW w:w="1001" w:type="dxa"/>
            <w:tcBorders>
              <w:left w:val="single" w:sz="6" w:space="0" w:color="auto"/>
            </w:tcBorders>
          </w:tcPr>
          <w:p w14:paraId="4E10656D" w14:textId="77777777" w:rsidR="007E25FC" w:rsidRPr="00B32E3E" w:rsidRDefault="007E25FC" w:rsidP="00E10721">
            <w:pPr>
              <w:pStyle w:val="Level2"/>
            </w:pPr>
          </w:p>
        </w:tc>
      </w:tr>
      <w:tr w:rsidR="007E25FC" w:rsidRPr="00B32E3E" w14:paraId="52FE99ED" w14:textId="77777777" w:rsidTr="00435DEE">
        <w:trPr>
          <w:cantSplit/>
          <w:trHeight w:val="57"/>
        </w:trPr>
        <w:tc>
          <w:tcPr>
            <w:tcW w:w="6948" w:type="dxa"/>
          </w:tcPr>
          <w:p w14:paraId="0D9A3267" w14:textId="77777777" w:rsidR="007E25FC" w:rsidRPr="00B32E3E" w:rsidRDefault="007E25FC" w:rsidP="00E10721">
            <w:pPr>
              <w:pStyle w:val="Level2"/>
            </w:pPr>
            <w:r w:rsidRPr="00B32E3E">
              <w:tab/>
              <w:t>.1</w:t>
            </w:r>
            <w:r>
              <w:t>8</w:t>
            </w:r>
            <w:r w:rsidRPr="00B32E3E">
              <w:tab/>
              <w:t>Determine whether the client or spouse wants specific items of property.</w:t>
            </w:r>
          </w:p>
        </w:tc>
        <w:tc>
          <w:tcPr>
            <w:tcW w:w="450" w:type="dxa"/>
            <w:tcBorders>
              <w:left w:val="single" w:sz="6" w:space="0" w:color="auto"/>
            </w:tcBorders>
          </w:tcPr>
          <w:p w14:paraId="6F8C4506" w14:textId="77777777" w:rsidR="007E25FC" w:rsidRPr="00B32E3E" w:rsidRDefault="007E25FC" w:rsidP="00E10721">
            <w:pPr>
              <w:pStyle w:val="Level2"/>
            </w:pPr>
          </w:p>
        </w:tc>
        <w:tc>
          <w:tcPr>
            <w:tcW w:w="450" w:type="dxa"/>
            <w:tcBorders>
              <w:left w:val="single" w:sz="6" w:space="0" w:color="auto"/>
            </w:tcBorders>
          </w:tcPr>
          <w:p w14:paraId="7340EC71" w14:textId="77777777" w:rsidR="007E25FC" w:rsidRPr="00B32E3E" w:rsidRDefault="007E25FC" w:rsidP="00E10721">
            <w:pPr>
              <w:pStyle w:val="Level2"/>
            </w:pPr>
          </w:p>
        </w:tc>
        <w:tc>
          <w:tcPr>
            <w:tcW w:w="450" w:type="dxa"/>
            <w:tcBorders>
              <w:left w:val="single" w:sz="6" w:space="0" w:color="auto"/>
            </w:tcBorders>
          </w:tcPr>
          <w:p w14:paraId="1CBB8F3B" w14:textId="77777777" w:rsidR="007E25FC" w:rsidRPr="00B32E3E" w:rsidRDefault="007E25FC" w:rsidP="00E10721">
            <w:pPr>
              <w:pStyle w:val="Level2"/>
            </w:pPr>
          </w:p>
        </w:tc>
        <w:tc>
          <w:tcPr>
            <w:tcW w:w="1001" w:type="dxa"/>
            <w:tcBorders>
              <w:left w:val="single" w:sz="6" w:space="0" w:color="auto"/>
            </w:tcBorders>
          </w:tcPr>
          <w:p w14:paraId="62729EBA" w14:textId="77777777" w:rsidR="007E25FC" w:rsidRPr="00B32E3E" w:rsidRDefault="007E25FC" w:rsidP="00E10721">
            <w:pPr>
              <w:pStyle w:val="Level2"/>
            </w:pPr>
          </w:p>
        </w:tc>
        <w:tc>
          <w:tcPr>
            <w:tcW w:w="1001" w:type="dxa"/>
            <w:tcBorders>
              <w:left w:val="single" w:sz="6" w:space="0" w:color="auto"/>
            </w:tcBorders>
          </w:tcPr>
          <w:p w14:paraId="62402CAB" w14:textId="77777777" w:rsidR="007E25FC" w:rsidRPr="00B32E3E" w:rsidRDefault="007E25FC" w:rsidP="00E10721">
            <w:pPr>
              <w:pStyle w:val="Level2"/>
            </w:pPr>
          </w:p>
        </w:tc>
      </w:tr>
      <w:tr w:rsidR="007E25FC" w:rsidRPr="00B32E3E" w14:paraId="4DA0BF7E" w14:textId="77777777" w:rsidTr="004D12D0">
        <w:trPr>
          <w:cantSplit/>
          <w:trHeight w:val="702"/>
        </w:trPr>
        <w:tc>
          <w:tcPr>
            <w:tcW w:w="6948" w:type="dxa"/>
          </w:tcPr>
          <w:p w14:paraId="0C63F1F7" w14:textId="01F5970D" w:rsidR="007E25FC" w:rsidRPr="00B32E3E" w:rsidRDefault="007E25FC" w:rsidP="00E10721">
            <w:pPr>
              <w:pStyle w:val="Level111G1"/>
            </w:pPr>
            <w:r w:rsidRPr="00B32E3E">
              <w:tab/>
              <w:t>4.1</w:t>
            </w:r>
            <w:r w:rsidR="00B93DA0">
              <w:t>3</w:t>
            </w:r>
            <w:r w:rsidRPr="00B32E3E">
              <w:tab/>
              <w:t>Where the client wants exclusive occupancy of the family residence or an order restraining the spouse (including unmarried spouse) from entering the family residence, gather the following information:</w:t>
            </w:r>
          </w:p>
        </w:tc>
        <w:tc>
          <w:tcPr>
            <w:tcW w:w="450" w:type="dxa"/>
            <w:tcBorders>
              <w:left w:val="single" w:sz="6" w:space="0" w:color="auto"/>
            </w:tcBorders>
          </w:tcPr>
          <w:p w14:paraId="7146548A" w14:textId="77777777" w:rsidR="007E25FC" w:rsidRPr="00B32E3E" w:rsidRDefault="007E25FC" w:rsidP="00E10721">
            <w:pPr>
              <w:pStyle w:val="Level111G1"/>
            </w:pPr>
          </w:p>
        </w:tc>
        <w:tc>
          <w:tcPr>
            <w:tcW w:w="450" w:type="dxa"/>
            <w:tcBorders>
              <w:left w:val="single" w:sz="6" w:space="0" w:color="auto"/>
            </w:tcBorders>
          </w:tcPr>
          <w:p w14:paraId="32261ABC" w14:textId="77777777" w:rsidR="007E25FC" w:rsidRPr="00B32E3E" w:rsidRDefault="007E25FC" w:rsidP="00E10721">
            <w:pPr>
              <w:pStyle w:val="Level111G1"/>
            </w:pPr>
          </w:p>
        </w:tc>
        <w:tc>
          <w:tcPr>
            <w:tcW w:w="450" w:type="dxa"/>
            <w:tcBorders>
              <w:left w:val="single" w:sz="6" w:space="0" w:color="auto"/>
            </w:tcBorders>
          </w:tcPr>
          <w:p w14:paraId="7ADC67A6" w14:textId="77777777" w:rsidR="007E25FC" w:rsidRPr="00B32E3E" w:rsidRDefault="007E25FC" w:rsidP="00E10721">
            <w:pPr>
              <w:pStyle w:val="Level111G1"/>
            </w:pPr>
          </w:p>
        </w:tc>
        <w:tc>
          <w:tcPr>
            <w:tcW w:w="1001" w:type="dxa"/>
            <w:tcBorders>
              <w:left w:val="single" w:sz="6" w:space="0" w:color="auto"/>
            </w:tcBorders>
          </w:tcPr>
          <w:p w14:paraId="748144D6" w14:textId="77777777" w:rsidR="007E25FC" w:rsidRPr="00B32E3E" w:rsidRDefault="007E25FC" w:rsidP="00E10721">
            <w:pPr>
              <w:pStyle w:val="Level111G1"/>
            </w:pPr>
          </w:p>
        </w:tc>
        <w:tc>
          <w:tcPr>
            <w:tcW w:w="1001" w:type="dxa"/>
            <w:tcBorders>
              <w:left w:val="single" w:sz="6" w:space="0" w:color="auto"/>
            </w:tcBorders>
          </w:tcPr>
          <w:p w14:paraId="1E3AB790" w14:textId="77777777" w:rsidR="007E25FC" w:rsidRPr="00B32E3E" w:rsidRDefault="007E25FC" w:rsidP="00E10721">
            <w:pPr>
              <w:pStyle w:val="Level111G1"/>
            </w:pPr>
          </w:p>
        </w:tc>
      </w:tr>
      <w:tr w:rsidR="007E25FC" w:rsidRPr="00B32E3E" w14:paraId="2C8AC55C" w14:textId="77777777" w:rsidTr="00740FB6">
        <w:trPr>
          <w:cantSplit/>
          <w:trHeight w:val="180"/>
        </w:trPr>
        <w:tc>
          <w:tcPr>
            <w:tcW w:w="6948" w:type="dxa"/>
          </w:tcPr>
          <w:p w14:paraId="2ADF16BF" w14:textId="77777777" w:rsidR="007E25FC" w:rsidRPr="00B32E3E" w:rsidRDefault="007E25FC" w:rsidP="00E10721">
            <w:pPr>
              <w:pStyle w:val="Level2"/>
            </w:pPr>
            <w:r w:rsidRPr="00B32E3E">
              <w:tab/>
              <w:t>.1</w:t>
            </w:r>
            <w:r w:rsidRPr="00B32E3E">
              <w:tab/>
              <w:t>Description of the dwelling.</w:t>
            </w:r>
          </w:p>
        </w:tc>
        <w:tc>
          <w:tcPr>
            <w:tcW w:w="450" w:type="dxa"/>
            <w:tcBorders>
              <w:left w:val="single" w:sz="6" w:space="0" w:color="auto"/>
            </w:tcBorders>
          </w:tcPr>
          <w:p w14:paraId="4B786C49" w14:textId="77777777" w:rsidR="007E25FC" w:rsidRPr="00B32E3E" w:rsidRDefault="007E25FC" w:rsidP="00E10721">
            <w:pPr>
              <w:pStyle w:val="Level2"/>
            </w:pPr>
          </w:p>
        </w:tc>
        <w:tc>
          <w:tcPr>
            <w:tcW w:w="450" w:type="dxa"/>
            <w:tcBorders>
              <w:left w:val="single" w:sz="6" w:space="0" w:color="auto"/>
            </w:tcBorders>
          </w:tcPr>
          <w:p w14:paraId="65DF109F" w14:textId="77777777" w:rsidR="007E25FC" w:rsidRPr="00B32E3E" w:rsidRDefault="007E25FC" w:rsidP="00E10721">
            <w:pPr>
              <w:pStyle w:val="Level2"/>
            </w:pPr>
          </w:p>
        </w:tc>
        <w:tc>
          <w:tcPr>
            <w:tcW w:w="450" w:type="dxa"/>
            <w:tcBorders>
              <w:left w:val="single" w:sz="6" w:space="0" w:color="auto"/>
            </w:tcBorders>
          </w:tcPr>
          <w:p w14:paraId="398D9760" w14:textId="77777777" w:rsidR="007E25FC" w:rsidRPr="00B32E3E" w:rsidRDefault="007E25FC" w:rsidP="00E10721">
            <w:pPr>
              <w:pStyle w:val="Level2"/>
            </w:pPr>
          </w:p>
        </w:tc>
        <w:tc>
          <w:tcPr>
            <w:tcW w:w="1001" w:type="dxa"/>
            <w:tcBorders>
              <w:left w:val="single" w:sz="6" w:space="0" w:color="auto"/>
            </w:tcBorders>
          </w:tcPr>
          <w:p w14:paraId="07F52222" w14:textId="77777777" w:rsidR="007E25FC" w:rsidRPr="00B32E3E" w:rsidRDefault="007E25FC" w:rsidP="00E10721">
            <w:pPr>
              <w:pStyle w:val="Level2"/>
            </w:pPr>
          </w:p>
        </w:tc>
        <w:tc>
          <w:tcPr>
            <w:tcW w:w="1001" w:type="dxa"/>
            <w:tcBorders>
              <w:left w:val="single" w:sz="6" w:space="0" w:color="auto"/>
            </w:tcBorders>
          </w:tcPr>
          <w:p w14:paraId="622B272D" w14:textId="77777777" w:rsidR="007E25FC" w:rsidRPr="00B32E3E" w:rsidRDefault="007E25FC" w:rsidP="00E10721">
            <w:pPr>
              <w:pStyle w:val="Level2"/>
            </w:pPr>
          </w:p>
        </w:tc>
      </w:tr>
      <w:tr w:rsidR="007E25FC" w:rsidRPr="00B32E3E" w14:paraId="1C54971E" w14:textId="77777777" w:rsidTr="00740FB6">
        <w:trPr>
          <w:cantSplit/>
          <w:trHeight w:val="20"/>
        </w:trPr>
        <w:tc>
          <w:tcPr>
            <w:tcW w:w="6948" w:type="dxa"/>
          </w:tcPr>
          <w:p w14:paraId="62C2365B" w14:textId="77777777" w:rsidR="007E25FC" w:rsidRPr="00B32E3E" w:rsidRDefault="007E25FC" w:rsidP="00E10721">
            <w:pPr>
              <w:pStyle w:val="Level2"/>
            </w:pPr>
            <w:r w:rsidRPr="00B32E3E">
              <w:tab/>
              <w:t>.2</w:t>
            </w:r>
            <w:r w:rsidRPr="00B32E3E">
              <w:tab/>
              <w:t>Location with respect to schools.</w:t>
            </w:r>
          </w:p>
        </w:tc>
        <w:tc>
          <w:tcPr>
            <w:tcW w:w="450" w:type="dxa"/>
            <w:tcBorders>
              <w:left w:val="single" w:sz="6" w:space="0" w:color="auto"/>
            </w:tcBorders>
          </w:tcPr>
          <w:p w14:paraId="4FAC3C64" w14:textId="77777777" w:rsidR="007E25FC" w:rsidRPr="00B32E3E" w:rsidRDefault="007E25FC" w:rsidP="00E10721">
            <w:pPr>
              <w:pStyle w:val="Level2"/>
            </w:pPr>
          </w:p>
        </w:tc>
        <w:tc>
          <w:tcPr>
            <w:tcW w:w="450" w:type="dxa"/>
            <w:tcBorders>
              <w:left w:val="single" w:sz="6" w:space="0" w:color="auto"/>
            </w:tcBorders>
          </w:tcPr>
          <w:p w14:paraId="1D95A16C" w14:textId="77777777" w:rsidR="007E25FC" w:rsidRPr="00B32E3E" w:rsidRDefault="007E25FC" w:rsidP="00E10721">
            <w:pPr>
              <w:pStyle w:val="Level2"/>
            </w:pPr>
          </w:p>
        </w:tc>
        <w:tc>
          <w:tcPr>
            <w:tcW w:w="450" w:type="dxa"/>
            <w:tcBorders>
              <w:left w:val="single" w:sz="6" w:space="0" w:color="auto"/>
            </w:tcBorders>
          </w:tcPr>
          <w:p w14:paraId="105E5E97" w14:textId="77777777" w:rsidR="007E25FC" w:rsidRPr="00B32E3E" w:rsidRDefault="007E25FC" w:rsidP="00E10721">
            <w:pPr>
              <w:pStyle w:val="Level2"/>
            </w:pPr>
          </w:p>
        </w:tc>
        <w:tc>
          <w:tcPr>
            <w:tcW w:w="1001" w:type="dxa"/>
            <w:tcBorders>
              <w:left w:val="single" w:sz="6" w:space="0" w:color="auto"/>
            </w:tcBorders>
          </w:tcPr>
          <w:p w14:paraId="0F5F7CBB" w14:textId="77777777" w:rsidR="007E25FC" w:rsidRPr="00B32E3E" w:rsidRDefault="007E25FC" w:rsidP="00E10721">
            <w:pPr>
              <w:pStyle w:val="Level2"/>
            </w:pPr>
          </w:p>
        </w:tc>
        <w:tc>
          <w:tcPr>
            <w:tcW w:w="1001" w:type="dxa"/>
            <w:tcBorders>
              <w:left w:val="single" w:sz="6" w:space="0" w:color="auto"/>
            </w:tcBorders>
          </w:tcPr>
          <w:p w14:paraId="5D40DC69" w14:textId="77777777" w:rsidR="007E25FC" w:rsidRPr="00B32E3E" w:rsidRDefault="007E25FC" w:rsidP="00E10721">
            <w:pPr>
              <w:pStyle w:val="Level2"/>
            </w:pPr>
          </w:p>
        </w:tc>
      </w:tr>
      <w:tr w:rsidR="007E25FC" w:rsidRPr="00B32E3E" w14:paraId="2D70A26A" w14:textId="77777777" w:rsidTr="00740FB6">
        <w:trPr>
          <w:cantSplit/>
          <w:trHeight w:val="20"/>
        </w:trPr>
        <w:tc>
          <w:tcPr>
            <w:tcW w:w="6948" w:type="dxa"/>
          </w:tcPr>
          <w:p w14:paraId="74360DBF" w14:textId="77777777" w:rsidR="007E25FC" w:rsidRPr="00B32E3E" w:rsidRDefault="007E25FC" w:rsidP="00E10721">
            <w:pPr>
              <w:pStyle w:val="Level2"/>
            </w:pPr>
            <w:r w:rsidRPr="00B32E3E">
              <w:tab/>
              <w:t>.3</w:t>
            </w:r>
            <w:r w:rsidRPr="00B32E3E">
              <w:tab/>
              <w:t>Reasons for wanting the spouse removed:</w:t>
            </w:r>
          </w:p>
        </w:tc>
        <w:tc>
          <w:tcPr>
            <w:tcW w:w="450" w:type="dxa"/>
            <w:tcBorders>
              <w:left w:val="single" w:sz="6" w:space="0" w:color="auto"/>
            </w:tcBorders>
          </w:tcPr>
          <w:p w14:paraId="58BA4CE6" w14:textId="77777777" w:rsidR="007E25FC" w:rsidRPr="00B32E3E" w:rsidRDefault="007E25FC" w:rsidP="00E10721">
            <w:pPr>
              <w:pStyle w:val="Level2"/>
            </w:pPr>
          </w:p>
        </w:tc>
        <w:tc>
          <w:tcPr>
            <w:tcW w:w="450" w:type="dxa"/>
            <w:tcBorders>
              <w:left w:val="single" w:sz="6" w:space="0" w:color="auto"/>
            </w:tcBorders>
          </w:tcPr>
          <w:p w14:paraId="7E24FEC6" w14:textId="77777777" w:rsidR="007E25FC" w:rsidRPr="00B32E3E" w:rsidRDefault="007E25FC" w:rsidP="00E10721">
            <w:pPr>
              <w:pStyle w:val="Level2"/>
            </w:pPr>
          </w:p>
        </w:tc>
        <w:tc>
          <w:tcPr>
            <w:tcW w:w="450" w:type="dxa"/>
            <w:tcBorders>
              <w:left w:val="single" w:sz="6" w:space="0" w:color="auto"/>
            </w:tcBorders>
          </w:tcPr>
          <w:p w14:paraId="6C4EEF5B" w14:textId="77777777" w:rsidR="007E25FC" w:rsidRPr="00B32E3E" w:rsidRDefault="007E25FC" w:rsidP="00E10721">
            <w:pPr>
              <w:pStyle w:val="Level2"/>
            </w:pPr>
          </w:p>
        </w:tc>
        <w:tc>
          <w:tcPr>
            <w:tcW w:w="1001" w:type="dxa"/>
            <w:tcBorders>
              <w:left w:val="single" w:sz="6" w:space="0" w:color="auto"/>
            </w:tcBorders>
          </w:tcPr>
          <w:p w14:paraId="2B4178F6" w14:textId="77777777" w:rsidR="007E25FC" w:rsidRPr="00B32E3E" w:rsidRDefault="007E25FC" w:rsidP="00E10721">
            <w:pPr>
              <w:pStyle w:val="Level2"/>
            </w:pPr>
          </w:p>
        </w:tc>
        <w:tc>
          <w:tcPr>
            <w:tcW w:w="1001" w:type="dxa"/>
            <w:tcBorders>
              <w:left w:val="single" w:sz="6" w:space="0" w:color="auto"/>
            </w:tcBorders>
          </w:tcPr>
          <w:p w14:paraId="09CA356F" w14:textId="77777777" w:rsidR="007E25FC" w:rsidRPr="00B32E3E" w:rsidRDefault="007E25FC" w:rsidP="00E10721">
            <w:pPr>
              <w:pStyle w:val="Level2"/>
            </w:pPr>
          </w:p>
        </w:tc>
      </w:tr>
      <w:tr w:rsidR="007E25FC" w:rsidRPr="00B32E3E" w14:paraId="03FFDE20" w14:textId="77777777" w:rsidTr="00740FB6">
        <w:trPr>
          <w:cantSplit/>
          <w:trHeight w:val="20"/>
        </w:trPr>
        <w:tc>
          <w:tcPr>
            <w:tcW w:w="6948" w:type="dxa"/>
          </w:tcPr>
          <w:p w14:paraId="55139419" w14:textId="77777777" w:rsidR="007E25FC" w:rsidRPr="00B32E3E" w:rsidRDefault="007E25FC" w:rsidP="00E10721">
            <w:pPr>
              <w:pStyle w:val="Level3"/>
            </w:pPr>
            <w:r w:rsidRPr="00B32E3E">
              <w:tab/>
              <w:t>(a)</w:t>
            </w:r>
            <w:r w:rsidRPr="00B32E3E">
              <w:tab/>
              <w:t>Violence.</w:t>
            </w:r>
          </w:p>
        </w:tc>
        <w:tc>
          <w:tcPr>
            <w:tcW w:w="450" w:type="dxa"/>
            <w:tcBorders>
              <w:left w:val="single" w:sz="6" w:space="0" w:color="auto"/>
            </w:tcBorders>
          </w:tcPr>
          <w:p w14:paraId="6B2569E2" w14:textId="77777777" w:rsidR="007E25FC" w:rsidRPr="00B32E3E" w:rsidRDefault="007E25FC" w:rsidP="00E10721">
            <w:pPr>
              <w:pStyle w:val="Level3"/>
            </w:pPr>
          </w:p>
        </w:tc>
        <w:tc>
          <w:tcPr>
            <w:tcW w:w="450" w:type="dxa"/>
            <w:tcBorders>
              <w:left w:val="single" w:sz="6" w:space="0" w:color="auto"/>
            </w:tcBorders>
          </w:tcPr>
          <w:p w14:paraId="155BE509" w14:textId="77777777" w:rsidR="007E25FC" w:rsidRPr="00B32E3E" w:rsidRDefault="007E25FC" w:rsidP="00E10721">
            <w:pPr>
              <w:pStyle w:val="Level3"/>
            </w:pPr>
          </w:p>
        </w:tc>
        <w:tc>
          <w:tcPr>
            <w:tcW w:w="450" w:type="dxa"/>
            <w:tcBorders>
              <w:left w:val="single" w:sz="6" w:space="0" w:color="auto"/>
            </w:tcBorders>
          </w:tcPr>
          <w:p w14:paraId="016E4D56" w14:textId="77777777" w:rsidR="007E25FC" w:rsidRPr="00B32E3E" w:rsidRDefault="007E25FC" w:rsidP="00E10721">
            <w:pPr>
              <w:pStyle w:val="Level3"/>
            </w:pPr>
          </w:p>
        </w:tc>
        <w:tc>
          <w:tcPr>
            <w:tcW w:w="1001" w:type="dxa"/>
            <w:tcBorders>
              <w:left w:val="single" w:sz="6" w:space="0" w:color="auto"/>
            </w:tcBorders>
          </w:tcPr>
          <w:p w14:paraId="7F997F28" w14:textId="77777777" w:rsidR="007E25FC" w:rsidRPr="00B32E3E" w:rsidRDefault="007E25FC" w:rsidP="00E10721">
            <w:pPr>
              <w:pStyle w:val="Level3"/>
            </w:pPr>
          </w:p>
        </w:tc>
        <w:tc>
          <w:tcPr>
            <w:tcW w:w="1001" w:type="dxa"/>
            <w:tcBorders>
              <w:left w:val="single" w:sz="6" w:space="0" w:color="auto"/>
            </w:tcBorders>
          </w:tcPr>
          <w:p w14:paraId="3EB01419" w14:textId="77777777" w:rsidR="007E25FC" w:rsidRPr="00B32E3E" w:rsidRDefault="007E25FC" w:rsidP="00E10721">
            <w:pPr>
              <w:pStyle w:val="Level3"/>
            </w:pPr>
          </w:p>
        </w:tc>
      </w:tr>
      <w:tr w:rsidR="007E25FC" w:rsidRPr="00B32E3E" w14:paraId="161AAF47" w14:textId="77777777" w:rsidTr="00740FB6">
        <w:trPr>
          <w:cantSplit/>
          <w:trHeight w:val="20"/>
        </w:trPr>
        <w:tc>
          <w:tcPr>
            <w:tcW w:w="6948" w:type="dxa"/>
          </w:tcPr>
          <w:p w14:paraId="09F91957" w14:textId="77777777" w:rsidR="007E25FC" w:rsidRPr="00B32E3E" w:rsidRDefault="007E25FC" w:rsidP="00E10721">
            <w:pPr>
              <w:pStyle w:val="Level3"/>
            </w:pPr>
            <w:r w:rsidRPr="00B32E3E">
              <w:tab/>
              <w:t>(b)</w:t>
            </w:r>
            <w:r w:rsidRPr="00B32E3E">
              <w:tab/>
              <w:t>Abuse of alcohol, drugs.</w:t>
            </w:r>
          </w:p>
        </w:tc>
        <w:tc>
          <w:tcPr>
            <w:tcW w:w="450" w:type="dxa"/>
            <w:tcBorders>
              <w:left w:val="single" w:sz="6" w:space="0" w:color="auto"/>
            </w:tcBorders>
          </w:tcPr>
          <w:p w14:paraId="344DDC6C" w14:textId="77777777" w:rsidR="007E25FC" w:rsidRPr="00B32E3E" w:rsidRDefault="007E25FC" w:rsidP="00E10721">
            <w:pPr>
              <w:pStyle w:val="Level3"/>
            </w:pPr>
          </w:p>
        </w:tc>
        <w:tc>
          <w:tcPr>
            <w:tcW w:w="450" w:type="dxa"/>
            <w:tcBorders>
              <w:left w:val="single" w:sz="6" w:space="0" w:color="auto"/>
            </w:tcBorders>
          </w:tcPr>
          <w:p w14:paraId="2A0DEF75" w14:textId="77777777" w:rsidR="007E25FC" w:rsidRPr="00B32E3E" w:rsidRDefault="007E25FC" w:rsidP="00E10721">
            <w:pPr>
              <w:pStyle w:val="Level3"/>
            </w:pPr>
          </w:p>
        </w:tc>
        <w:tc>
          <w:tcPr>
            <w:tcW w:w="450" w:type="dxa"/>
            <w:tcBorders>
              <w:left w:val="single" w:sz="6" w:space="0" w:color="auto"/>
            </w:tcBorders>
          </w:tcPr>
          <w:p w14:paraId="73A81545" w14:textId="77777777" w:rsidR="007E25FC" w:rsidRPr="00B32E3E" w:rsidRDefault="007E25FC" w:rsidP="00E10721">
            <w:pPr>
              <w:pStyle w:val="Level3"/>
            </w:pPr>
          </w:p>
        </w:tc>
        <w:tc>
          <w:tcPr>
            <w:tcW w:w="1001" w:type="dxa"/>
            <w:tcBorders>
              <w:left w:val="single" w:sz="6" w:space="0" w:color="auto"/>
            </w:tcBorders>
          </w:tcPr>
          <w:p w14:paraId="1244F9FF" w14:textId="77777777" w:rsidR="007E25FC" w:rsidRPr="00B32E3E" w:rsidRDefault="007E25FC" w:rsidP="00E10721">
            <w:pPr>
              <w:pStyle w:val="Level3"/>
            </w:pPr>
          </w:p>
        </w:tc>
        <w:tc>
          <w:tcPr>
            <w:tcW w:w="1001" w:type="dxa"/>
            <w:tcBorders>
              <w:left w:val="single" w:sz="6" w:space="0" w:color="auto"/>
            </w:tcBorders>
          </w:tcPr>
          <w:p w14:paraId="7B375DE9" w14:textId="77777777" w:rsidR="007E25FC" w:rsidRPr="00B32E3E" w:rsidRDefault="007E25FC" w:rsidP="00E10721">
            <w:pPr>
              <w:pStyle w:val="Level3"/>
            </w:pPr>
          </w:p>
        </w:tc>
      </w:tr>
      <w:tr w:rsidR="007E25FC" w:rsidRPr="00B32E3E" w14:paraId="288E3135" w14:textId="77777777" w:rsidTr="008443F0">
        <w:trPr>
          <w:cantSplit/>
          <w:trHeight w:val="486"/>
        </w:trPr>
        <w:tc>
          <w:tcPr>
            <w:tcW w:w="6948" w:type="dxa"/>
          </w:tcPr>
          <w:p w14:paraId="18C3058C" w14:textId="77777777" w:rsidR="007E25FC" w:rsidRPr="00B32E3E" w:rsidRDefault="007E25FC" w:rsidP="00E10721">
            <w:pPr>
              <w:pStyle w:val="Level3"/>
            </w:pPr>
            <w:r w:rsidRPr="00B32E3E">
              <w:tab/>
              <w:t>(c)</w:t>
            </w:r>
            <w:r w:rsidRPr="00B32E3E">
              <w:tab/>
              <w:t xml:space="preserve">Effect of </w:t>
            </w:r>
            <w:proofErr w:type="spellStart"/>
            <w:r w:rsidRPr="00B32E3E">
              <w:t>behaviour</w:t>
            </w:r>
            <w:proofErr w:type="spellEnd"/>
            <w:r w:rsidRPr="00B32E3E">
              <w:t xml:space="preserve"> on the mental or physical health of the client or the children, including, if possible, medical reports.</w:t>
            </w:r>
          </w:p>
        </w:tc>
        <w:tc>
          <w:tcPr>
            <w:tcW w:w="450" w:type="dxa"/>
            <w:tcBorders>
              <w:left w:val="single" w:sz="6" w:space="0" w:color="auto"/>
            </w:tcBorders>
          </w:tcPr>
          <w:p w14:paraId="0CB87BAB" w14:textId="77777777" w:rsidR="007E25FC" w:rsidRPr="00B32E3E" w:rsidRDefault="007E25FC" w:rsidP="00E10721">
            <w:pPr>
              <w:pStyle w:val="Level3"/>
            </w:pPr>
          </w:p>
        </w:tc>
        <w:tc>
          <w:tcPr>
            <w:tcW w:w="450" w:type="dxa"/>
            <w:tcBorders>
              <w:left w:val="single" w:sz="6" w:space="0" w:color="auto"/>
            </w:tcBorders>
          </w:tcPr>
          <w:p w14:paraId="1C6CFE41" w14:textId="77777777" w:rsidR="007E25FC" w:rsidRPr="00B32E3E" w:rsidRDefault="007E25FC" w:rsidP="00E10721">
            <w:pPr>
              <w:pStyle w:val="Level3"/>
            </w:pPr>
          </w:p>
        </w:tc>
        <w:tc>
          <w:tcPr>
            <w:tcW w:w="450" w:type="dxa"/>
            <w:tcBorders>
              <w:left w:val="single" w:sz="6" w:space="0" w:color="auto"/>
            </w:tcBorders>
          </w:tcPr>
          <w:p w14:paraId="1C62C0C2" w14:textId="77777777" w:rsidR="007E25FC" w:rsidRPr="00B32E3E" w:rsidRDefault="007E25FC" w:rsidP="00E10721">
            <w:pPr>
              <w:pStyle w:val="Level3"/>
            </w:pPr>
          </w:p>
        </w:tc>
        <w:tc>
          <w:tcPr>
            <w:tcW w:w="1001" w:type="dxa"/>
            <w:tcBorders>
              <w:left w:val="single" w:sz="6" w:space="0" w:color="auto"/>
            </w:tcBorders>
          </w:tcPr>
          <w:p w14:paraId="13898E59" w14:textId="77777777" w:rsidR="007E25FC" w:rsidRPr="00B32E3E" w:rsidRDefault="007E25FC" w:rsidP="00E10721">
            <w:pPr>
              <w:pStyle w:val="Level3"/>
            </w:pPr>
          </w:p>
        </w:tc>
        <w:tc>
          <w:tcPr>
            <w:tcW w:w="1001" w:type="dxa"/>
            <w:tcBorders>
              <w:left w:val="single" w:sz="6" w:space="0" w:color="auto"/>
            </w:tcBorders>
          </w:tcPr>
          <w:p w14:paraId="1F26A4D5" w14:textId="77777777" w:rsidR="007E25FC" w:rsidRPr="00B32E3E" w:rsidRDefault="007E25FC" w:rsidP="00E10721">
            <w:pPr>
              <w:pStyle w:val="Level3"/>
            </w:pPr>
          </w:p>
        </w:tc>
      </w:tr>
      <w:tr w:rsidR="007E25FC" w:rsidRPr="00B32E3E" w14:paraId="2313E96F" w14:textId="77777777" w:rsidTr="00740FB6">
        <w:trPr>
          <w:cantSplit/>
          <w:trHeight w:val="153"/>
        </w:trPr>
        <w:tc>
          <w:tcPr>
            <w:tcW w:w="6948" w:type="dxa"/>
          </w:tcPr>
          <w:p w14:paraId="72029013" w14:textId="77777777" w:rsidR="00AC1AD3" w:rsidRPr="00B32E3E" w:rsidRDefault="007E25FC" w:rsidP="00AC1AD3">
            <w:pPr>
              <w:pStyle w:val="Level3"/>
            </w:pPr>
            <w:r w:rsidRPr="00B32E3E">
              <w:tab/>
              <w:t>(d)</w:t>
            </w:r>
            <w:r w:rsidRPr="00B32E3E">
              <w:tab/>
              <w:t>Any criminal charges previously laid against the spouse.</w:t>
            </w:r>
          </w:p>
        </w:tc>
        <w:tc>
          <w:tcPr>
            <w:tcW w:w="450" w:type="dxa"/>
            <w:tcBorders>
              <w:left w:val="single" w:sz="6" w:space="0" w:color="auto"/>
            </w:tcBorders>
          </w:tcPr>
          <w:p w14:paraId="675E103A" w14:textId="77777777" w:rsidR="007E25FC" w:rsidRPr="00B32E3E" w:rsidRDefault="007E25FC" w:rsidP="00E10721">
            <w:pPr>
              <w:pStyle w:val="Level3"/>
            </w:pPr>
          </w:p>
        </w:tc>
        <w:tc>
          <w:tcPr>
            <w:tcW w:w="450" w:type="dxa"/>
            <w:tcBorders>
              <w:left w:val="single" w:sz="6" w:space="0" w:color="auto"/>
            </w:tcBorders>
          </w:tcPr>
          <w:p w14:paraId="1EA16D7E" w14:textId="77777777" w:rsidR="007E25FC" w:rsidRPr="00B32E3E" w:rsidRDefault="007E25FC" w:rsidP="00E10721">
            <w:pPr>
              <w:pStyle w:val="Level3"/>
            </w:pPr>
          </w:p>
        </w:tc>
        <w:tc>
          <w:tcPr>
            <w:tcW w:w="450" w:type="dxa"/>
            <w:tcBorders>
              <w:left w:val="single" w:sz="6" w:space="0" w:color="auto"/>
            </w:tcBorders>
          </w:tcPr>
          <w:p w14:paraId="31F24E3F" w14:textId="77777777" w:rsidR="007E25FC" w:rsidRPr="00B32E3E" w:rsidRDefault="007E25FC" w:rsidP="00E10721">
            <w:pPr>
              <w:pStyle w:val="Level3"/>
            </w:pPr>
          </w:p>
        </w:tc>
        <w:tc>
          <w:tcPr>
            <w:tcW w:w="1001" w:type="dxa"/>
            <w:tcBorders>
              <w:left w:val="single" w:sz="6" w:space="0" w:color="auto"/>
            </w:tcBorders>
          </w:tcPr>
          <w:p w14:paraId="37B087B3" w14:textId="77777777" w:rsidR="007E25FC" w:rsidRPr="00B32E3E" w:rsidRDefault="007E25FC" w:rsidP="00E10721">
            <w:pPr>
              <w:pStyle w:val="Level3"/>
            </w:pPr>
          </w:p>
        </w:tc>
        <w:tc>
          <w:tcPr>
            <w:tcW w:w="1001" w:type="dxa"/>
            <w:tcBorders>
              <w:left w:val="single" w:sz="6" w:space="0" w:color="auto"/>
            </w:tcBorders>
          </w:tcPr>
          <w:p w14:paraId="0A52BC71" w14:textId="77777777" w:rsidR="007E25FC" w:rsidRPr="00B32E3E" w:rsidRDefault="007E25FC" w:rsidP="00E10721">
            <w:pPr>
              <w:pStyle w:val="Level3"/>
            </w:pPr>
          </w:p>
        </w:tc>
      </w:tr>
      <w:tr w:rsidR="007E25FC" w:rsidRPr="00B32E3E" w14:paraId="538478B5" w14:textId="77777777" w:rsidTr="00740FB6">
        <w:trPr>
          <w:cantSplit/>
          <w:trHeight w:val="20"/>
        </w:trPr>
        <w:tc>
          <w:tcPr>
            <w:tcW w:w="6948" w:type="dxa"/>
          </w:tcPr>
          <w:p w14:paraId="4DEF0B82" w14:textId="77777777" w:rsidR="007E25FC" w:rsidRPr="00B32E3E" w:rsidRDefault="007E25FC" w:rsidP="00E10721">
            <w:pPr>
              <w:pStyle w:val="Level3"/>
            </w:pPr>
            <w:r w:rsidRPr="00B32E3E">
              <w:tab/>
              <w:t>(e)</w:t>
            </w:r>
            <w:r w:rsidRPr="00B32E3E">
              <w:tab/>
              <w:t>Alternate accommodation available to the spouse.</w:t>
            </w:r>
          </w:p>
        </w:tc>
        <w:tc>
          <w:tcPr>
            <w:tcW w:w="450" w:type="dxa"/>
            <w:tcBorders>
              <w:left w:val="single" w:sz="6" w:space="0" w:color="auto"/>
            </w:tcBorders>
          </w:tcPr>
          <w:p w14:paraId="66995F4E" w14:textId="77777777" w:rsidR="007E25FC" w:rsidRPr="00B32E3E" w:rsidRDefault="007E25FC" w:rsidP="00E10721">
            <w:pPr>
              <w:pStyle w:val="Level3"/>
            </w:pPr>
          </w:p>
        </w:tc>
        <w:tc>
          <w:tcPr>
            <w:tcW w:w="450" w:type="dxa"/>
            <w:tcBorders>
              <w:left w:val="single" w:sz="6" w:space="0" w:color="auto"/>
            </w:tcBorders>
          </w:tcPr>
          <w:p w14:paraId="24EA0E73" w14:textId="77777777" w:rsidR="007E25FC" w:rsidRPr="00B32E3E" w:rsidRDefault="007E25FC" w:rsidP="00E10721">
            <w:pPr>
              <w:pStyle w:val="Level3"/>
            </w:pPr>
          </w:p>
        </w:tc>
        <w:tc>
          <w:tcPr>
            <w:tcW w:w="450" w:type="dxa"/>
            <w:tcBorders>
              <w:left w:val="single" w:sz="6" w:space="0" w:color="auto"/>
            </w:tcBorders>
          </w:tcPr>
          <w:p w14:paraId="423926D2" w14:textId="77777777" w:rsidR="007E25FC" w:rsidRPr="00B32E3E" w:rsidRDefault="007E25FC" w:rsidP="00E10721">
            <w:pPr>
              <w:pStyle w:val="Level3"/>
            </w:pPr>
          </w:p>
        </w:tc>
        <w:tc>
          <w:tcPr>
            <w:tcW w:w="1001" w:type="dxa"/>
            <w:tcBorders>
              <w:left w:val="single" w:sz="6" w:space="0" w:color="auto"/>
            </w:tcBorders>
          </w:tcPr>
          <w:p w14:paraId="25932659" w14:textId="77777777" w:rsidR="007E25FC" w:rsidRPr="00B32E3E" w:rsidRDefault="007E25FC" w:rsidP="00E10721">
            <w:pPr>
              <w:pStyle w:val="Level3"/>
            </w:pPr>
          </w:p>
        </w:tc>
        <w:tc>
          <w:tcPr>
            <w:tcW w:w="1001" w:type="dxa"/>
            <w:tcBorders>
              <w:left w:val="single" w:sz="6" w:space="0" w:color="auto"/>
            </w:tcBorders>
          </w:tcPr>
          <w:p w14:paraId="1932F8EE" w14:textId="77777777" w:rsidR="007E25FC" w:rsidRPr="00B32E3E" w:rsidRDefault="007E25FC" w:rsidP="00E10721">
            <w:pPr>
              <w:pStyle w:val="Level3"/>
            </w:pPr>
          </w:p>
        </w:tc>
      </w:tr>
      <w:tr w:rsidR="007E25FC" w:rsidRPr="00B32E3E" w14:paraId="5576E83F" w14:textId="77777777" w:rsidTr="00740FB6">
        <w:trPr>
          <w:cantSplit/>
          <w:trHeight w:val="20"/>
        </w:trPr>
        <w:tc>
          <w:tcPr>
            <w:tcW w:w="6948" w:type="dxa"/>
          </w:tcPr>
          <w:p w14:paraId="1C17A514" w14:textId="77777777" w:rsidR="007E25FC" w:rsidRPr="00B32E3E" w:rsidRDefault="007E25FC" w:rsidP="007B0A58">
            <w:pPr>
              <w:pStyle w:val="Level3"/>
            </w:pPr>
            <w:r w:rsidRPr="00B32E3E">
              <w:tab/>
              <w:t>(f)</w:t>
            </w:r>
            <w:r w:rsidRPr="00B32E3E">
              <w:tab/>
              <w:t>Financial impact of moving/selling.</w:t>
            </w:r>
          </w:p>
        </w:tc>
        <w:tc>
          <w:tcPr>
            <w:tcW w:w="450" w:type="dxa"/>
            <w:tcBorders>
              <w:left w:val="single" w:sz="6" w:space="0" w:color="auto"/>
            </w:tcBorders>
          </w:tcPr>
          <w:p w14:paraId="5224A444" w14:textId="77777777" w:rsidR="007E25FC" w:rsidRPr="00B32E3E" w:rsidRDefault="007E25FC" w:rsidP="00E10721">
            <w:pPr>
              <w:pStyle w:val="Level3"/>
            </w:pPr>
          </w:p>
        </w:tc>
        <w:tc>
          <w:tcPr>
            <w:tcW w:w="450" w:type="dxa"/>
            <w:tcBorders>
              <w:left w:val="single" w:sz="6" w:space="0" w:color="auto"/>
            </w:tcBorders>
          </w:tcPr>
          <w:p w14:paraId="62BEA0CA" w14:textId="77777777" w:rsidR="007E25FC" w:rsidRPr="00B32E3E" w:rsidRDefault="007E25FC" w:rsidP="00E10721">
            <w:pPr>
              <w:pStyle w:val="Level3"/>
            </w:pPr>
          </w:p>
        </w:tc>
        <w:tc>
          <w:tcPr>
            <w:tcW w:w="450" w:type="dxa"/>
            <w:tcBorders>
              <w:left w:val="single" w:sz="6" w:space="0" w:color="auto"/>
            </w:tcBorders>
          </w:tcPr>
          <w:p w14:paraId="462B484A" w14:textId="77777777" w:rsidR="007E25FC" w:rsidRPr="00B32E3E" w:rsidRDefault="007E25FC" w:rsidP="00E10721">
            <w:pPr>
              <w:pStyle w:val="Level3"/>
            </w:pPr>
          </w:p>
        </w:tc>
        <w:tc>
          <w:tcPr>
            <w:tcW w:w="1001" w:type="dxa"/>
            <w:tcBorders>
              <w:left w:val="single" w:sz="6" w:space="0" w:color="auto"/>
            </w:tcBorders>
          </w:tcPr>
          <w:p w14:paraId="05810FBC" w14:textId="77777777" w:rsidR="007E25FC" w:rsidRPr="00B32E3E" w:rsidRDefault="007E25FC" w:rsidP="00E10721">
            <w:pPr>
              <w:pStyle w:val="Level3"/>
            </w:pPr>
          </w:p>
        </w:tc>
        <w:tc>
          <w:tcPr>
            <w:tcW w:w="1001" w:type="dxa"/>
            <w:tcBorders>
              <w:left w:val="single" w:sz="6" w:space="0" w:color="auto"/>
            </w:tcBorders>
          </w:tcPr>
          <w:p w14:paraId="43455266" w14:textId="77777777" w:rsidR="007E25FC" w:rsidRPr="00B32E3E" w:rsidRDefault="007E25FC" w:rsidP="00E10721">
            <w:pPr>
              <w:pStyle w:val="Level3"/>
            </w:pPr>
          </w:p>
        </w:tc>
      </w:tr>
      <w:tr w:rsidR="007E25FC" w:rsidRPr="00B32E3E" w14:paraId="0180660A" w14:textId="77777777" w:rsidTr="00740FB6">
        <w:trPr>
          <w:cantSplit/>
          <w:trHeight w:val="20"/>
        </w:trPr>
        <w:tc>
          <w:tcPr>
            <w:tcW w:w="6948" w:type="dxa"/>
          </w:tcPr>
          <w:p w14:paraId="4DB8A6E2" w14:textId="77777777" w:rsidR="007E25FC" w:rsidRPr="00B32E3E" w:rsidRDefault="007E25FC" w:rsidP="007B0A58">
            <w:pPr>
              <w:pStyle w:val="Level3"/>
            </w:pPr>
            <w:r w:rsidRPr="00B32E3E">
              <w:tab/>
              <w:t>(g)</w:t>
            </w:r>
            <w:r w:rsidRPr="00B32E3E">
              <w:tab/>
              <w:t>Reasons why it is impossible to continue cohabitation.</w:t>
            </w:r>
          </w:p>
        </w:tc>
        <w:tc>
          <w:tcPr>
            <w:tcW w:w="450" w:type="dxa"/>
            <w:tcBorders>
              <w:left w:val="single" w:sz="6" w:space="0" w:color="auto"/>
            </w:tcBorders>
          </w:tcPr>
          <w:p w14:paraId="3FE6F874" w14:textId="77777777" w:rsidR="007E25FC" w:rsidRPr="00B32E3E" w:rsidRDefault="007E25FC" w:rsidP="007B0A58">
            <w:pPr>
              <w:pStyle w:val="Level3"/>
            </w:pPr>
          </w:p>
        </w:tc>
        <w:tc>
          <w:tcPr>
            <w:tcW w:w="450" w:type="dxa"/>
            <w:tcBorders>
              <w:left w:val="single" w:sz="6" w:space="0" w:color="auto"/>
            </w:tcBorders>
          </w:tcPr>
          <w:p w14:paraId="1AD65781" w14:textId="77777777" w:rsidR="007E25FC" w:rsidRPr="00B32E3E" w:rsidRDefault="007E25FC" w:rsidP="007B0A58">
            <w:pPr>
              <w:pStyle w:val="Level3"/>
            </w:pPr>
          </w:p>
        </w:tc>
        <w:tc>
          <w:tcPr>
            <w:tcW w:w="450" w:type="dxa"/>
            <w:tcBorders>
              <w:left w:val="single" w:sz="6" w:space="0" w:color="auto"/>
            </w:tcBorders>
          </w:tcPr>
          <w:p w14:paraId="2BE7AFC7" w14:textId="77777777" w:rsidR="007E25FC" w:rsidRPr="00B32E3E" w:rsidRDefault="007E25FC" w:rsidP="007B0A58">
            <w:pPr>
              <w:pStyle w:val="Level3"/>
            </w:pPr>
          </w:p>
        </w:tc>
        <w:tc>
          <w:tcPr>
            <w:tcW w:w="1001" w:type="dxa"/>
            <w:tcBorders>
              <w:left w:val="single" w:sz="6" w:space="0" w:color="auto"/>
            </w:tcBorders>
          </w:tcPr>
          <w:p w14:paraId="724F3CCE" w14:textId="77777777" w:rsidR="007E25FC" w:rsidRPr="00B32E3E" w:rsidRDefault="007E25FC" w:rsidP="007B0A58">
            <w:pPr>
              <w:pStyle w:val="Level3"/>
            </w:pPr>
          </w:p>
        </w:tc>
        <w:tc>
          <w:tcPr>
            <w:tcW w:w="1001" w:type="dxa"/>
            <w:tcBorders>
              <w:left w:val="single" w:sz="6" w:space="0" w:color="auto"/>
            </w:tcBorders>
          </w:tcPr>
          <w:p w14:paraId="64DCB108" w14:textId="77777777" w:rsidR="007E25FC" w:rsidRPr="00B32E3E" w:rsidRDefault="007E25FC" w:rsidP="007B0A58">
            <w:pPr>
              <w:pStyle w:val="Level3"/>
            </w:pPr>
          </w:p>
        </w:tc>
      </w:tr>
      <w:tr w:rsidR="007E25FC" w:rsidRPr="00B32E3E" w14:paraId="17D4F9EC" w14:textId="77777777" w:rsidTr="00740FB6">
        <w:trPr>
          <w:cantSplit/>
          <w:trHeight w:val="20"/>
        </w:trPr>
        <w:tc>
          <w:tcPr>
            <w:tcW w:w="6948" w:type="dxa"/>
          </w:tcPr>
          <w:p w14:paraId="35D730DA" w14:textId="77777777" w:rsidR="007E25FC" w:rsidRPr="00B32E3E" w:rsidRDefault="007E25FC" w:rsidP="006E176A">
            <w:pPr>
              <w:pStyle w:val="Level3"/>
            </w:pPr>
            <w:r w:rsidRPr="00B32E3E">
              <w:tab/>
              <w:t>(h)</w:t>
            </w:r>
            <w:r w:rsidRPr="00B32E3E">
              <w:tab/>
              <w:t>Proposed parenting plan if exclusive occupancy allowed.</w:t>
            </w:r>
          </w:p>
        </w:tc>
        <w:tc>
          <w:tcPr>
            <w:tcW w:w="450" w:type="dxa"/>
            <w:tcBorders>
              <w:left w:val="single" w:sz="6" w:space="0" w:color="auto"/>
            </w:tcBorders>
          </w:tcPr>
          <w:p w14:paraId="1B79DCE9" w14:textId="77777777" w:rsidR="007E25FC" w:rsidRPr="00B32E3E" w:rsidRDefault="007E25FC" w:rsidP="007B0A58">
            <w:pPr>
              <w:pStyle w:val="Level3"/>
            </w:pPr>
          </w:p>
        </w:tc>
        <w:tc>
          <w:tcPr>
            <w:tcW w:w="450" w:type="dxa"/>
            <w:tcBorders>
              <w:left w:val="single" w:sz="6" w:space="0" w:color="auto"/>
            </w:tcBorders>
          </w:tcPr>
          <w:p w14:paraId="2D1CA10D" w14:textId="77777777" w:rsidR="007E25FC" w:rsidRPr="00B32E3E" w:rsidRDefault="007E25FC" w:rsidP="007B0A58">
            <w:pPr>
              <w:pStyle w:val="Level3"/>
            </w:pPr>
          </w:p>
        </w:tc>
        <w:tc>
          <w:tcPr>
            <w:tcW w:w="450" w:type="dxa"/>
            <w:tcBorders>
              <w:left w:val="single" w:sz="6" w:space="0" w:color="auto"/>
            </w:tcBorders>
          </w:tcPr>
          <w:p w14:paraId="3E5B315C" w14:textId="77777777" w:rsidR="007E25FC" w:rsidRPr="00B32E3E" w:rsidRDefault="007E25FC" w:rsidP="007B0A58">
            <w:pPr>
              <w:pStyle w:val="Level3"/>
            </w:pPr>
          </w:p>
        </w:tc>
        <w:tc>
          <w:tcPr>
            <w:tcW w:w="1001" w:type="dxa"/>
            <w:tcBorders>
              <w:left w:val="single" w:sz="6" w:space="0" w:color="auto"/>
            </w:tcBorders>
          </w:tcPr>
          <w:p w14:paraId="4B8174C2" w14:textId="77777777" w:rsidR="007E25FC" w:rsidRPr="00B32E3E" w:rsidRDefault="007E25FC" w:rsidP="007B0A58">
            <w:pPr>
              <w:pStyle w:val="Level3"/>
            </w:pPr>
          </w:p>
        </w:tc>
        <w:tc>
          <w:tcPr>
            <w:tcW w:w="1001" w:type="dxa"/>
            <w:tcBorders>
              <w:left w:val="single" w:sz="6" w:space="0" w:color="auto"/>
            </w:tcBorders>
          </w:tcPr>
          <w:p w14:paraId="40690441" w14:textId="77777777" w:rsidR="007E25FC" w:rsidRPr="00B32E3E" w:rsidRDefault="007E25FC" w:rsidP="007B0A58">
            <w:pPr>
              <w:pStyle w:val="Level3"/>
            </w:pPr>
          </w:p>
        </w:tc>
      </w:tr>
      <w:tr w:rsidR="007E25FC" w:rsidRPr="00B32E3E" w14:paraId="3E9ED9FE" w14:textId="77777777" w:rsidTr="00740FB6">
        <w:trPr>
          <w:cantSplit/>
          <w:trHeight w:val="20"/>
        </w:trPr>
        <w:tc>
          <w:tcPr>
            <w:tcW w:w="6948" w:type="dxa"/>
          </w:tcPr>
          <w:p w14:paraId="60849113" w14:textId="45B09115" w:rsidR="007E25FC" w:rsidRPr="00B32E3E" w:rsidRDefault="007E25FC" w:rsidP="00E10721">
            <w:pPr>
              <w:pStyle w:val="Level111G1"/>
            </w:pPr>
            <w:r w:rsidRPr="00B32E3E">
              <w:tab/>
              <w:t>4.1</w:t>
            </w:r>
            <w:r w:rsidR="00B93DA0">
              <w:t>4</w:t>
            </w:r>
            <w:r w:rsidRPr="00B32E3E">
              <w:tab/>
              <w:t>Where the client wants exclusive use of chattels, gather the following information:</w:t>
            </w:r>
          </w:p>
        </w:tc>
        <w:tc>
          <w:tcPr>
            <w:tcW w:w="450" w:type="dxa"/>
            <w:tcBorders>
              <w:left w:val="single" w:sz="6" w:space="0" w:color="auto"/>
            </w:tcBorders>
          </w:tcPr>
          <w:p w14:paraId="58BE6489" w14:textId="77777777" w:rsidR="007E25FC" w:rsidRPr="00B32E3E" w:rsidRDefault="007E25FC" w:rsidP="00E10721">
            <w:pPr>
              <w:pStyle w:val="Level111G1"/>
            </w:pPr>
          </w:p>
        </w:tc>
        <w:tc>
          <w:tcPr>
            <w:tcW w:w="450" w:type="dxa"/>
            <w:tcBorders>
              <w:left w:val="single" w:sz="6" w:space="0" w:color="auto"/>
            </w:tcBorders>
          </w:tcPr>
          <w:p w14:paraId="1B23C56C" w14:textId="77777777" w:rsidR="007E25FC" w:rsidRPr="00B32E3E" w:rsidRDefault="007E25FC" w:rsidP="00E10721">
            <w:pPr>
              <w:pStyle w:val="Level111G1"/>
            </w:pPr>
          </w:p>
        </w:tc>
        <w:tc>
          <w:tcPr>
            <w:tcW w:w="450" w:type="dxa"/>
            <w:tcBorders>
              <w:left w:val="single" w:sz="6" w:space="0" w:color="auto"/>
            </w:tcBorders>
          </w:tcPr>
          <w:p w14:paraId="4659780E" w14:textId="77777777" w:rsidR="007E25FC" w:rsidRPr="00B32E3E" w:rsidRDefault="007E25FC" w:rsidP="00E10721">
            <w:pPr>
              <w:pStyle w:val="Level111G1"/>
            </w:pPr>
          </w:p>
        </w:tc>
        <w:tc>
          <w:tcPr>
            <w:tcW w:w="1001" w:type="dxa"/>
            <w:tcBorders>
              <w:left w:val="single" w:sz="6" w:space="0" w:color="auto"/>
            </w:tcBorders>
          </w:tcPr>
          <w:p w14:paraId="715F9749" w14:textId="77777777" w:rsidR="007E25FC" w:rsidRPr="00B32E3E" w:rsidRDefault="007E25FC" w:rsidP="00E10721">
            <w:pPr>
              <w:pStyle w:val="Level111G1"/>
            </w:pPr>
          </w:p>
        </w:tc>
        <w:tc>
          <w:tcPr>
            <w:tcW w:w="1001" w:type="dxa"/>
            <w:tcBorders>
              <w:left w:val="single" w:sz="6" w:space="0" w:color="auto"/>
            </w:tcBorders>
          </w:tcPr>
          <w:p w14:paraId="7B3BC26D" w14:textId="77777777" w:rsidR="007E25FC" w:rsidRPr="00B32E3E" w:rsidRDefault="007E25FC" w:rsidP="00E10721">
            <w:pPr>
              <w:pStyle w:val="Level111G1"/>
            </w:pPr>
          </w:p>
        </w:tc>
      </w:tr>
      <w:tr w:rsidR="007E25FC" w:rsidRPr="00B32E3E" w14:paraId="2341C8A9" w14:textId="77777777" w:rsidTr="00740FB6">
        <w:trPr>
          <w:cantSplit/>
          <w:trHeight w:val="20"/>
        </w:trPr>
        <w:tc>
          <w:tcPr>
            <w:tcW w:w="6948" w:type="dxa"/>
          </w:tcPr>
          <w:p w14:paraId="6F1DABA1" w14:textId="77777777" w:rsidR="007E25FC" w:rsidRPr="00B32E3E" w:rsidRDefault="007E25FC" w:rsidP="00E10721">
            <w:pPr>
              <w:pStyle w:val="Level2"/>
            </w:pPr>
            <w:r w:rsidRPr="00B32E3E">
              <w:tab/>
              <w:t>.1</w:t>
            </w:r>
            <w:r w:rsidRPr="00B32E3E">
              <w:tab/>
              <w:t>Clear description of the chattels.</w:t>
            </w:r>
          </w:p>
        </w:tc>
        <w:tc>
          <w:tcPr>
            <w:tcW w:w="450" w:type="dxa"/>
            <w:tcBorders>
              <w:left w:val="single" w:sz="6" w:space="0" w:color="auto"/>
            </w:tcBorders>
          </w:tcPr>
          <w:p w14:paraId="604E2ED5" w14:textId="77777777" w:rsidR="007E25FC" w:rsidRPr="00B32E3E" w:rsidRDefault="007E25FC" w:rsidP="00E10721">
            <w:pPr>
              <w:pStyle w:val="Level2"/>
            </w:pPr>
          </w:p>
        </w:tc>
        <w:tc>
          <w:tcPr>
            <w:tcW w:w="450" w:type="dxa"/>
            <w:tcBorders>
              <w:left w:val="single" w:sz="6" w:space="0" w:color="auto"/>
            </w:tcBorders>
          </w:tcPr>
          <w:p w14:paraId="32677839" w14:textId="77777777" w:rsidR="007E25FC" w:rsidRPr="00B32E3E" w:rsidRDefault="007E25FC" w:rsidP="00E10721">
            <w:pPr>
              <w:pStyle w:val="Level2"/>
            </w:pPr>
          </w:p>
        </w:tc>
        <w:tc>
          <w:tcPr>
            <w:tcW w:w="450" w:type="dxa"/>
            <w:tcBorders>
              <w:left w:val="single" w:sz="6" w:space="0" w:color="auto"/>
            </w:tcBorders>
          </w:tcPr>
          <w:p w14:paraId="467BEA30" w14:textId="77777777" w:rsidR="007E25FC" w:rsidRPr="00B32E3E" w:rsidRDefault="007E25FC" w:rsidP="00E10721">
            <w:pPr>
              <w:pStyle w:val="Level2"/>
            </w:pPr>
          </w:p>
        </w:tc>
        <w:tc>
          <w:tcPr>
            <w:tcW w:w="1001" w:type="dxa"/>
            <w:tcBorders>
              <w:left w:val="single" w:sz="6" w:space="0" w:color="auto"/>
            </w:tcBorders>
          </w:tcPr>
          <w:p w14:paraId="1AD41838" w14:textId="77777777" w:rsidR="007E25FC" w:rsidRPr="00B32E3E" w:rsidRDefault="007E25FC" w:rsidP="00E10721">
            <w:pPr>
              <w:pStyle w:val="Level2"/>
            </w:pPr>
          </w:p>
        </w:tc>
        <w:tc>
          <w:tcPr>
            <w:tcW w:w="1001" w:type="dxa"/>
            <w:tcBorders>
              <w:left w:val="single" w:sz="6" w:space="0" w:color="auto"/>
            </w:tcBorders>
          </w:tcPr>
          <w:p w14:paraId="55B1DB95" w14:textId="77777777" w:rsidR="007E25FC" w:rsidRPr="00B32E3E" w:rsidRDefault="007E25FC" w:rsidP="00E10721">
            <w:pPr>
              <w:pStyle w:val="Level2"/>
            </w:pPr>
          </w:p>
        </w:tc>
      </w:tr>
      <w:tr w:rsidR="007E25FC" w:rsidRPr="00B32E3E" w14:paraId="793295C0" w14:textId="77777777" w:rsidTr="00740FB6">
        <w:trPr>
          <w:cantSplit/>
          <w:trHeight w:val="20"/>
        </w:trPr>
        <w:tc>
          <w:tcPr>
            <w:tcW w:w="6948" w:type="dxa"/>
          </w:tcPr>
          <w:p w14:paraId="2DBBB398" w14:textId="77777777" w:rsidR="007E25FC" w:rsidRPr="00B32E3E" w:rsidRDefault="007E25FC" w:rsidP="00E10721">
            <w:pPr>
              <w:pStyle w:val="Level2"/>
            </w:pPr>
            <w:r w:rsidRPr="00B32E3E">
              <w:tab/>
              <w:t>.2</w:t>
            </w:r>
            <w:r w:rsidRPr="00B32E3E">
              <w:tab/>
              <w:t>Who used them prior to separation.</w:t>
            </w:r>
          </w:p>
        </w:tc>
        <w:tc>
          <w:tcPr>
            <w:tcW w:w="450" w:type="dxa"/>
            <w:tcBorders>
              <w:left w:val="single" w:sz="6" w:space="0" w:color="auto"/>
            </w:tcBorders>
          </w:tcPr>
          <w:p w14:paraId="14E58A8A" w14:textId="77777777" w:rsidR="007E25FC" w:rsidRPr="00B32E3E" w:rsidRDefault="007E25FC" w:rsidP="00E10721">
            <w:pPr>
              <w:pStyle w:val="Level2"/>
            </w:pPr>
          </w:p>
        </w:tc>
        <w:tc>
          <w:tcPr>
            <w:tcW w:w="450" w:type="dxa"/>
            <w:tcBorders>
              <w:left w:val="single" w:sz="6" w:space="0" w:color="auto"/>
            </w:tcBorders>
          </w:tcPr>
          <w:p w14:paraId="45008C13" w14:textId="77777777" w:rsidR="007E25FC" w:rsidRPr="00B32E3E" w:rsidRDefault="007E25FC" w:rsidP="00E10721">
            <w:pPr>
              <w:pStyle w:val="Level2"/>
            </w:pPr>
          </w:p>
        </w:tc>
        <w:tc>
          <w:tcPr>
            <w:tcW w:w="450" w:type="dxa"/>
            <w:tcBorders>
              <w:left w:val="single" w:sz="6" w:space="0" w:color="auto"/>
            </w:tcBorders>
          </w:tcPr>
          <w:p w14:paraId="410A9ABB" w14:textId="77777777" w:rsidR="007E25FC" w:rsidRPr="00B32E3E" w:rsidRDefault="007E25FC" w:rsidP="00E10721">
            <w:pPr>
              <w:pStyle w:val="Level2"/>
            </w:pPr>
          </w:p>
        </w:tc>
        <w:tc>
          <w:tcPr>
            <w:tcW w:w="1001" w:type="dxa"/>
            <w:tcBorders>
              <w:left w:val="single" w:sz="6" w:space="0" w:color="auto"/>
            </w:tcBorders>
          </w:tcPr>
          <w:p w14:paraId="4EDECC01" w14:textId="77777777" w:rsidR="007E25FC" w:rsidRPr="00B32E3E" w:rsidRDefault="007E25FC" w:rsidP="00E10721">
            <w:pPr>
              <w:pStyle w:val="Level2"/>
            </w:pPr>
          </w:p>
        </w:tc>
        <w:tc>
          <w:tcPr>
            <w:tcW w:w="1001" w:type="dxa"/>
            <w:tcBorders>
              <w:left w:val="single" w:sz="6" w:space="0" w:color="auto"/>
            </w:tcBorders>
          </w:tcPr>
          <w:p w14:paraId="5445148F" w14:textId="77777777" w:rsidR="007E25FC" w:rsidRPr="00B32E3E" w:rsidRDefault="007E25FC" w:rsidP="00E10721">
            <w:pPr>
              <w:pStyle w:val="Level2"/>
            </w:pPr>
          </w:p>
        </w:tc>
      </w:tr>
      <w:tr w:rsidR="007E25FC" w:rsidRPr="00B32E3E" w14:paraId="6AC414A7" w14:textId="77777777" w:rsidTr="00740FB6">
        <w:trPr>
          <w:cantSplit/>
          <w:trHeight w:val="20"/>
        </w:trPr>
        <w:tc>
          <w:tcPr>
            <w:tcW w:w="6948" w:type="dxa"/>
          </w:tcPr>
          <w:p w14:paraId="24A7E4DB" w14:textId="77777777" w:rsidR="007E25FC" w:rsidRPr="00B32E3E" w:rsidRDefault="007E25FC" w:rsidP="00E10721">
            <w:pPr>
              <w:pStyle w:val="Level2"/>
            </w:pPr>
            <w:r w:rsidRPr="00B32E3E">
              <w:tab/>
              <w:t>.3</w:t>
            </w:r>
            <w:r w:rsidRPr="00B32E3E">
              <w:tab/>
              <w:t>Reason that client needs them now (e.g., need car for work or to drive the children to school or to recreational activities).</w:t>
            </w:r>
          </w:p>
        </w:tc>
        <w:tc>
          <w:tcPr>
            <w:tcW w:w="450" w:type="dxa"/>
            <w:tcBorders>
              <w:left w:val="single" w:sz="6" w:space="0" w:color="auto"/>
            </w:tcBorders>
          </w:tcPr>
          <w:p w14:paraId="58037402" w14:textId="77777777" w:rsidR="007E25FC" w:rsidRPr="00B32E3E" w:rsidRDefault="007E25FC" w:rsidP="00E10721">
            <w:pPr>
              <w:pStyle w:val="Level2"/>
            </w:pPr>
          </w:p>
        </w:tc>
        <w:tc>
          <w:tcPr>
            <w:tcW w:w="450" w:type="dxa"/>
            <w:tcBorders>
              <w:left w:val="single" w:sz="6" w:space="0" w:color="auto"/>
            </w:tcBorders>
          </w:tcPr>
          <w:p w14:paraId="17865163" w14:textId="77777777" w:rsidR="007E25FC" w:rsidRPr="00B32E3E" w:rsidRDefault="007E25FC" w:rsidP="00E10721">
            <w:pPr>
              <w:pStyle w:val="Level2"/>
            </w:pPr>
          </w:p>
        </w:tc>
        <w:tc>
          <w:tcPr>
            <w:tcW w:w="450" w:type="dxa"/>
            <w:tcBorders>
              <w:left w:val="single" w:sz="6" w:space="0" w:color="auto"/>
            </w:tcBorders>
          </w:tcPr>
          <w:p w14:paraId="16ED0295" w14:textId="77777777" w:rsidR="007E25FC" w:rsidRPr="00B32E3E" w:rsidRDefault="007E25FC" w:rsidP="00E10721">
            <w:pPr>
              <w:pStyle w:val="Level2"/>
            </w:pPr>
          </w:p>
        </w:tc>
        <w:tc>
          <w:tcPr>
            <w:tcW w:w="1001" w:type="dxa"/>
            <w:tcBorders>
              <w:left w:val="single" w:sz="6" w:space="0" w:color="auto"/>
            </w:tcBorders>
          </w:tcPr>
          <w:p w14:paraId="1D88C9C6" w14:textId="77777777" w:rsidR="007E25FC" w:rsidRPr="00B32E3E" w:rsidRDefault="007E25FC" w:rsidP="00E10721">
            <w:pPr>
              <w:pStyle w:val="Level2"/>
            </w:pPr>
          </w:p>
        </w:tc>
        <w:tc>
          <w:tcPr>
            <w:tcW w:w="1001" w:type="dxa"/>
            <w:tcBorders>
              <w:left w:val="single" w:sz="6" w:space="0" w:color="auto"/>
            </w:tcBorders>
          </w:tcPr>
          <w:p w14:paraId="23B17AE3" w14:textId="77777777" w:rsidR="007E25FC" w:rsidRPr="00B32E3E" w:rsidRDefault="007E25FC" w:rsidP="00E10721">
            <w:pPr>
              <w:pStyle w:val="Level2"/>
            </w:pPr>
          </w:p>
        </w:tc>
      </w:tr>
      <w:tr w:rsidR="007E25FC" w:rsidRPr="00B32E3E" w14:paraId="1A57F52F" w14:textId="77777777" w:rsidTr="00F177C5">
        <w:trPr>
          <w:cantSplit/>
          <w:trHeight w:val="288"/>
        </w:trPr>
        <w:tc>
          <w:tcPr>
            <w:tcW w:w="6948" w:type="dxa"/>
          </w:tcPr>
          <w:p w14:paraId="7F5941BA" w14:textId="454DC0A7" w:rsidR="00A81D71" w:rsidRPr="00B32E3E" w:rsidRDefault="007E25FC" w:rsidP="0076264F">
            <w:pPr>
              <w:pStyle w:val="Level2"/>
            </w:pPr>
            <w:r w:rsidRPr="00B32E3E">
              <w:tab/>
              <w:t>.4</w:t>
            </w:r>
            <w:r w:rsidRPr="00B32E3E">
              <w:tab/>
              <w:t>Similar chattels available to the spouse.</w:t>
            </w:r>
          </w:p>
        </w:tc>
        <w:tc>
          <w:tcPr>
            <w:tcW w:w="450" w:type="dxa"/>
            <w:tcBorders>
              <w:left w:val="single" w:sz="6" w:space="0" w:color="auto"/>
            </w:tcBorders>
          </w:tcPr>
          <w:p w14:paraId="1E3B6E77" w14:textId="77777777" w:rsidR="007E25FC" w:rsidRPr="00B32E3E" w:rsidRDefault="007E25FC" w:rsidP="00E10721">
            <w:pPr>
              <w:pStyle w:val="Level2"/>
            </w:pPr>
          </w:p>
        </w:tc>
        <w:tc>
          <w:tcPr>
            <w:tcW w:w="450" w:type="dxa"/>
            <w:tcBorders>
              <w:left w:val="single" w:sz="6" w:space="0" w:color="auto"/>
            </w:tcBorders>
          </w:tcPr>
          <w:p w14:paraId="6909824D" w14:textId="77777777" w:rsidR="007E25FC" w:rsidRPr="00B32E3E" w:rsidRDefault="007E25FC" w:rsidP="00E10721">
            <w:pPr>
              <w:pStyle w:val="Level2"/>
            </w:pPr>
          </w:p>
        </w:tc>
        <w:tc>
          <w:tcPr>
            <w:tcW w:w="450" w:type="dxa"/>
            <w:tcBorders>
              <w:left w:val="single" w:sz="6" w:space="0" w:color="auto"/>
            </w:tcBorders>
          </w:tcPr>
          <w:p w14:paraId="2CD8B138" w14:textId="77777777" w:rsidR="007E25FC" w:rsidRPr="00B32E3E" w:rsidRDefault="007E25FC" w:rsidP="00E10721">
            <w:pPr>
              <w:pStyle w:val="Level2"/>
            </w:pPr>
          </w:p>
        </w:tc>
        <w:tc>
          <w:tcPr>
            <w:tcW w:w="1001" w:type="dxa"/>
            <w:tcBorders>
              <w:left w:val="single" w:sz="6" w:space="0" w:color="auto"/>
            </w:tcBorders>
          </w:tcPr>
          <w:p w14:paraId="101384BE" w14:textId="77777777" w:rsidR="007E25FC" w:rsidRPr="00B32E3E" w:rsidRDefault="007E25FC" w:rsidP="00E10721">
            <w:pPr>
              <w:pStyle w:val="Level2"/>
            </w:pPr>
          </w:p>
        </w:tc>
        <w:tc>
          <w:tcPr>
            <w:tcW w:w="1001" w:type="dxa"/>
            <w:tcBorders>
              <w:left w:val="single" w:sz="6" w:space="0" w:color="auto"/>
            </w:tcBorders>
          </w:tcPr>
          <w:p w14:paraId="57D826DE" w14:textId="77777777" w:rsidR="007E25FC" w:rsidRPr="00B32E3E" w:rsidRDefault="007E25FC" w:rsidP="00E10721">
            <w:pPr>
              <w:pStyle w:val="Level2"/>
            </w:pPr>
          </w:p>
        </w:tc>
      </w:tr>
      <w:tr w:rsidR="007E25FC" w:rsidRPr="00B32E3E" w14:paraId="6BBB81BD" w14:textId="77777777" w:rsidTr="00740FB6">
        <w:trPr>
          <w:cantSplit/>
          <w:trHeight w:val="405"/>
        </w:trPr>
        <w:tc>
          <w:tcPr>
            <w:tcW w:w="6948" w:type="dxa"/>
          </w:tcPr>
          <w:p w14:paraId="3B65BA15" w14:textId="196A0579" w:rsidR="00D778F8" w:rsidRPr="00B32E3E" w:rsidRDefault="007E25FC" w:rsidP="00D778F8">
            <w:pPr>
              <w:pStyle w:val="Level111G1"/>
              <w:spacing w:after="120"/>
              <w:ind w:left="907" w:hanging="907"/>
            </w:pPr>
            <w:r w:rsidRPr="00B32E3E">
              <w:tab/>
              <w:t>4.1</w:t>
            </w:r>
            <w:r w:rsidR="00B93DA0">
              <w:t>5</w:t>
            </w:r>
            <w:r w:rsidRPr="00B32E3E">
              <w:tab/>
              <w:t>Where the client wants an order restraining disposition of assets, gather the following information:</w:t>
            </w:r>
          </w:p>
        </w:tc>
        <w:tc>
          <w:tcPr>
            <w:tcW w:w="450" w:type="dxa"/>
            <w:tcBorders>
              <w:left w:val="single" w:sz="6" w:space="0" w:color="auto"/>
            </w:tcBorders>
          </w:tcPr>
          <w:p w14:paraId="48A07F56" w14:textId="77777777" w:rsidR="007E25FC" w:rsidRPr="00B32E3E" w:rsidRDefault="007E25FC" w:rsidP="00E10721">
            <w:pPr>
              <w:pStyle w:val="Level111G1"/>
            </w:pPr>
          </w:p>
        </w:tc>
        <w:tc>
          <w:tcPr>
            <w:tcW w:w="450" w:type="dxa"/>
            <w:tcBorders>
              <w:left w:val="single" w:sz="6" w:space="0" w:color="auto"/>
            </w:tcBorders>
          </w:tcPr>
          <w:p w14:paraId="5041D990" w14:textId="77777777" w:rsidR="007E25FC" w:rsidRPr="00B32E3E" w:rsidRDefault="007E25FC" w:rsidP="00E10721">
            <w:pPr>
              <w:pStyle w:val="Level111G1"/>
            </w:pPr>
          </w:p>
        </w:tc>
        <w:tc>
          <w:tcPr>
            <w:tcW w:w="450" w:type="dxa"/>
            <w:tcBorders>
              <w:left w:val="single" w:sz="6" w:space="0" w:color="auto"/>
            </w:tcBorders>
          </w:tcPr>
          <w:p w14:paraId="0944428E" w14:textId="77777777" w:rsidR="007E25FC" w:rsidRPr="00B32E3E" w:rsidRDefault="007E25FC" w:rsidP="00E10721">
            <w:pPr>
              <w:pStyle w:val="Level111G1"/>
            </w:pPr>
          </w:p>
        </w:tc>
        <w:tc>
          <w:tcPr>
            <w:tcW w:w="1001" w:type="dxa"/>
            <w:tcBorders>
              <w:left w:val="single" w:sz="6" w:space="0" w:color="auto"/>
            </w:tcBorders>
          </w:tcPr>
          <w:p w14:paraId="1ABA01E1" w14:textId="77777777" w:rsidR="007E25FC" w:rsidRPr="00B32E3E" w:rsidRDefault="007E25FC" w:rsidP="00E10721">
            <w:pPr>
              <w:pStyle w:val="Level111G1"/>
            </w:pPr>
          </w:p>
        </w:tc>
        <w:tc>
          <w:tcPr>
            <w:tcW w:w="1001" w:type="dxa"/>
            <w:tcBorders>
              <w:left w:val="single" w:sz="6" w:space="0" w:color="auto"/>
            </w:tcBorders>
          </w:tcPr>
          <w:p w14:paraId="6CE6C25E" w14:textId="77777777" w:rsidR="007E25FC" w:rsidRPr="00B32E3E" w:rsidRDefault="007E25FC" w:rsidP="00E10721">
            <w:pPr>
              <w:pStyle w:val="Level111G1"/>
            </w:pPr>
          </w:p>
        </w:tc>
      </w:tr>
      <w:tr w:rsidR="007E25FC" w:rsidRPr="00B32E3E" w14:paraId="445455B1" w14:textId="77777777" w:rsidTr="00740FB6">
        <w:trPr>
          <w:cantSplit/>
          <w:trHeight w:val="20"/>
        </w:trPr>
        <w:tc>
          <w:tcPr>
            <w:tcW w:w="6948" w:type="dxa"/>
          </w:tcPr>
          <w:p w14:paraId="136D1797" w14:textId="1360ABD5" w:rsidR="007E25FC" w:rsidRPr="00B32E3E" w:rsidRDefault="007E25FC" w:rsidP="003A7BEC">
            <w:pPr>
              <w:pStyle w:val="Level2"/>
            </w:pPr>
            <w:r w:rsidRPr="00B32E3E">
              <w:tab/>
              <w:t>.1</w:t>
            </w:r>
            <w:r w:rsidRPr="00B32E3E">
              <w:tab/>
              <w:t>Clear description of the assets, including the exact name(s) in which they are held</w:t>
            </w:r>
            <w:r w:rsidR="004E03FE">
              <w:t xml:space="preserve"> and relevant documents.</w:t>
            </w:r>
          </w:p>
        </w:tc>
        <w:tc>
          <w:tcPr>
            <w:tcW w:w="450" w:type="dxa"/>
            <w:tcBorders>
              <w:left w:val="single" w:sz="6" w:space="0" w:color="auto"/>
            </w:tcBorders>
          </w:tcPr>
          <w:p w14:paraId="5B2EACEF" w14:textId="77777777" w:rsidR="007E25FC" w:rsidRPr="00B32E3E" w:rsidRDefault="007E25FC" w:rsidP="00E10721">
            <w:pPr>
              <w:pStyle w:val="Level2"/>
            </w:pPr>
          </w:p>
        </w:tc>
        <w:tc>
          <w:tcPr>
            <w:tcW w:w="450" w:type="dxa"/>
            <w:tcBorders>
              <w:left w:val="single" w:sz="6" w:space="0" w:color="auto"/>
            </w:tcBorders>
          </w:tcPr>
          <w:p w14:paraId="28AD25B1" w14:textId="77777777" w:rsidR="007E25FC" w:rsidRPr="00B32E3E" w:rsidRDefault="007E25FC" w:rsidP="00E10721">
            <w:pPr>
              <w:pStyle w:val="Level2"/>
            </w:pPr>
          </w:p>
        </w:tc>
        <w:tc>
          <w:tcPr>
            <w:tcW w:w="450" w:type="dxa"/>
            <w:tcBorders>
              <w:left w:val="single" w:sz="6" w:space="0" w:color="auto"/>
            </w:tcBorders>
          </w:tcPr>
          <w:p w14:paraId="158BBB1D" w14:textId="77777777" w:rsidR="007E25FC" w:rsidRPr="00B32E3E" w:rsidRDefault="007E25FC" w:rsidP="00E10721">
            <w:pPr>
              <w:pStyle w:val="Level2"/>
            </w:pPr>
          </w:p>
        </w:tc>
        <w:tc>
          <w:tcPr>
            <w:tcW w:w="1001" w:type="dxa"/>
            <w:tcBorders>
              <w:left w:val="single" w:sz="6" w:space="0" w:color="auto"/>
            </w:tcBorders>
          </w:tcPr>
          <w:p w14:paraId="2C9609C6" w14:textId="77777777" w:rsidR="007E25FC" w:rsidRPr="00B32E3E" w:rsidRDefault="007E25FC" w:rsidP="00E10721">
            <w:pPr>
              <w:pStyle w:val="Level2"/>
            </w:pPr>
          </w:p>
        </w:tc>
        <w:tc>
          <w:tcPr>
            <w:tcW w:w="1001" w:type="dxa"/>
            <w:tcBorders>
              <w:left w:val="single" w:sz="6" w:space="0" w:color="auto"/>
            </w:tcBorders>
          </w:tcPr>
          <w:p w14:paraId="1301BA4A" w14:textId="77777777" w:rsidR="007E25FC" w:rsidRPr="00B32E3E" w:rsidRDefault="007E25FC" w:rsidP="00E10721">
            <w:pPr>
              <w:pStyle w:val="Level2"/>
            </w:pPr>
          </w:p>
        </w:tc>
      </w:tr>
      <w:tr w:rsidR="007E25FC" w:rsidRPr="00B32E3E" w14:paraId="4EE906CC" w14:textId="77777777" w:rsidTr="00740FB6">
        <w:trPr>
          <w:cantSplit/>
          <w:trHeight w:val="20"/>
        </w:trPr>
        <w:tc>
          <w:tcPr>
            <w:tcW w:w="6948" w:type="dxa"/>
          </w:tcPr>
          <w:p w14:paraId="7268329A" w14:textId="77777777" w:rsidR="007E25FC" w:rsidRPr="00B32E3E" w:rsidRDefault="007E25FC" w:rsidP="00E10721">
            <w:pPr>
              <w:pStyle w:val="Level2"/>
            </w:pPr>
            <w:r w:rsidRPr="00B32E3E">
              <w:tab/>
              <w:t>.2</w:t>
            </w:r>
            <w:r w:rsidRPr="00B32E3E">
              <w:tab/>
              <w:t>Present location of the assets.</w:t>
            </w:r>
          </w:p>
        </w:tc>
        <w:tc>
          <w:tcPr>
            <w:tcW w:w="450" w:type="dxa"/>
            <w:tcBorders>
              <w:left w:val="single" w:sz="6" w:space="0" w:color="auto"/>
            </w:tcBorders>
          </w:tcPr>
          <w:p w14:paraId="226A2CD7" w14:textId="77777777" w:rsidR="007E25FC" w:rsidRPr="00B32E3E" w:rsidRDefault="007E25FC" w:rsidP="00E10721">
            <w:pPr>
              <w:pStyle w:val="Level2"/>
            </w:pPr>
          </w:p>
        </w:tc>
        <w:tc>
          <w:tcPr>
            <w:tcW w:w="450" w:type="dxa"/>
            <w:tcBorders>
              <w:left w:val="single" w:sz="6" w:space="0" w:color="auto"/>
            </w:tcBorders>
          </w:tcPr>
          <w:p w14:paraId="5E470759" w14:textId="77777777" w:rsidR="007E25FC" w:rsidRPr="00B32E3E" w:rsidRDefault="007E25FC" w:rsidP="00E10721">
            <w:pPr>
              <w:pStyle w:val="Level2"/>
            </w:pPr>
          </w:p>
        </w:tc>
        <w:tc>
          <w:tcPr>
            <w:tcW w:w="450" w:type="dxa"/>
            <w:tcBorders>
              <w:left w:val="single" w:sz="6" w:space="0" w:color="auto"/>
            </w:tcBorders>
          </w:tcPr>
          <w:p w14:paraId="65F1D9F7" w14:textId="77777777" w:rsidR="007E25FC" w:rsidRPr="00B32E3E" w:rsidRDefault="007E25FC" w:rsidP="00E10721">
            <w:pPr>
              <w:pStyle w:val="Level2"/>
            </w:pPr>
          </w:p>
        </w:tc>
        <w:tc>
          <w:tcPr>
            <w:tcW w:w="1001" w:type="dxa"/>
            <w:tcBorders>
              <w:left w:val="single" w:sz="6" w:space="0" w:color="auto"/>
            </w:tcBorders>
          </w:tcPr>
          <w:p w14:paraId="0A43C382" w14:textId="77777777" w:rsidR="007E25FC" w:rsidRPr="00B32E3E" w:rsidRDefault="007E25FC" w:rsidP="00E10721">
            <w:pPr>
              <w:pStyle w:val="Level2"/>
            </w:pPr>
          </w:p>
        </w:tc>
        <w:tc>
          <w:tcPr>
            <w:tcW w:w="1001" w:type="dxa"/>
            <w:tcBorders>
              <w:left w:val="single" w:sz="6" w:space="0" w:color="auto"/>
            </w:tcBorders>
          </w:tcPr>
          <w:p w14:paraId="64AFFF7B" w14:textId="77777777" w:rsidR="007E25FC" w:rsidRPr="00B32E3E" w:rsidRDefault="007E25FC" w:rsidP="00E10721">
            <w:pPr>
              <w:pStyle w:val="Level2"/>
            </w:pPr>
          </w:p>
        </w:tc>
      </w:tr>
      <w:tr w:rsidR="007E25FC" w:rsidRPr="00B32E3E" w14:paraId="154D032C" w14:textId="77777777" w:rsidTr="00740FB6">
        <w:trPr>
          <w:cantSplit/>
          <w:trHeight w:val="20"/>
        </w:trPr>
        <w:tc>
          <w:tcPr>
            <w:tcW w:w="6948" w:type="dxa"/>
          </w:tcPr>
          <w:p w14:paraId="5CB69647" w14:textId="77777777" w:rsidR="007E25FC" w:rsidRPr="00B32E3E" w:rsidRDefault="007E25FC" w:rsidP="00B14E09">
            <w:pPr>
              <w:pStyle w:val="Level2"/>
              <w:ind w:left="1168" w:hanging="1168"/>
            </w:pPr>
            <w:r w:rsidRPr="00B32E3E">
              <w:tab/>
              <w:t>.3</w:t>
            </w:r>
            <w:r w:rsidRPr="00B32E3E">
              <w:tab/>
              <w:t>Ownership of the assets.</w:t>
            </w:r>
          </w:p>
        </w:tc>
        <w:tc>
          <w:tcPr>
            <w:tcW w:w="450" w:type="dxa"/>
            <w:tcBorders>
              <w:left w:val="single" w:sz="6" w:space="0" w:color="auto"/>
            </w:tcBorders>
          </w:tcPr>
          <w:p w14:paraId="63AFF749" w14:textId="77777777" w:rsidR="007E25FC" w:rsidRPr="00B32E3E" w:rsidRDefault="007E25FC" w:rsidP="00E10721">
            <w:pPr>
              <w:pStyle w:val="Level2"/>
            </w:pPr>
          </w:p>
        </w:tc>
        <w:tc>
          <w:tcPr>
            <w:tcW w:w="450" w:type="dxa"/>
            <w:tcBorders>
              <w:left w:val="single" w:sz="6" w:space="0" w:color="auto"/>
            </w:tcBorders>
          </w:tcPr>
          <w:p w14:paraId="70AE8F06" w14:textId="77777777" w:rsidR="007E25FC" w:rsidRPr="00B32E3E" w:rsidRDefault="007E25FC" w:rsidP="00E10721">
            <w:pPr>
              <w:pStyle w:val="Level2"/>
            </w:pPr>
          </w:p>
        </w:tc>
        <w:tc>
          <w:tcPr>
            <w:tcW w:w="450" w:type="dxa"/>
            <w:tcBorders>
              <w:left w:val="single" w:sz="6" w:space="0" w:color="auto"/>
            </w:tcBorders>
          </w:tcPr>
          <w:p w14:paraId="73B1BB68" w14:textId="77777777" w:rsidR="007E25FC" w:rsidRPr="00B32E3E" w:rsidRDefault="007E25FC" w:rsidP="00E10721">
            <w:pPr>
              <w:pStyle w:val="Level2"/>
            </w:pPr>
          </w:p>
        </w:tc>
        <w:tc>
          <w:tcPr>
            <w:tcW w:w="1001" w:type="dxa"/>
            <w:tcBorders>
              <w:left w:val="single" w:sz="6" w:space="0" w:color="auto"/>
            </w:tcBorders>
          </w:tcPr>
          <w:p w14:paraId="046F8A15" w14:textId="77777777" w:rsidR="007E25FC" w:rsidRPr="00B32E3E" w:rsidRDefault="007E25FC" w:rsidP="00E10721">
            <w:pPr>
              <w:pStyle w:val="Level2"/>
            </w:pPr>
          </w:p>
        </w:tc>
        <w:tc>
          <w:tcPr>
            <w:tcW w:w="1001" w:type="dxa"/>
            <w:tcBorders>
              <w:left w:val="single" w:sz="6" w:space="0" w:color="auto"/>
            </w:tcBorders>
          </w:tcPr>
          <w:p w14:paraId="46110080" w14:textId="77777777" w:rsidR="007E25FC" w:rsidRPr="00B32E3E" w:rsidRDefault="007E25FC" w:rsidP="00E10721">
            <w:pPr>
              <w:pStyle w:val="Level2"/>
            </w:pPr>
          </w:p>
        </w:tc>
      </w:tr>
      <w:tr w:rsidR="007E25FC" w:rsidRPr="00B32E3E" w14:paraId="1AA7EDA2" w14:textId="77777777" w:rsidTr="00740FB6">
        <w:trPr>
          <w:cantSplit/>
          <w:trHeight w:val="225"/>
        </w:trPr>
        <w:tc>
          <w:tcPr>
            <w:tcW w:w="6948" w:type="dxa"/>
          </w:tcPr>
          <w:p w14:paraId="467F6C33" w14:textId="77777777" w:rsidR="007E25FC" w:rsidRPr="00B32E3E" w:rsidRDefault="007E25FC" w:rsidP="00B14E09">
            <w:pPr>
              <w:pStyle w:val="Level2"/>
              <w:ind w:left="1168" w:hanging="1168"/>
            </w:pPr>
            <w:r w:rsidRPr="00B32E3E">
              <w:tab/>
              <w:t>.4</w:t>
            </w:r>
            <w:r w:rsidRPr="00B32E3E">
              <w:tab/>
              <w:t>Previous use of the assets.</w:t>
            </w:r>
          </w:p>
        </w:tc>
        <w:tc>
          <w:tcPr>
            <w:tcW w:w="450" w:type="dxa"/>
            <w:tcBorders>
              <w:left w:val="single" w:sz="6" w:space="0" w:color="auto"/>
            </w:tcBorders>
          </w:tcPr>
          <w:p w14:paraId="2166C9BB" w14:textId="77777777" w:rsidR="007E25FC" w:rsidRPr="00B32E3E" w:rsidRDefault="007E25FC" w:rsidP="00E10721">
            <w:pPr>
              <w:pStyle w:val="Level2"/>
            </w:pPr>
          </w:p>
        </w:tc>
        <w:tc>
          <w:tcPr>
            <w:tcW w:w="450" w:type="dxa"/>
            <w:tcBorders>
              <w:left w:val="single" w:sz="6" w:space="0" w:color="auto"/>
            </w:tcBorders>
          </w:tcPr>
          <w:p w14:paraId="7F55BF4E" w14:textId="77777777" w:rsidR="007E25FC" w:rsidRPr="00B32E3E" w:rsidRDefault="007E25FC" w:rsidP="00E10721">
            <w:pPr>
              <w:pStyle w:val="Level2"/>
            </w:pPr>
          </w:p>
        </w:tc>
        <w:tc>
          <w:tcPr>
            <w:tcW w:w="450" w:type="dxa"/>
            <w:tcBorders>
              <w:left w:val="single" w:sz="6" w:space="0" w:color="auto"/>
            </w:tcBorders>
          </w:tcPr>
          <w:p w14:paraId="17991244" w14:textId="77777777" w:rsidR="007E25FC" w:rsidRPr="00B32E3E" w:rsidRDefault="007E25FC" w:rsidP="00E10721">
            <w:pPr>
              <w:pStyle w:val="Level2"/>
            </w:pPr>
          </w:p>
        </w:tc>
        <w:tc>
          <w:tcPr>
            <w:tcW w:w="1001" w:type="dxa"/>
            <w:tcBorders>
              <w:left w:val="single" w:sz="6" w:space="0" w:color="auto"/>
            </w:tcBorders>
          </w:tcPr>
          <w:p w14:paraId="665E8927" w14:textId="77777777" w:rsidR="007E25FC" w:rsidRPr="00B32E3E" w:rsidRDefault="007E25FC" w:rsidP="00E10721">
            <w:pPr>
              <w:pStyle w:val="Level2"/>
            </w:pPr>
          </w:p>
        </w:tc>
        <w:tc>
          <w:tcPr>
            <w:tcW w:w="1001" w:type="dxa"/>
            <w:tcBorders>
              <w:left w:val="single" w:sz="6" w:space="0" w:color="auto"/>
            </w:tcBorders>
          </w:tcPr>
          <w:p w14:paraId="53C07DD3" w14:textId="77777777" w:rsidR="007E25FC" w:rsidRPr="00B32E3E" w:rsidRDefault="007E25FC" w:rsidP="00E10721">
            <w:pPr>
              <w:pStyle w:val="Level2"/>
            </w:pPr>
          </w:p>
        </w:tc>
      </w:tr>
      <w:tr w:rsidR="007E25FC" w:rsidRPr="00B32E3E" w14:paraId="4536FC49" w14:textId="77777777" w:rsidTr="00740FB6">
        <w:trPr>
          <w:cantSplit/>
          <w:trHeight w:val="20"/>
        </w:trPr>
        <w:tc>
          <w:tcPr>
            <w:tcW w:w="6948" w:type="dxa"/>
          </w:tcPr>
          <w:p w14:paraId="37541B7F" w14:textId="77777777" w:rsidR="007E25FC" w:rsidRPr="00B32E3E" w:rsidRDefault="007E25FC" w:rsidP="00E12985">
            <w:pPr>
              <w:pStyle w:val="Level2"/>
            </w:pPr>
            <w:r w:rsidRPr="00B32E3E">
              <w:tab/>
              <w:t>.5</w:t>
            </w:r>
            <w:r w:rsidRPr="00B32E3E">
              <w:tab/>
              <w:t xml:space="preserve">Actions or statements of the spouse that indicate </w:t>
            </w:r>
            <w:r>
              <w:t>they</w:t>
            </w:r>
            <w:r w:rsidRPr="00B32E3E">
              <w:t xml:space="preserve"> might dispose of the assets.</w:t>
            </w:r>
          </w:p>
        </w:tc>
        <w:tc>
          <w:tcPr>
            <w:tcW w:w="450" w:type="dxa"/>
            <w:tcBorders>
              <w:left w:val="single" w:sz="6" w:space="0" w:color="auto"/>
            </w:tcBorders>
          </w:tcPr>
          <w:p w14:paraId="30AFA118" w14:textId="77777777" w:rsidR="007E25FC" w:rsidRPr="00B32E3E" w:rsidRDefault="007E25FC" w:rsidP="00E10721">
            <w:pPr>
              <w:pStyle w:val="Level2"/>
            </w:pPr>
          </w:p>
        </w:tc>
        <w:tc>
          <w:tcPr>
            <w:tcW w:w="450" w:type="dxa"/>
            <w:tcBorders>
              <w:left w:val="single" w:sz="6" w:space="0" w:color="auto"/>
            </w:tcBorders>
          </w:tcPr>
          <w:p w14:paraId="5CC3D3E8" w14:textId="77777777" w:rsidR="007E25FC" w:rsidRPr="00B32E3E" w:rsidRDefault="007E25FC" w:rsidP="00E10721">
            <w:pPr>
              <w:pStyle w:val="Level2"/>
            </w:pPr>
          </w:p>
        </w:tc>
        <w:tc>
          <w:tcPr>
            <w:tcW w:w="450" w:type="dxa"/>
            <w:tcBorders>
              <w:left w:val="single" w:sz="6" w:space="0" w:color="auto"/>
            </w:tcBorders>
          </w:tcPr>
          <w:p w14:paraId="5FA56257" w14:textId="77777777" w:rsidR="007E25FC" w:rsidRPr="00B32E3E" w:rsidRDefault="007E25FC" w:rsidP="00E10721">
            <w:pPr>
              <w:pStyle w:val="Level2"/>
            </w:pPr>
          </w:p>
        </w:tc>
        <w:tc>
          <w:tcPr>
            <w:tcW w:w="1001" w:type="dxa"/>
            <w:tcBorders>
              <w:left w:val="single" w:sz="6" w:space="0" w:color="auto"/>
            </w:tcBorders>
          </w:tcPr>
          <w:p w14:paraId="66BA957F" w14:textId="77777777" w:rsidR="007E25FC" w:rsidRPr="00B32E3E" w:rsidRDefault="007E25FC" w:rsidP="00E10721">
            <w:pPr>
              <w:pStyle w:val="Level2"/>
            </w:pPr>
          </w:p>
        </w:tc>
        <w:tc>
          <w:tcPr>
            <w:tcW w:w="1001" w:type="dxa"/>
            <w:tcBorders>
              <w:left w:val="single" w:sz="6" w:space="0" w:color="auto"/>
            </w:tcBorders>
          </w:tcPr>
          <w:p w14:paraId="1F060693" w14:textId="77777777" w:rsidR="007E25FC" w:rsidRPr="00B32E3E" w:rsidRDefault="007E25FC" w:rsidP="00E10721">
            <w:pPr>
              <w:pStyle w:val="Level2"/>
            </w:pPr>
          </w:p>
        </w:tc>
      </w:tr>
      <w:tr w:rsidR="007E25FC" w:rsidRPr="00B32E3E" w14:paraId="66F6FA39" w14:textId="77777777" w:rsidTr="005F6EC8">
        <w:trPr>
          <w:cantSplit/>
          <w:trHeight w:val="1134"/>
        </w:trPr>
        <w:tc>
          <w:tcPr>
            <w:tcW w:w="6948" w:type="dxa"/>
          </w:tcPr>
          <w:p w14:paraId="69794FEA" w14:textId="77777777" w:rsidR="007E25FC" w:rsidRPr="00B32E3E" w:rsidRDefault="007E25FC" w:rsidP="006E176A">
            <w:pPr>
              <w:pStyle w:val="Level2"/>
            </w:pPr>
            <w:r w:rsidRPr="00B32E3E">
              <w:tab/>
              <w:t>.6</w:t>
            </w:r>
            <w:r w:rsidRPr="00B32E3E">
              <w:tab/>
              <w:t>Reasons why the assets are to be considered family property (see item 4.11.1</w:t>
            </w:r>
            <w:r>
              <w:t>4</w:t>
            </w:r>
            <w:r w:rsidRPr="00B32E3E">
              <w:t>).</w:t>
            </w:r>
          </w:p>
        </w:tc>
        <w:tc>
          <w:tcPr>
            <w:tcW w:w="450" w:type="dxa"/>
            <w:tcBorders>
              <w:left w:val="single" w:sz="6" w:space="0" w:color="auto"/>
            </w:tcBorders>
          </w:tcPr>
          <w:p w14:paraId="6DFBA437" w14:textId="77777777" w:rsidR="007E25FC" w:rsidRPr="00B32E3E" w:rsidRDefault="007E25FC" w:rsidP="00E10721">
            <w:pPr>
              <w:pStyle w:val="Level2"/>
            </w:pPr>
          </w:p>
        </w:tc>
        <w:tc>
          <w:tcPr>
            <w:tcW w:w="450" w:type="dxa"/>
            <w:tcBorders>
              <w:left w:val="single" w:sz="6" w:space="0" w:color="auto"/>
            </w:tcBorders>
          </w:tcPr>
          <w:p w14:paraId="69D7B482" w14:textId="77777777" w:rsidR="007E25FC" w:rsidRPr="00B32E3E" w:rsidRDefault="007E25FC" w:rsidP="00E10721">
            <w:pPr>
              <w:pStyle w:val="Level2"/>
            </w:pPr>
          </w:p>
        </w:tc>
        <w:tc>
          <w:tcPr>
            <w:tcW w:w="450" w:type="dxa"/>
            <w:tcBorders>
              <w:left w:val="single" w:sz="6" w:space="0" w:color="auto"/>
            </w:tcBorders>
          </w:tcPr>
          <w:p w14:paraId="1334DA09" w14:textId="77777777" w:rsidR="007E25FC" w:rsidRPr="00B32E3E" w:rsidRDefault="007E25FC" w:rsidP="00E10721">
            <w:pPr>
              <w:pStyle w:val="Level2"/>
            </w:pPr>
          </w:p>
        </w:tc>
        <w:tc>
          <w:tcPr>
            <w:tcW w:w="1001" w:type="dxa"/>
            <w:tcBorders>
              <w:left w:val="single" w:sz="6" w:space="0" w:color="auto"/>
            </w:tcBorders>
          </w:tcPr>
          <w:p w14:paraId="6D9D59F1" w14:textId="77777777" w:rsidR="007E25FC" w:rsidRPr="00B32E3E" w:rsidRDefault="007E25FC" w:rsidP="00E10721">
            <w:pPr>
              <w:pStyle w:val="Level2"/>
            </w:pPr>
          </w:p>
        </w:tc>
        <w:tc>
          <w:tcPr>
            <w:tcW w:w="1001" w:type="dxa"/>
            <w:tcBorders>
              <w:left w:val="single" w:sz="6" w:space="0" w:color="auto"/>
            </w:tcBorders>
          </w:tcPr>
          <w:p w14:paraId="4890681D" w14:textId="77777777" w:rsidR="007E25FC" w:rsidRPr="00B32E3E" w:rsidRDefault="007E25FC" w:rsidP="00E10721">
            <w:pPr>
              <w:pStyle w:val="Level2"/>
            </w:pPr>
          </w:p>
        </w:tc>
      </w:tr>
      <w:tr w:rsidR="007E25FC" w:rsidRPr="00B32E3E" w14:paraId="7D56FD6E" w14:textId="77777777" w:rsidTr="005F6EC8">
        <w:trPr>
          <w:cantSplit/>
          <w:trHeight w:val="333"/>
        </w:trPr>
        <w:tc>
          <w:tcPr>
            <w:tcW w:w="6948" w:type="dxa"/>
          </w:tcPr>
          <w:p w14:paraId="2BEA46CF" w14:textId="7EACB8AE" w:rsidR="007E25FC" w:rsidRPr="00B32E3E" w:rsidRDefault="007E25FC" w:rsidP="00DF13EE">
            <w:pPr>
              <w:pStyle w:val="Level2"/>
              <w:tabs>
                <w:tab w:val="clear" w:pos="1080"/>
                <w:tab w:val="clear" w:pos="1170"/>
                <w:tab w:val="right" w:pos="811"/>
                <w:tab w:val="left" w:pos="900"/>
              </w:tabs>
              <w:ind w:left="900" w:hanging="900"/>
            </w:pPr>
            <w:r w:rsidRPr="00B32E3E">
              <w:lastRenderedPageBreak/>
              <w:tab/>
              <w:t>4.1</w:t>
            </w:r>
            <w:r w:rsidR="00B93DA0">
              <w:t>6</w:t>
            </w:r>
            <w:r w:rsidRPr="00B32E3E">
              <w:tab/>
              <w:t>Clarify citizenship and immigration issues:</w:t>
            </w:r>
          </w:p>
        </w:tc>
        <w:tc>
          <w:tcPr>
            <w:tcW w:w="450" w:type="dxa"/>
            <w:tcBorders>
              <w:left w:val="single" w:sz="6" w:space="0" w:color="auto"/>
            </w:tcBorders>
          </w:tcPr>
          <w:p w14:paraId="55AB2E77" w14:textId="77777777" w:rsidR="007E25FC" w:rsidRPr="00B32E3E" w:rsidRDefault="007E25FC" w:rsidP="00E10721">
            <w:pPr>
              <w:pStyle w:val="Level2"/>
            </w:pPr>
          </w:p>
        </w:tc>
        <w:tc>
          <w:tcPr>
            <w:tcW w:w="450" w:type="dxa"/>
            <w:tcBorders>
              <w:left w:val="single" w:sz="6" w:space="0" w:color="auto"/>
            </w:tcBorders>
          </w:tcPr>
          <w:p w14:paraId="23227F12" w14:textId="77777777" w:rsidR="007E25FC" w:rsidRPr="00B32E3E" w:rsidRDefault="007E25FC" w:rsidP="00E10721">
            <w:pPr>
              <w:pStyle w:val="Level2"/>
            </w:pPr>
          </w:p>
        </w:tc>
        <w:tc>
          <w:tcPr>
            <w:tcW w:w="450" w:type="dxa"/>
            <w:tcBorders>
              <w:left w:val="single" w:sz="6" w:space="0" w:color="auto"/>
            </w:tcBorders>
          </w:tcPr>
          <w:p w14:paraId="7D71A855" w14:textId="77777777" w:rsidR="007E25FC" w:rsidRPr="00B32E3E" w:rsidRDefault="007E25FC" w:rsidP="00E10721">
            <w:pPr>
              <w:pStyle w:val="Level2"/>
            </w:pPr>
          </w:p>
        </w:tc>
        <w:tc>
          <w:tcPr>
            <w:tcW w:w="1001" w:type="dxa"/>
            <w:tcBorders>
              <w:left w:val="single" w:sz="6" w:space="0" w:color="auto"/>
            </w:tcBorders>
          </w:tcPr>
          <w:p w14:paraId="0C53BA12" w14:textId="77777777" w:rsidR="007E25FC" w:rsidRPr="00B32E3E" w:rsidRDefault="007E25FC" w:rsidP="00E10721">
            <w:pPr>
              <w:pStyle w:val="Level2"/>
            </w:pPr>
          </w:p>
        </w:tc>
        <w:tc>
          <w:tcPr>
            <w:tcW w:w="1001" w:type="dxa"/>
            <w:tcBorders>
              <w:left w:val="single" w:sz="6" w:space="0" w:color="auto"/>
            </w:tcBorders>
          </w:tcPr>
          <w:p w14:paraId="0315FB51" w14:textId="77777777" w:rsidR="007E25FC" w:rsidRPr="00B32E3E" w:rsidRDefault="007E25FC" w:rsidP="00E10721">
            <w:pPr>
              <w:pStyle w:val="Level2"/>
            </w:pPr>
          </w:p>
        </w:tc>
      </w:tr>
      <w:tr w:rsidR="007E25FC" w:rsidRPr="00B32E3E" w14:paraId="201CDA66" w14:textId="77777777" w:rsidTr="00740FB6">
        <w:trPr>
          <w:cantSplit/>
          <w:trHeight w:val="225"/>
        </w:trPr>
        <w:tc>
          <w:tcPr>
            <w:tcW w:w="6948" w:type="dxa"/>
          </w:tcPr>
          <w:p w14:paraId="0D456F36" w14:textId="77777777" w:rsidR="007E25FC" w:rsidRPr="00B32E3E" w:rsidRDefault="007E25FC" w:rsidP="007C5068">
            <w:pPr>
              <w:pStyle w:val="Level2"/>
              <w:ind w:left="1168" w:hanging="1168"/>
            </w:pPr>
            <w:r w:rsidRPr="00B32E3E">
              <w:tab/>
              <w:t>.1</w:t>
            </w:r>
            <w:r w:rsidRPr="00B32E3E">
              <w:tab/>
              <w:t>Citizenship of the client and the spouse.</w:t>
            </w:r>
          </w:p>
        </w:tc>
        <w:tc>
          <w:tcPr>
            <w:tcW w:w="450" w:type="dxa"/>
            <w:tcBorders>
              <w:left w:val="single" w:sz="6" w:space="0" w:color="auto"/>
            </w:tcBorders>
          </w:tcPr>
          <w:p w14:paraId="3BC8139B" w14:textId="77777777" w:rsidR="007E25FC" w:rsidRPr="00B32E3E" w:rsidRDefault="007E25FC" w:rsidP="007C5068">
            <w:pPr>
              <w:pStyle w:val="Level2"/>
            </w:pPr>
          </w:p>
        </w:tc>
        <w:tc>
          <w:tcPr>
            <w:tcW w:w="450" w:type="dxa"/>
            <w:tcBorders>
              <w:left w:val="single" w:sz="6" w:space="0" w:color="auto"/>
            </w:tcBorders>
          </w:tcPr>
          <w:p w14:paraId="05A4E280" w14:textId="77777777" w:rsidR="007E25FC" w:rsidRPr="00B32E3E" w:rsidRDefault="007E25FC" w:rsidP="007C5068">
            <w:pPr>
              <w:pStyle w:val="Level2"/>
            </w:pPr>
          </w:p>
        </w:tc>
        <w:tc>
          <w:tcPr>
            <w:tcW w:w="450" w:type="dxa"/>
            <w:tcBorders>
              <w:left w:val="single" w:sz="6" w:space="0" w:color="auto"/>
            </w:tcBorders>
          </w:tcPr>
          <w:p w14:paraId="2191FD07" w14:textId="77777777" w:rsidR="007E25FC" w:rsidRPr="00B32E3E" w:rsidRDefault="007E25FC" w:rsidP="007C5068">
            <w:pPr>
              <w:pStyle w:val="Level2"/>
            </w:pPr>
          </w:p>
        </w:tc>
        <w:tc>
          <w:tcPr>
            <w:tcW w:w="1001" w:type="dxa"/>
            <w:tcBorders>
              <w:left w:val="single" w:sz="6" w:space="0" w:color="auto"/>
            </w:tcBorders>
          </w:tcPr>
          <w:p w14:paraId="78A4B5AE" w14:textId="77777777" w:rsidR="007E25FC" w:rsidRPr="00B32E3E" w:rsidRDefault="007E25FC" w:rsidP="007C5068">
            <w:pPr>
              <w:pStyle w:val="Level2"/>
            </w:pPr>
          </w:p>
        </w:tc>
        <w:tc>
          <w:tcPr>
            <w:tcW w:w="1001" w:type="dxa"/>
            <w:tcBorders>
              <w:left w:val="single" w:sz="6" w:space="0" w:color="auto"/>
            </w:tcBorders>
          </w:tcPr>
          <w:p w14:paraId="61DAC0A1" w14:textId="77777777" w:rsidR="007E25FC" w:rsidRPr="00B32E3E" w:rsidRDefault="007E25FC" w:rsidP="007C5068">
            <w:pPr>
              <w:pStyle w:val="Level2"/>
            </w:pPr>
          </w:p>
        </w:tc>
      </w:tr>
      <w:tr w:rsidR="007E25FC" w:rsidRPr="00B32E3E" w14:paraId="6446E746" w14:textId="77777777" w:rsidTr="00740FB6">
        <w:trPr>
          <w:cantSplit/>
          <w:trHeight w:val="225"/>
        </w:trPr>
        <w:tc>
          <w:tcPr>
            <w:tcW w:w="6948" w:type="dxa"/>
          </w:tcPr>
          <w:p w14:paraId="0DF342D7" w14:textId="77777777" w:rsidR="007E25FC" w:rsidRPr="00B32E3E" w:rsidRDefault="007E25FC" w:rsidP="007C5068">
            <w:pPr>
              <w:pStyle w:val="Level2"/>
              <w:ind w:left="1168" w:hanging="1168"/>
            </w:pPr>
            <w:r w:rsidRPr="00B32E3E">
              <w:tab/>
              <w:t>.2</w:t>
            </w:r>
            <w:r w:rsidRPr="00B32E3E">
              <w:tab/>
              <w:t>Status of any outstanding immigration matters.</w:t>
            </w:r>
          </w:p>
        </w:tc>
        <w:tc>
          <w:tcPr>
            <w:tcW w:w="450" w:type="dxa"/>
            <w:tcBorders>
              <w:left w:val="single" w:sz="6" w:space="0" w:color="auto"/>
            </w:tcBorders>
          </w:tcPr>
          <w:p w14:paraId="4857E608" w14:textId="77777777" w:rsidR="007E25FC" w:rsidRPr="00B32E3E" w:rsidRDefault="007E25FC" w:rsidP="007C5068">
            <w:pPr>
              <w:pStyle w:val="Level2"/>
            </w:pPr>
          </w:p>
        </w:tc>
        <w:tc>
          <w:tcPr>
            <w:tcW w:w="450" w:type="dxa"/>
            <w:tcBorders>
              <w:left w:val="single" w:sz="6" w:space="0" w:color="auto"/>
            </w:tcBorders>
          </w:tcPr>
          <w:p w14:paraId="6F209606" w14:textId="77777777" w:rsidR="007E25FC" w:rsidRPr="00B32E3E" w:rsidRDefault="007E25FC" w:rsidP="007C5068">
            <w:pPr>
              <w:pStyle w:val="Level2"/>
            </w:pPr>
          </w:p>
        </w:tc>
        <w:tc>
          <w:tcPr>
            <w:tcW w:w="450" w:type="dxa"/>
            <w:tcBorders>
              <w:left w:val="single" w:sz="6" w:space="0" w:color="auto"/>
            </w:tcBorders>
          </w:tcPr>
          <w:p w14:paraId="50284B35" w14:textId="77777777" w:rsidR="007E25FC" w:rsidRPr="00B32E3E" w:rsidRDefault="007E25FC" w:rsidP="007C5068">
            <w:pPr>
              <w:pStyle w:val="Level2"/>
            </w:pPr>
          </w:p>
        </w:tc>
        <w:tc>
          <w:tcPr>
            <w:tcW w:w="1001" w:type="dxa"/>
            <w:tcBorders>
              <w:left w:val="single" w:sz="6" w:space="0" w:color="auto"/>
            </w:tcBorders>
          </w:tcPr>
          <w:p w14:paraId="34DA00CE" w14:textId="77777777" w:rsidR="007E25FC" w:rsidRPr="00B32E3E" w:rsidRDefault="007E25FC" w:rsidP="007C5068">
            <w:pPr>
              <w:pStyle w:val="Level2"/>
            </w:pPr>
          </w:p>
        </w:tc>
        <w:tc>
          <w:tcPr>
            <w:tcW w:w="1001" w:type="dxa"/>
            <w:tcBorders>
              <w:left w:val="single" w:sz="6" w:space="0" w:color="auto"/>
            </w:tcBorders>
          </w:tcPr>
          <w:p w14:paraId="2A5D9C6E" w14:textId="77777777" w:rsidR="007E25FC" w:rsidRPr="00B32E3E" w:rsidRDefault="007E25FC" w:rsidP="007C5068">
            <w:pPr>
              <w:pStyle w:val="Level2"/>
            </w:pPr>
          </w:p>
        </w:tc>
      </w:tr>
      <w:tr w:rsidR="007E25FC" w:rsidRPr="00B32E3E" w14:paraId="6D247771" w14:textId="77777777" w:rsidTr="00740FB6">
        <w:trPr>
          <w:cantSplit/>
          <w:trHeight w:val="225"/>
        </w:trPr>
        <w:tc>
          <w:tcPr>
            <w:tcW w:w="6948" w:type="dxa"/>
          </w:tcPr>
          <w:p w14:paraId="0F2354EE" w14:textId="77777777" w:rsidR="007E25FC" w:rsidRPr="00B32E3E" w:rsidRDefault="007E25FC" w:rsidP="007C5068">
            <w:pPr>
              <w:pStyle w:val="Level2"/>
              <w:ind w:left="1168" w:hanging="1168"/>
            </w:pPr>
            <w:r w:rsidRPr="00B32E3E">
              <w:tab/>
              <w:t>.3</w:t>
            </w:r>
            <w:r w:rsidRPr="00B32E3E">
              <w:tab/>
              <w:t>Is the client or spouse a U.S. citizen or dual U.S. citizen.</w:t>
            </w:r>
          </w:p>
        </w:tc>
        <w:tc>
          <w:tcPr>
            <w:tcW w:w="450" w:type="dxa"/>
            <w:tcBorders>
              <w:left w:val="single" w:sz="6" w:space="0" w:color="auto"/>
            </w:tcBorders>
          </w:tcPr>
          <w:p w14:paraId="597DE289" w14:textId="77777777" w:rsidR="007E25FC" w:rsidRPr="00B32E3E" w:rsidRDefault="007E25FC" w:rsidP="007C5068">
            <w:pPr>
              <w:pStyle w:val="Level2"/>
            </w:pPr>
          </w:p>
        </w:tc>
        <w:tc>
          <w:tcPr>
            <w:tcW w:w="450" w:type="dxa"/>
            <w:tcBorders>
              <w:left w:val="single" w:sz="6" w:space="0" w:color="auto"/>
            </w:tcBorders>
          </w:tcPr>
          <w:p w14:paraId="4D6884D3" w14:textId="77777777" w:rsidR="007E25FC" w:rsidRPr="00B32E3E" w:rsidRDefault="007E25FC" w:rsidP="007C5068">
            <w:pPr>
              <w:pStyle w:val="Level2"/>
            </w:pPr>
          </w:p>
        </w:tc>
        <w:tc>
          <w:tcPr>
            <w:tcW w:w="450" w:type="dxa"/>
            <w:tcBorders>
              <w:left w:val="single" w:sz="6" w:space="0" w:color="auto"/>
            </w:tcBorders>
          </w:tcPr>
          <w:p w14:paraId="3DBC7170" w14:textId="77777777" w:rsidR="007E25FC" w:rsidRPr="00B32E3E" w:rsidRDefault="007E25FC" w:rsidP="007C5068">
            <w:pPr>
              <w:pStyle w:val="Level2"/>
            </w:pPr>
          </w:p>
        </w:tc>
        <w:tc>
          <w:tcPr>
            <w:tcW w:w="1001" w:type="dxa"/>
            <w:tcBorders>
              <w:left w:val="single" w:sz="6" w:space="0" w:color="auto"/>
            </w:tcBorders>
          </w:tcPr>
          <w:p w14:paraId="0158A6EA" w14:textId="77777777" w:rsidR="007E25FC" w:rsidRPr="00B32E3E" w:rsidRDefault="007E25FC" w:rsidP="007C5068">
            <w:pPr>
              <w:pStyle w:val="Level2"/>
            </w:pPr>
          </w:p>
        </w:tc>
        <w:tc>
          <w:tcPr>
            <w:tcW w:w="1001" w:type="dxa"/>
            <w:tcBorders>
              <w:left w:val="single" w:sz="6" w:space="0" w:color="auto"/>
            </w:tcBorders>
          </w:tcPr>
          <w:p w14:paraId="41080E96" w14:textId="77777777" w:rsidR="007E25FC" w:rsidRPr="00B32E3E" w:rsidRDefault="007E25FC" w:rsidP="007C5068">
            <w:pPr>
              <w:pStyle w:val="Level2"/>
            </w:pPr>
          </w:p>
        </w:tc>
      </w:tr>
      <w:tr w:rsidR="007E25FC" w:rsidRPr="00B32E3E" w14:paraId="4227B471" w14:textId="77777777" w:rsidTr="00740FB6">
        <w:trPr>
          <w:cantSplit/>
          <w:trHeight w:val="459"/>
        </w:trPr>
        <w:tc>
          <w:tcPr>
            <w:tcW w:w="6948" w:type="dxa"/>
          </w:tcPr>
          <w:p w14:paraId="2B072562" w14:textId="77777777" w:rsidR="007E25FC" w:rsidRPr="00B32E3E" w:rsidRDefault="007E25FC" w:rsidP="00C84014">
            <w:pPr>
              <w:pStyle w:val="Level2"/>
              <w:ind w:left="1168" w:hanging="1168"/>
            </w:pPr>
            <w:r w:rsidRPr="00B32E3E">
              <w:tab/>
              <w:t>.4</w:t>
            </w:r>
            <w:r w:rsidRPr="00B32E3E">
              <w:tab/>
              <w:t>Was the client or spouse ever a U.S. resident for U.S. tax purposes or ever issued a U.S. green card.</w:t>
            </w:r>
          </w:p>
        </w:tc>
        <w:tc>
          <w:tcPr>
            <w:tcW w:w="450" w:type="dxa"/>
            <w:tcBorders>
              <w:left w:val="single" w:sz="6" w:space="0" w:color="auto"/>
            </w:tcBorders>
          </w:tcPr>
          <w:p w14:paraId="4C31F9D7" w14:textId="77777777" w:rsidR="007E25FC" w:rsidRPr="00B32E3E" w:rsidRDefault="007E25FC" w:rsidP="00E10721">
            <w:pPr>
              <w:pStyle w:val="Level2"/>
            </w:pPr>
          </w:p>
        </w:tc>
        <w:tc>
          <w:tcPr>
            <w:tcW w:w="450" w:type="dxa"/>
            <w:tcBorders>
              <w:left w:val="single" w:sz="6" w:space="0" w:color="auto"/>
            </w:tcBorders>
          </w:tcPr>
          <w:p w14:paraId="344A93C2" w14:textId="77777777" w:rsidR="007E25FC" w:rsidRPr="00B32E3E" w:rsidRDefault="007E25FC" w:rsidP="00E10721">
            <w:pPr>
              <w:pStyle w:val="Level2"/>
            </w:pPr>
          </w:p>
        </w:tc>
        <w:tc>
          <w:tcPr>
            <w:tcW w:w="450" w:type="dxa"/>
            <w:tcBorders>
              <w:left w:val="single" w:sz="6" w:space="0" w:color="auto"/>
            </w:tcBorders>
          </w:tcPr>
          <w:p w14:paraId="2C134D79" w14:textId="77777777" w:rsidR="007E25FC" w:rsidRPr="00B32E3E" w:rsidRDefault="007E25FC" w:rsidP="00E10721">
            <w:pPr>
              <w:pStyle w:val="Level2"/>
            </w:pPr>
          </w:p>
        </w:tc>
        <w:tc>
          <w:tcPr>
            <w:tcW w:w="1001" w:type="dxa"/>
            <w:tcBorders>
              <w:left w:val="single" w:sz="6" w:space="0" w:color="auto"/>
            </w:tcBorders>
          </w:tcPr>
          <w:p w14:paraId="7B8FE62F" w14:textId="77777777" w:rsidR="007E25FC" w:rsidRPr="00B32E3E" w:rsidRDefault="007E25FC" w:rsidP="00E10721">
            <w:pPr>
              <w:pStyle w:val="Level2"/>
            </w:pPr>
          </w:p>
        </w:tc>
        <w:tc>
          <w:tcPr>
            <w:tcW w:w="1001" w:type="dxa"/>
            <w:tcBorders>
              <w:left w:val="single" w:sz="6" w:space="0" w:color="auto"/>
            </w:tcBorders>
          </w:tcPr>
          <w:p w14:paraId="5A7E8100" w14:textId="77777777" w:rsidR="007E25FC" w:rsidRPr="00B32E3E" w:rsidRDefault="007E25FC" w:rsidP="00E10721">
            <w:pPr>
              <w:pStyle w:val="Level2"/>
            </w:pPr>
          </w:p>
        </w:tc>
      </w:tr>
      <w:tr w:rsidR="007E25FC" w:rsidRPr="00B32E3E" w14:paraId="0128E882" w14:textId="77777777" w:rsidTr="00AE3DD4">
        <w:trPr>
          <w:cantSplit/>
          <w:trHeight w:val="486"/>
        </w:trPr>
        <w:tc>
          <w:tcPr>
            <w:tcW w:w="6948" w:type="dxa"/>
          </w:tcPr>
          <w:p w14:paraId="08422BEB" w14:textId="77777777" w:rsidR="007E25FC" w:rsidRPr="00B32E3E" w:rsidRDefault="007E25FC" w:rsidP="00C84014">
            <w:pPr>
              <w:pStyle w:val="Level2"/>
              <w:ind w:left="1168" w:hanging="1168"/>
            </w:pPr>
            <w:r w:rsidRPr="00B32E3E">
              <w:tab/>
              <w:t>.5</w:t>
            </w:r>
            <w:r w:rsidRPr="00B32E3E">
              <w:tab/>
              <w:t>Did the client or spouse ever own any property in the U.S., including U.S. bank account(s).</w:t>
            </w:r>
          </w:p>
        </w:tc>
        <w:tc>
          <w:tcPr>
            <w:tcW w:w="450" w:type="dxa"/>
            <w:tcBorders>
              <w:left w:val="single" w:sz="6" w:space="0" w:color="auto"/>
            </w:tcBorders>
          </w:tcPr>
          <w:p w14:paraId="6D9B9A2E" w14:textId="77777777" w:rsidR="007E25FC" w:rsidRPr="00B32E3E" w:rsidRDefault="007E25FC" w:rsidP="00E10721">
            <w:pPr>
              <w:pStyle w:val="Level2"/>
            </w:pPr>
          </w:p>
        </w:tc>
        <w:tc>
          <w:tcPr>
            <w:tcW w:w="450" w:type="dxa"/>
            <w:tcBorders>
              <w:left w:val="single" w:sz="6" w:space="0" w:color="auto"/>
            </w:tcBorders>
          </w:tcPr>
          <w:p w14:paraId="0576BF51" w14:textId="77777777" w:rsidR="007E25FC" w:rsidRPr="00B32E3E" w:rsidRDefault="007E25FC" w:rsidP="00E10721">
            <w:pPr>
              <w:pStyle w:val="Level2"/>
            </w:pPr>
          </w:p>
        </w:tc>
        <w:tc>
          <w:tcPr>
            <w:tcW w:w="450" w:type="dxa"/>
            <w:tcBorders>
              <w:left w:val="single" w:sz="6" w:space="0" w:color="auto"/>
            </w:tcBorders>
          </w:tcPr>
          <w:p w14:paraId="3796296B" w14:textId="77777777" w:rsidR="007E25FC" w:rsidRPr="00B32E3E" w:rsidRDefault="007E25FC" w:rsidP="00E10721">
            <w:pPr>
              <w:pStyle w:val="Level2"/>
            </w:pPr>
          </w:p>
        </w:tc>
        <w:tc>
          <w:tcPr>
            <w:tcW w:w="1001" w:type="dxa"/>
            <w:tcBorders>
              <w:left w:val="single" w:sz="6" w:space="0" w:color="auto"/>
            </w:tcBorders>
          </w:tcPr>
          <w:p w14:paraId="16BFC10B" w14:textId="77777777" w:rsidR="007E25FC" w:rsidRPr="00B32E3E" w:rsidRDefault="007E25FC" w:rsidP="00E10721">
            <w:pPr>
              <w:pStyle w:val="Level2"/>
            </w:pPr>
          </w:p>
        </w:tc>
        <w:tc>
          <w:tcPr>
            <w:tcW w:w="1001" w:type="dxa"/>
            <w:tcBorders>
              <w:left w:val="single" w:sz="6" w:space="0" w:color="auto"/>
            </w:tcBorders>
          </w:tcPr>
          <w:p w14:paraId="555D8E4C" w14:textId="77777777" w:rsidR="007E25FC" w:rsidRPr="00B32E3E" w:rsidRDefault="007E25FC" w:rsidP="00E10721">
            <w:pPr>
              <w:pStyle w:val="Level2"/>
            </w:pPr>
          </w:p>
        </w:tc>
      </w:tr>
      <w:tr w:rsidR="007E25FC" w:rsidRPr="00B32E3E" w14:paraId="52A26DC0" w14:textId="77777777" w:rsidTr="00A92817">
        <w:trPr>
          <w:cantSplit/>
          <w:trHeight w:val="497"/>
        </w:trPr>
        <w:tc>
          <w:tcPr>
            <w:tcW w:w="6948" w:type="dxa"/>
          </w:tcPr>
          <w:p w14:paraId="196C701C" w14:textId="77777777" w:rsidR="007E25FC" w:rsidRPr="00B32E3E" w:rsidRDefault="007E25FC" w:rsidP="004836CD">
            <w:pPr>
              <w:pStyle w:val="Level2"/>
              <w:ind w:left="1168" w:hanging="1168"/>
            </w:pPr>
            <w:r w:rsidRPr="00B32E3E">
              <w:tab/>
              <w:t>.6</w:t>
            </w:r>
            <w:r w:rsidRPr="00B32E3E">
              <w:tab/>
              <w:t>Does any child of the parties have U.S. or dual U.S. citizenship, or is such child working or attending school in the U.S.</w:t>
            </w:r>
          </w:p>
        </w:tc>
        <w:tc>
          <w:tcPr>
            <w:tcW w:w="450" w:type="dxa"/>
            <w:tcBorders>
              <w:left w:val="single" w:sz="6" w:space="0" w:color="auto"/>
            </w:tcBorders>
          </w:tcPr>
          <w:p w14:paraId="7015B471" w14:textId="77777777" w:rsidR="007E25FC" w:rsidRPr="00B32E3E" w:rsidRDefault="007E25FC" w:rsidP="00E10721">
            <w:pPr>
              <w:pStyle w:val="Level2"/>
            </w:pPr>
          </w:p>
        </w:tc>
        <w:tc>
          <w:tcPr>
            <w:tcW w:w="450" w:type="dxa"/>
            <w:tcBorders>
              <w:left w:val="single" w:sz="6" w:space="0" w:color="auto"/>
            </w:tcBorders>
          </w:tcPr>
          <w:p w14:paraId="0BB84954" w14:textId="77777777" w:rsidR="007E25FC" w:rsidRPr="00B32E3E" w:rsidRDefault="007E25FC" w:rsidP="00E10721">
            <w:pPr>
              <w:pStyle w:val="Level2"/>
            </w:pPr>
          </w:p>
        </w:tc>
        <w:tc>
          <w:tcPr>
            <w:tcW w:w="450" w:type="dxa"/>
            <w:tcBorders>
              <w:left w:val="single" w:sz="6" w:space="0" w:color="auto"/>
            </w:tcBorders>
          </w:tcPr>
          <w:p w14:paraId="37E1D789" w14:textId="77777777" w:rsidR="007E25FC" w:rsidRPr="00B32E3E" w:rsidRDefault="007E25FC" w:rsidP="00E10721">
            <w:pPr>
              <w:pStyle w:val="Level2"/>
            </w:pPr>
          </w:p>
        </w:tc>
        <w:tc>
          <w:tcPr>
            <w:tcW w:w="1001" w:type="dxa"/>
            <w:tcBorders>
              <w:left w:val="single" w:sz="6" w:space="0" w:color="auto"/>
            </w:tcBorders>
          </w:tcPr>
          <w:p w14:paraId="6E166933" w14:textId="77777777" w:rsidR="007E25FC" w:rsidRPr="00B32E3E" w:rsidRDefault="007E25FC" w:rsidP="00E10721">
            <w:pPr>
              <w:pStyle w:val="Level2"/>
            </w:pPr>
          </w:p>
        </w:tc>
        <w:tc>
          <w:tcPr>
            <w:tcW w:w="1001" w:type="dxa"/>
            <w:tcBorders>
              <w:left w:val="single" w:sz="6" w:space="0" w:color="auto"/>
            </w:tcBorders>
          </w:tcPr>
          <w:p w14:paraId="6CCEBFD6" w14:textId="77777777" w:rsidR="007E25FC" w:rsidRPr="00B32E3E" w:rsidRDefault="007E25FC" w:rsidP="00E10721">
            <w:pPr>
              <w:pStyle w:val="Level2"/>
            </w:pPr>
          </w:p>
        </w:tc>
      </w:tr>
      <w:tr w:rsidR="007E25FC" w:rsidRPr="00B32E3E" w14:paraId="538E5AF1" w14:textId="77777777" w:rsidTr="00740FB6">
        <w:trPr>
          <w:cantSplit/>
          <w:trHeight w:val="20"/>
        </w:trPr>
        <w:tc>
          <w:tcPr>
            <w:tcW w:w="6948" w:type="dxa"/>
          </w:tcPr>
          <w:p w14:paraId="3C594614" w14:textId="77777777" w:rsidR="007E25FC" w:rsidRPr="00B32E3E" w:rsidRDefault="007E25FC" w:rsidP="001D2B13">
            <w:pPr>
              <w:pStyle w:val="NumberedheadingGH"/>
              <w:keepLines w:val="0"/>
            </w:pPr>
            <w:r w:rsidRPr="00B32E3E">
              <w:t>5.</w:t>
            </w:r>
            <w:r w:rsidRPr="00B32E3E">
              <w:tab/>
              <w:t>Collect Documents</w:t>
            </w:r>
          </w:p>
        </w:tc>
        <w:tc>
          <w:tcPr>
            <w:tcW w:w="450" w:type="dxa"/>
            <w:tcBorders>
              <w:left w:val="single" w:sz="6" w:space="0" w:color="auto"/>
            </w:tcBorders>
          </w:tcPr>
          <w:p w14:paraId="47E23340" w14:textId="77777777" w:rsidR="007E25FC" w:rsidRPr="00B32E3E" w:rsidRDefault="007E25FC" w:rsidP="001D2B13">
            <w:pPr>
              <w:pStyle w:val="unformattedtext"/>
              <w:keepNext/>
              <w:spacing w:before="60"/>
              <w:jc w:val="center"/>
            </w:pPr>
          </w:p>
        </w:tc>
        <w:tc>
          <w:tcPr>
            <w:tcW w:w="450" w:type="dxa"/>
            <w:tcBorders>
              <w:left w:val="single" w:sz="6" w:space="0" w:color="auto"/>
            </w:tcBorders>
          </w:tcPr>
          <w:p w14:paraId="4BD4EAC0" w14:textId="77777777" w:rsidR="007E25FC" w:rsidRPr="00B32E3E" w:rsidRDefault="007E25FC" w:rsidP="001D2B13">
            <w:pPr>
              <w:pStyle w:val="unformattedtext"/>
              <w:keepNext/>
              <w:spacing w:before="60"/>
              <w:jc w:val="center"/>
            </w:pPr>
          </w:p>
        </w:tc>
        <w:tc>
          <w:tcPr>
            <w:tcW w:w="450" w:type="dxa"/>
            <w:tcBorders>
              <w:left w:val="single" w:sz="6" w:space="0" w:color="auto"/>
            </w:tcBorders>
          </w:tcPr>
          <w:p w14:paraId="423EB30C" w14:textId="77777777" w:rsidR="007E25FC" w:rsidRPr="00B32E3E" w:rsidRDefault="007E25FC" w:rsidP="001D2B13">
            <w:pPr>
              <w:pStyle w:val="unformattedtext"/>
              <w:keepNext/>
              <w:spacing w:before="60"/>
              <w:jc w:val="center"/>
            </w:pPr>
          </w:p>
        </w:tc>
        <w:tc>
          <w:tcPr>
            <w:tcW w:w="1001" w:type="dxa"/>
            <w:tcBorders>
              <w:left w:val="single" w:sz="6" w:space="0" w:color="auto"/>
            </w:tcBorders>
          </w:tcPr>
          <w:p w14:paraId="7A67B164" w14:textId="77777777" w:rsidR="007E25FC" w:rsidRPr="00B32E3E" w:rsidRDefault="007E25FC" w:rsidP="001D2B13">
            <w:pPr>
              <w:pStyle w:val="unformattedtext"/>
              <w:keepNext/>
              <w:spacing w:before="60"/>
              <w:jc w:val="center"/>
            </w:pPr>
          </w:p>
        </w:tc>
        <w:tc>
          <w:tcPr>
            <w:tcW w:w="1001" w:type="dxa"/>
            <w:tcBorders>
              <w:left w:val="single" w:sz="6" w:space="0" w:color="auto"/>
            </w:tcBorders>
          </w:tcPr>
          <w:p w14:paraId="770D47F4" w14:textId="77777777" w:rsidR="007E25FC" w:rsidRPr="00B32E3E" w:rsidRDefault="007E25FC" w:rsidP="001D2B13">
            <w:pPr>
              <w:pStyle w:val="unformattedtext"/>
              <w:keepNext/>
              <w:spacing w:before="60"/>
              <w:jc w:val="center"/>
            </w:pPr>
          </w:p>
        </w:tc>
      </w:tr>
      <w:tr w:rsidR="007E25FC" w:rsidRPr="00B32E3E" w14:paraId="1D50E313" w14:textId="77777777" w:rsidTr="00435DEE">
        <w:trPr>
          <w:cantSplit/>
          <w:trHeight w:val="57"/>
        </w:trPr>
        <w:tc>
          <w:tcPr>
            <w:tcW w:w="6948" w:type="dxa"/>
          </w:tcPr>
          <w:p w14:paraId="1743C0C5" w14:textId="77777777" w:rsidR="007E25FC" w:rsidRPr="00B32E3E" w:rsidRDefault="007E25FC" w:rsidP="00B70757">
            <w:pPr>
              <w:pStyle w:val="Level111G1"/>
            </w:pPr>
            <w:r w:rsidRPr="00B32E3E">
              <w:tab/>
              <w:t>5.1</w:t>
            </w:r>
            <w:r w:rsidRPr="00B32E3E">
              <w:tab/>
              <w:t>Request copies of all relevant documentation. If relying on the client’s information regarding income and assets and debts, consider limiting the scope of your retainer. Relevant documents will include at least the following:</w:t>
            </w:r>
          </w:p>
        </w:tc>
        <w:tc>
          <w:tcPr>
            <w:tcW w:w="450" w:type="dxa"/>
            <w:tcBorders>
              <w:left w:val="single" w:sz="6" w:space="0" w:color="auto"/>
            </w:tcBorders>
          </w:tcPr>
          <w:p w14:paraId="1D470AA7" w14:textId="77777777" w:rsidR="007E25FC" w:rsidRPr="00B32E3E" w:rsidRDefault="007E25FC" w:rsidP="00E10721">
            <w:pPr>
              <w:pStyle w:val="Level111G1"/>
            </w:pPr>
          </w:p>
        </w:tc>
        <w:tc>
          <w:tcPr>
            <w:tcW w:w="450" w:type="dxa"/>
            <w:tcBorders>
              <w:left w:val="single" w:sz="6" w:space="0" w:color="auto"/>
            </w:tcBorders>
          </w:tcPr>
          <w:p w14:paraId="49706E47" w14:textId="77777777" w:rsidR="007E25FC" w:rsidRPr="00B32E3E" w:rsidRDefault="007E25FC" w:rsidP="00E10721">
            <w:pPr>
              <w:pStyle w:val="Level111G1"/>
            </w:pPr>
          </w:p>
        </w:tc>
        <w:tc>
          <w:tcPr>
            <w:tcW w:w="450" w:type="dxa"/>
            <w:tcBorders>
              <w:left w:val="single" w:sz="6" w:space="0" w:color="auto"/>
            </w:tcBorders>
          </w:tcPr>
          <w:p w14:paraId="794369D0" w14:textId="77777777" w:rsidR="007E25FC" w:rsidRPr="00B32E3E" w:rsidRDefault="007E25FC" w:rsidP="00E10721">
            <w:pPr>
              <w:pStyle w:val="Level111G1"/>
            </w:pPr>
          </w:p>
        </w:tc>
        <w:tc>
          <w:tcPr>
            <w:tcW w:w="1001" w:type="dxa"/>
            <w:tcBorders>
              <w:left w:val="single" w:sz="6" w:space="0" w:color="auto"/>
            </w:tcBorders>
          </w:tcPr>
          <w:p w14:paraId="2A3F5077" w14:textId="77777777" w:rsidR="007E25FC" w:rsidRPr="00B32E3E" w:rsidRDefault="007E25FC" w:rsidP="00E10721">
            <w:pPr>
              <w:pStyle w:val="Level111G1"/>
            </w:pPr>
          </w:p>
        </w:tc>
        <w:tc>
          <w:tcPr>
            <w:tcW w:w="1001" w:type="dxa"/>
            <w:tcBorders>
              <w:left w:val="single" w:sz="6" w:space="0" w:color="auto"/>
            </w:tcBorders>
          </w:tcPr>
          <w:p w14:paraId="59FEC177" w14:textId="77777777" w:rsidR="007E25FC" w:rsidRPr="00B32E3E" w:rsidRDefault="007E25FC" w:rsidP="00E10721">
            <w:pPr>
              <w:pStyle w:val="Level111G1"/>
            </w:pPr>
          </w:p>
        </w:tc>
      </w:tr>
      <w:tr w:rsidR="007E25FC" w:rsidRPr="00B32E3E" w14:paraId="1F56D847" w14:textId="77777777" w:rsidTr="00740FB6">
        <w:trPr>
          <w:cantSplit/>
          <w:trHeight w:val="20"/>
        </w:trPr>
        <w:tc>
          <w:tcPr>
            <w:tcW w:w="6948" w:type="dxa"/>
          </w:tcPr>
          <w:p w14:paraId="43241882" w14:textId="77777777" w:rsidR="007E25FC" w:rsidRPr="00B32E3E" w:rsidRDefault="007E25FC" w:rsidP="00E10721">
            <w:pPr>
              <w:pStyle w:val="Level2"/>
            </w:pPr>
            <w:r w:rsidRPr="00B32E3E">
              <w:tab/>
              <w:t>.1</w:t>
            </w:r>
            <w:r w:rsidRPr="00B32E3E">
              <w:tab/>
              <w:t>Original marriage certificate (long form) or certificate of registration of marriage.</w:t>
            </w:r>
          </w:p>
        </w:tc>
        <w:tc>
          <w:tcPr>
            <w:tcW w:w="450" w:type="dxa"/>
            <w:tcBorders>
              <w:left w:val="single" w:sz="6" w:space="0" w:color="auto"/>
            </w:tcBorders>
          </w:tcPr>
          <w:p w14:paraId="5ACD0D70" w14:textId="77777777" w:rsidR="007E25FC" w:rsidRPr="00B32E3E" w:rsidRDefault="007E25FC" w:rsidP="00E10721">
            <w:pPr>
              <w:pStyle w:val="Level2"/>
            </w:pPr>
          </w:p>
        </w:tc>
        <w:tc>
          <w:tcPr>
            <w:tcW w:w="450" w:type="dxa"/>
            <w:tcBorders>
              <w:left w:val="single" w:sz="6" w:space="0" w:color="auto"/>
            </w:tcBorders>
          </w:tcPr>
          <w:p w14:paraId="07897634" w14:textId="77777777" w:rsidR="007E25FC" w:rsidRPr="00B32E3E" w:rsidRDefault="007E25FC" w:rsidP="00E10721">
            <w:pPr>
              <w:pStyle w:val="Level2"/>
            </w:pPr>
          </w:p>
        </w:tc>
        <w:tc>
          <w:tcPr>
            <w:tcW w:w="450" w:type="dxa"/>
            <w:tcBorders>
              <w:left w:val="single" w:sz="6" w:space="0" w:color="auto"/>
            </w:tcBorders>
          </w:tcPr>
          <w:p w14:paraId="3F886DAD" w14:textId="77777777" w:rsidR="007E25FC" w:rsidRPr="00B32E3E" w:rsidRDefault="007E25FC" w:rsidP="00E10721">
            <w:pPr>
              <w:pStyle w:val="Level2"/>
            </w:pPr>
          </w:p>
        </w:tc>
        <w:tc>
          <w:tcPr>
            <w:tcW w:w="1001" w:type="dxa"/>
            <w:tcBorders>
              <w:left w:val="single" w:sz="6" w:space="0" w:color="auto"/>
            </w:tcBorders>
          </w:tcPr>
          <w:p w14:paraId="6FE455F2" w14:textId="77777777" w:rsidR="007E25FC" w:rsidRPr="00B32E3E" w:rsidRDefault="007E25FC" w:rsidP="00E10721">
            <w:pPr>
              <w:pStyle w:val="Level2"/>
            </w:pPr>
          </w:p>
        </w:tc>
        <w:tc>
          <w:tcPr>
            <w:tcW w:w="1001" w:type="dxa"/>
            <w:tcBorders>
              <w:left w:val="single" w:sz="6" w:space="0" w:color="auto"/>
            </w:tcBorders>
          </w:tcPr>
          <w:p w14:paraId="25C2056C" w14:textId="77777777" w:rsidR="007E25FC" w:rsidRPr="00B32E3E" w:rsidRDefault="007E25FC" w:rsidP="00E10721">
            <w:pPr>
              <w:pStyle w:val="Level2"/>
            </w:pPr>
          </w:p>
        </w:tc>
      </w:tr>
      <w:tr w:rsidR="007E25FC" w:rsidRPr="00B32E3E" w14:paraId="4463B7E3" w14:textId="77777777" w:rsidTr="008541D6">
        <w:trPr>
          <w:cantSplit/>
          <w:trHeight w:val="342"/>
        </w:trPr>
        <w:tc>
          <w:tcPr>
            <w:tcW w:w="6948" w:type="dxa"/>
          </w:tcPr>
          <w:p w14:paraId="61B3DFAD" w14:textId="77777777" w:rsidR="00AC1AD3" w:rsidRPr="00B32E3E" w:rsidRDefault="007E25FC" w:rsidP="00D778F8">
            <w:pPr>
              <w:pStyle w:val="Level2"/>
            </w:pPr>
            <w:r w:rsidRPr="00B32E3E">
              <w:tab/>
              <w:t>.2</w:t>
            </w:r>
            <w:r w:rsidRPr="00B32E3E">
              <w:tab/>
              <w:t>Photograph of the spouse (for service purposes) if a divorce is sought.</w:t>
            </w:r>
          </w:p>
        </w:tc>
        <w:tc>
          <w:tcPr>
            <w:tcW w:w="450" w:type="dxa"/>
            <w:tcBorders>
              <w:left w:val="single" w:sz="6" w:space="0" w:color="auto"/>
            </w:tcBorders>
          </w:tcPr>
          <w:p w14:paraId="4C98DF6A" w14:textId="77777777" w:rsidR="007E25FC" w:rsidRPr="00B32E3E" w:rsidRDefault="007E25FC" w:rsidP="00E10721">
            <w:pPr>
              <w:pStyle w:val="Level2"/>
            </w:pPr>
          </w:p>
        </w:tc>
        <w:tc>
          <w:tcPr>
            <w:tcW w:w="450" w:type="dxa"/>
            <w:tcBorders>
              <w:left w:val="single" w:sz="6" w:space="0" w:color="auto"/>
            </w:tcBorders>
          </w:tcPr>
          <w:p w14:paraId="1FBFD11B" w14:textId="77777777" w:rsidR="007E25FC" w:rsidRPr="00B32E3E" w:rsidRDefault="007E25FC" w:rsidP="00E10721">
            <w:pPr>
              <w:pStyle w:val="Level2"/>
            </w:pPr>
          </w:p>
        </w:tc>
        <w:tc>
          <w:tcPr>
            <w:tcW w:w="450" w:type="dxa"/>
            <w:tcBorders>
              <w:left w:val="single" w:sz="6" w:space="0" w:color="auto"/>
            </w:tcBorders>
          </w:tcPr>
          <w:p w14:paraId="1CC5CC5B" w14:textId="77777777" w:rsidR="007E25FC" w:rsidRPr="00B32E3E" w:rsidRDefault="007E25FC" w:rsidP="00E10721">
            <w:pPr>
              <w:pStyle w:val="Level2"/>
            </w:pPr>
          </w:p>
        </w:tc>
        <w:tc>
          <w:tcPr>
            <w:tcW w:w="1001" w:type="dxa"/>
            <w:tcBorders>
              <w:left w:val="single" w:sz="6" w:space="0" w:color="auto"/>
            </w:tcBorders>
          </w:tcPr>
          <w:p w14:paraId="6B3D86D6" w14:textId="77777777" w:rsidR="007E25FC" w:rsidRPr="00B32E3E" w:rsidRDefault="007E25FC" w:rsidP="00E10721">
            <w:pPr>
              <w:pStyle w:val="Level2"/>
            </w:pPr>
          </w:p>
        </w:tc>
        <w:tc>
          <w:tcPr>
            <w:tcW w:w="1001" w:type="dxa"/>
            <w:tcBorders>
              <w:left w:val="single" w:sz="6" w:space="0" w:color="auto"/>
            </w:tcBorders>
          </w:tcPr>
          <w:p w14:paraId="326AC065" w14:textId="77777777" w:rsidR="007E25FC" w:rsidRPr="00B32E3E" w:rsidRDefault="007E25FC" w:rsidP="00E10721">
            <w:pPr>
              <w:pStyle w:val="Level2"/>
            </w:pPr>
          </w:p>
        </w:tc>
      </w:tr>
      <w:tr w:rsidR="007E25FC" w:rsidRPr="00B32E3E" w14:paraId="1B80BB55" w14:textId="77777777" w:rsidTr="00740FB6">
        <w:trPr>
          <w:cantSplit/>
          <w:trHeight w:val="846"/>
        </w:trPr>
        <w:tc>
          <w:tcPr>
            <w:tcW w:w="6948" w:type="dxa"/>
          </w:tcPr>
          <w:p w14:paraId="40924719" w14:textId="77777777" w:rsidR="007E25FC" w:rsidRPr="00B32E3E" w:rsidRDefault="007E25FC" w:rsidP="006E176A">
            <w:pPr>
              <w:pStyle w:val="Level2"/>
            </w:pPr>
            <w:r w:rsidRPr="00B32E3E">
              <w:tab/>
              <w:t>.3</w:t>
            </w:r>
            <w:r w:rsidRPr="00B32E3E">
              <w:tab/>
              <w:t xml:space="preserve">Income tax returns (including attachments) and </w:t>
            </w:r>
            <w:r>
              <w:t>n</w:t>
            </w:r>
            <w:r w:rsidRPr="00B32E3E">
              <w:t xml:space="preserve">otices of </w:t>
            </w:r>
            <w:r>
              <w:t>a</w:t>
            </w:r>
            <w:r w:rsidRPr="00B32E3E">
              <w:t>ssessment of the client and spouse for past three years (both personal returns and corporate returns if any incorporated businesses are involved), as well as the financial statements for any businesses operated by either party.</w:t>
            </w:r>
          </w:p>
        </w:tc>
        <w:tc>
          <w:tcPr>
            <w:tcW w:w="450" w:type="dxa"/>
            <w:tcBorders>
              <w:left w:val="single" w:sz="6" w:space="0" w:color="auto"/>
            </w:tcBorders>
          </w:tcPr>
          <w:p w14:paraId="46BE566F" w14:textId="77777777" w:rsidR="007E25FC" w:rsidRPr="00B32E3E" w:rsidRDefault="007E25FC" w:rsidP="00E10721">
            <w:pPr>
              <w:pStyle w:val="Level2"/>
            </w:pPr>
          </w:p>
        </w:tc>
        <w:tc>
          <w:tcPr>
            <w:tcW w:w="450" w:type="dxa"/>
            <w:tcBorders>
              <w:left w:val="single" w:sz="6" w:space="0" w:color="auto"/>
            </w:tcBorders>
          </w:tcPr>
          <w:p w14:paraId="0F06BDB0" w14:textId="77777777" w:rsidR="007E25FC" w:rsidRPr="00B32E3E" w:rsidRDefault="007E25FC" w:rsidP="00E10721">
            <w:pPr>
              <w:pStyle w:val="Level2"/>
            </w:pPr>
          </w:p>
        </w:tc>
        <w:tc>
          <w:tcPr>
            <w:tcW w:w="450" w:type="dxa"/>
            <w:tcBorders>
              <w:left w:val="single" w:sz="6" w:space="0" w:color="auto"/>
            </w:tcBorders>
          </w:tcPr>
          <w:p w14:paraId="10A7C8DB" w14:textId="77777777" w:rsidR="007E25FC" w:rsidRPr="00B32E3E" w:rsidRDefault="007E25FC" w:rsidP="00E10721">
            <w:pPr>
              <w:pStyle w:val="Level2"/>
            </w:pPr>
          </w:p>
        </w:tc>
        <w:tc>
          <w:tcPr>
            <w:tcW w:w="1001" w:type="dxa"/>
            <w:tcBorders>
              <w:left w:val="single" w:sz="6" w:space="0" w:color="auto"/>
            </w:tcBorders>
          </w:tcPr>
          <w:p w14:paraId="0FD12AB7" w14:textId="77777777" w:rsidR="007E25FC" w:rsidRPr="00B32E3E" w:rsidRDefault="007E25FC" w:rsidP="00E10721">
            <w:pPr>
              <w:pStyle w:val="Level2"/>
            </w:pPr>
          </w:p>
        </w:tc>
        <w:tc>
          <w:tcPr>
            <w:tcW w:w="1001" w:type="dxa"/>
            <w:tcBorders>
              <w:left w:val="single" w:sz="6" w:space="0" w:color="auto"/>
            </w:tcBorders>
          </w:tcPr>
          <w:p w14:paraId="666067F3" w14:textId="77777777" w:rsidR="007E25FC" w:rsidRPr="00B32E3E" w:rsidRDefault="007E25FC" w:rsidP="00E10721">
            <w:pPr>
              <w:pStyle w:val="Level2"/>
            </w:pPr>
          </w:p>
        </w:tc>
      </w:tr>
      <w:tr w:rsidR="007E25FC" w:rsidRPr="00B32E3E" w14:paraId="7983E754" w14:textId="77777777" w:rsidTr="00740FB6">
        <w:trPr>
          <w:cantSplit/>
          <w:trHeight w:val="20"/>
        </w:trPr>
        <w:tc>
          <w:tcPr>
            <w:tcW w:w="6948" w:type="dxa"/>
          </w:tcPr>
          <w:p w14:paraId="349F6E7E" w14:textId="77777777" w:rsidR="007E25FC" w:rsidRPr="00B32E3E" w:rsidRDefault="007E25FC" w:rsidP="008443F0">
            <w:pPr>
              <w:pStyle w:val="Level2"/>
            </w:pPr>
            <w:r w:rsidRPr="00B32E3E">
              <w:tab/>
              <w:t>.4</w:t>
            </w:r>
            <w:r w:rsidRPr="00B32E3E">
              <w:tab/>
              <w:t>Financial records: bank or credit union statements, investment accounts, paystubs, credit card statements, etc.</w:t>
            </w:r>
          </w:p>
        </w:tc>
        <w:tc>
          <w:tcPr>
            <w:tcW w:w="450" w:type="dxa"/>
            <w:tcBorders>
              <w:left w:val="single" w:sz="6" w:space="0" w:color="auto"/>
            </w:tcBorders>
          </w:tcPr>
          <w:p w14:paraId="635E9D9B" w14:textId="77777777" w:rsidR="007E25FC" w:rsidRPr="00B32E3E" w:rsidRDefault="007E25FC" w:rsidP="00E10721">
            <w:pPr>
              <w:pStyle w:val="Level2"/>
            </w:pPr>
          </w:p>
        </w:tc>
        <w:tc>
          <w:tcPr>
            <w:tcW w:w="450" w:type="dxa"/>
            <w:tcBorders>
              <w:left w:val="single" w:sz="6" w:space="0" w:color="auto"/>
            </w:tcBorders>
          </w:tcPr>
          <w:p w14:paraId="3FD1283D" w14:textId="77777777" w:rsidR="007E25FC" w:rsidRPr="00B32E3E" w:rsidRDefault="007E25FC" w:rsidP="00E10721">
            <w:pPr>
              <w:pStyle w:val="Level2"/>
            </w:pPr>
          </w:p>
        </w:tc>
        <w:tc>
          <w:tcPr>
            <w:tcW w:w="450" w:type="dxa"/>
            <w:tcBorders>
              <w:left w:val="single" w:sz="6" w:space="0" w:color="auto"/>
            </w:tcBorders>
          </w:tcPr>
          <w:p w14:paraId="56017956" w14:textId="77777777" w:rsidR="007E25FC" w:rsidRPr="00B32E3E" w:rsidRDefault="007E25FC" w:rsidP="00E10721">
            <w:pPr>
              <w:pStyle w:val="Level2"/>
            </w:pPr>
          </w:p>
        </w:tc>
        <w:tc>
          <w:tcPr>
            <w:tcW w:w="1001" w:type="dxa"/>
            <w:tcBorders>
              <w:left w:val="single" w:sz="6" w:space="0" w:color="auto"/>
            </w:tcBorders>
          </w:tcPr>
          <w:p w14:paraId="1198B588" w14:textId="77777777" w:rsidR="007E25FC" w:rsidRPr="00B32E3E" w:rsidRDefault="007E25FC" w:rsidP="00E10721">
            <w:pPr>
              <w:pStyle w:val="Level2"/>
            </w:pPr>
          </w:p>
        </w:tc>
        <w:tc>
          <w:tcPr>
            <w:tcW w:w="1001" w:type="dxa"/>
            <w:tcBorders>
              <w:left w:val="single" w:sz="6" w:space="0" w:color="auto"/>
            </w:tcBorders>
          </w:tcPr>
          <w:p w14:paraId="2A78DB5A" w14:textId="77777777" w:rsidR="007E25FC" w:rsidRPr="00B32E3E" w:rsidRDefault="007E25FC" w:rsidP="00E10721">
            <w:pPr>
              <w:pStyle w:val="Level2"/>
            </w:pPr>
          </w:p>
        </w:tc>
      </w:tr>
      <w:tr w:rsidR="007E25FC" w:rsidRPr="00B32E3E" w14:paraId="555C049C" w14:textId="77777777" w:rsidTr="00740FB6">
        <w:trPr>
          <w:cantSplit/>
          <w:trHeight w:val="20"/>
        </w:trPr>
        <w:tc>
          <w:tcPr>
            <w:tcW w:w="6948" w:type="dxa"/>
          </w:tcPr>
          <w:p w14:paraId="544E8756" w14:textId="77777777" w:rsidR="007E25FC" w:rsidRPr="00B32E3E" w:rsidRDefault="007E25FC" w:rsidP="00B70757">
            <w:pPr>
              <w:pStyle w:val="Level2"/>
            </w:pPr>
            <w:r w:rsidRPr="00B32E3E">
              <w:tab/>
              <w:t>.5</w:t>
            </w:r>
            <w:r w:rsidRPr="00B32E3E">
              <w:tab/>
              <w:t>Records relating to family property: land title searches, mortgage statements, loan agreements, loan applications, and sale or disposition documents.</w:t>
            </w:r>
          </w:p>
        </w:tc>
        <w:tc>
          <w:tcPr>
            <w:tcW w:w="450" w:type="dxa"/>
            <w:tcBorders>
              <w:left w:val="single" w:sz="6" w:space="0" w:color="auto"/>
            </w:tcBorders>
          </w:tcPr>
          <w:p w14:paraId="63AAD7F7" w14:textId="77777777" w:rsidR="007E25FC" w:rsidRPr="00B32E3E" w:rsidRDefault="007E25FC" w:rsidP="00E10721">
            <w:pPr>
              <w:pStyle w:val="Level2"/>
            </w:pPr>
          </w:p>
        </w:tc>
        <w:tc>
          <w:tcPr>
            <w:tcW w:w="450" w:type="dxa"/>
            <w:tcBorders>
              <w:left w:val="single" w:sz="6" w:space="0" w:color="auto"/>
            </w:tcBorders>
          </w:tcPr>
          <w:p w14:paraId="2C2C03E3" w14:textId="77777777" w:rsidR="007E25FC" w:rsidRPr="00B32E3E" w:rsidRDefault="007E25FC" w:rsidP="00E10721">
            <w:pPr>
              <w:pStyle w:val="Level2"/>
            </w:pPr>
          </w:p>
        </w:tc>
        <w:tc>
          <w:tcPr>
            <w:tcW w:w="450" w:type="dxa"/>
            <w:tcBorders>
              <w:left w:val="single" w:sz="6" w:space="0" w:color="auto"/>
            </w:tcBorders>
          </w:tcPr>
          <w:p w14:paraId="2F9DD72F" w14:textId="77777777" w:rsidR="007E25FC" w:rsidRPr="00B32E3E" w:rsidRDefault="007E25FC" w:rsidP="00E10721">
            <w:pPr>
              <w:pStyle w:val="Level2"/>
            </w:pPr>
          </w:p>
        </w:tc>
        <w:tc>
          <w:tcPr>
            <w:tcW w:w="1001" w:type="dxa"/>
            <w:tcBorders>
              <w:left w:val="single" w:sz="6" w:space="0" w:color="auto"/>
            </w:tcBorders>
          </w:tcPr>
          <w:p w14:paraId="5554F6FF" w14:textId="77777777" w:rsidR="007E25FC" w:rsidRPr="00B32E3E" w:rsidRDefault="007E25FC" w:rsidP="00E10721">
            <w:pPr>
              <w:pStyle w:val="Level2"/>
            </w:pPr>
          </w:p>
        </w:tc>
        <w:tc>
          <w:tcPr>
            <w:tcW w:w="1001" w:type="dxa"/>
            <w:tcBorders>
              <w:left w:val="single" w:sz="6" w:space="0" w:color="auto"/>
            </w:tcBorders>
          </w:tcPr>
          <w:p w14:paraId="37947512" w14:textId="77777777" w:rsidR="007E25FC" w:rsidRPr="00B32E3E" w:rsidRDefault="007E25FC" w:rsidP="00E10721">
            <w:pPr>
              <w:pStyle w:val="Level2"/>
            </w:pPr>
          </w:p>
        </w:tc>
      </w:tr>
      <w:tr w:rsidR="007E25FC" w:rsidRPr="00B32E3E" w14:paraId="0A810125" w14:textId="77777777" w:rsidTr="00740FB6">
        <w:trPr>
          <w:cantSplit/>
          <w:trHeight w:val="20"/>
        </w:trPr>
        <w:tc>
          <w:tcPr>
            <w:tcW w:w="6948" w:type="dxa"/>
          </w:tcPr>
          <w:p w14:paraId="4629C30B" w14:textId="77777777" w:rsidR="007E25FC" w:rsidRPr="00B32E3E" w:rsidRDefault="007E25FC" w:rsidP="00B70757">
            <w:pPr>
              <w:pStyle w:val="Level2"/>
            </w:pPr>
            <w:r w:rsidRPr="00B32E3E">
              <w:tab/>
              <w:t>.6</w:t>
            </w:r>
            <w:r w:rsidRPr="00B32E3E">
              <w:tab/>
              <w:t xml:space="preserve">Records relating to the value of family property, including appraisals and British Columbia property assessment statements, purchase and sale agreements, </w:t>
            </w:r>
            <w:r>
              <w:t xml:space="preserve">and </w:t>
            </w:r>
            <w:r w:rsidRPr="00B32E3E">
              <w:t>statements of adjustment.</w:t>
            </w:r>
          </w:p>
        </w:tc>
        <w:tc>
          <w:tcPr>
            <w:tcW w:w="450" w:type="dxa"/>
            <w:tcBorders>
              <w:left w:val="single" w:sz="6" w:space="0" w:color="auto"/>
            </w:tcBorders>
          </w:tcPr>
          <w:p w14:paraId="4B2C45D3" w14:textId="77777777" w:rsidR="007E25FC" w:rsidRPr="00B32E3E" w:rsidRDefault="007E25FC" w:rsidP="00E10721">
            <w:pPr>
              <w:pStyle w:val="Level2"/>
            </w:pPr>
          </w:p>
        </w:tc>
        <w:tc>
          <w:tcPr>
            <w:tcW w:w="450" w:type="dxa"/>
            <w:tcBorders>
              <w:left w:val="single" w:sz="6" w:space="0" w:color="auto"/>
            </w:tcBorders>
          </w:tcPr>
          <w:p w14:paraId="7C7F9EC5" w14:textId="77777777" w:rsidR="007E25FC" w:rsidRPr="00B32E3E" w:rsidRDefault="007E25FC" w:rsidP="00E10721">
            <w:pPr>
              <w:pStyle w:val="Level2"/>
            </w:pPr>
          </w:p>
        </w:tc>
        <w:tc>
          <w:tcPr>
            <w:tcW w:w="450" w:type="dxa"/>
            <w:tcBorders>
              <w:left w:val="single" w:sz="6" w:space="0" w:color="auto"/>
            </w:tcBorders>
          </w:tcPr>
          <w:p w14:paraId="46FAD3B7" w14:textId="77777777" w:rsidR="007E25FC" w:rsidRPr="00B32E3E" w:rsidRDefault="007E25FC" w:rsidP="00E10721">
            <w:pPr>
              <w:pStyle w:val="Level2"/>
            </w:pPr>
          </w:p>
        </w:tc>
        <w:tc>
          <w:tcPr>
            <w:tcW w:w="1001" w:type="dxa"/>
            <w:tcBorders>
              <w:left w:val="single" w:sz="6" w:space="0" w:color="auto"/>
            </w:tcBorders>
          </w:tcPr>
          <w:p w14:paraId="1F98FFE7" w14:textId="77777777" w:rsidR="007E25FC" w:rsidRPr="00B32E3E" w:rsidRDefault="007E25FC" w:rsidP="00E10721">
            <w:pPr>
              <w:pStyle w:val="Level2"/>
            </w:pPr>
          </w:p>
        </w:tc>
        <w:tc>
          <w:tcPr>
            <w:tcW w:w="1001" w:type="dxa"/>
            <w:tcBorders>
              <w:left w:val="single" w:sz="6" w:space="0" w:color="auto"/>
            </w:tcBorders>
          </w:tcPr>
          <w:p w14:paraId="4B9E1463" w14:textId="77777777" w:rsidR="007E25FC" w:rsidRPr="00B32E3E" w:rsidRDefault="007E25FC" w:rsidP="00E10721">
            <w:pPr>
              <w:pStyle w:val="Level2"/>
            </w:pPr>
          </w:p>
        </w:tc>
      </w:tr>
      <w:tr w:rsidR="007E25FC" w:rsidRPr="00B32E3E" w14:paraId="17A6FB9F" w14:textId="77777777" w:rsidTr="00F177C5">
        <w:trPr>
          <w:cantSplit/>
          <w:trHeight w:val="495"/>
        </w:trPr>
        <w:tc>
          <w:tcPr>
            <w:tcW w:w="6948" w:type="dxa"/>
          </w:tcPr>
          <w:p w14:paraId="1215A07E" w14:textId="77777777" w:rsidR="007E25FC" w:rsidRPr="00B32E3E" w:rsidRDefault="007E25FC" w:rsidP="00E10721">
            <w:pPr>
              <w:pStyle w:val="Level2"/>
            </w:pPr>
            <w:r w:rsidRPr="00B32E3E">
              <w:tab/>
              <w:t>.7</w:t>
            </w:r>
            <w:r w:rsidRPr="00B32E3E">
              <w:tab/>
              <w:t>Records relating to pension plans, insurance policies, RRSPs, RRIFs, RESPs.</w:t>
            </w:r>
          </w:p>
        </w:tc>
        <w:tc>
          <w:tcPr>
            <w:tcW w:w="450" w:type="dxa"/>
            <w:tcBorders>
              <w:left w:val="single" w:sz="6" w:space="0" w:color="auto"/>
            </w:tcBorders>
          </w:tcPr>
          <w:p w14:paraId="62BAB027" w14:textId="77777777" w:rsidR="007E25FC" w:rsidRPr="00B32E3E" w:rsidRDefault="007E25FC" w:rsidP="00E10721">
            <w:pPr>
              <w:pStyle w:val="Level2"/>
            </w:pPr>
          </w:p>
        </w:tc>
        <w:tc>
          <w:tcPr>
            <w:tcW w:w="450" w:type="dxa"/>
            <w:tcBorders>
              <w:left w:val="single" w:sz="6" w:space="0" w:color="auto"/>
            </w:tcBorders>
          </w:tcPr>
          <w:p w14:paraId="2F04B2B8" w14:textId="77777777" w:rsidR="007E25FC" w:rsidRPr="00B32E3E" w:rsidRDefault="007E25FC" w:rsidP="00E10721">
            <w:pPr>
              <w:pStyle w:val="Level2"/>
            </w:pPr>
          </w:p>
        </w:tc>
        <w:tc>
          <w:tcPr>
            <w:tcW w:w="450" w:type="dxa"/>
            <w:tcBorders>
              <w:left w:val="single" w:sz="6" w:space="0" w:color="auto"/>
            </w:tcBorders>
          </w:tcPr>
          <w:p w14:paraId="6248FB8F" w14:textId="77777777" w:rsidR="007E25FC" w:rsidRPr="00B32E3E" w:rsidRDefault="007E25FC" w:rsidP="00E10721">
            <w:pPr>
              <w:pStyle w:val="Level2"/>
            </w:pPr>
          </w:p>
        </w:tc>
        <w:tc>
          <w:tcPr>
            <w:tcW w:w="1001" w:type="dxa"/>
            <w:tcBorders>
              <w:left w:val="single" w:sz="6" w:space="0" w:color="auto"/>
            </w:tcBorders>
          </w:tcPr>
          <w:p w14:paraId="24E77810" w14:textId="77777777" w:rsidR="007E25FC" w:rsidRPr="00B32E3E" w:rsidRDefault="007E25FC" w:rsidP="00E10721">
            <w:pPr>
              <w:pStyle w:val="Level2"/>
            </w:pPr>
          </w:p>
        </w:tc>
        <w:tc>
          <w:tcPr>
            <w:tcW w:w="1001" w:type="dxa"/>
            <w:tcBorders>
              <w:left w:val="single" w:sz="6" w:space="0" w:color="auto"/>
            </w:tcBorders>
          </w:tcPr>
          <w:p w14:paraId="5EF5D2DB" w14:textId="77777777" w:rsidR="007E25FC" w:rsidRPr="00B32E3E" w:rsidRDefault="007E25FC" w:rsidP="00E10721">
            <w:pPr>
              <w:pStyle w:val="Level2"/>
            </w:pPr>
          </w:p>
        </w:tc>
      </w:tr>
      <w:tr w:rsidR="007E25FC" w:rsidRPr="00B32E3E" w14:paraId="178722AA" w14:textId="77777777" w:rsidTr="00D778F8">
        <w:trPr>
          <w:cantSplit/>
          <w:trHeight w:val="585"/>
        </w:trPr>
        <w:tc>
          <w:tcPr>
            <w:tcW w:w="6948" w:type="dxa"/>
          </w:tcPr>
          <w:p w14:paraId="7C0FB0FD" w14:textId="77777777" w:rsidR="007E25FC" w:rsidRDefault="007E25FC" w:rsidP="0007343D">
            <w:pPr>
              <w:pStyle w:val="Level2"/>
              <w:rPr>
                <w:b/>
                <w:bCs/>
                <w:spacing w:val="-2"/>
              </w:rPr>
            </w:pPr>
            <w:r w:rsidRPr="00B32E3E">
              <w:tab/>
              <w:t>.8</w:t>
            </w:r>
            <w:r w:rsidRPr="00B32E3E">
              <w:tab/>
              <w:t>Marriage, separation, or property distribution agreements between the spouses and between each spouse and any prior spouses.</w:t>
            </w:r>
          </w:p>
        </w:tc>
        <w:tc>
          <w:tcPr>
            <w:tcW w:w="450" w:type="dxa"/>
            <w:tcBorders>
              <w:left w:val="single" w:sz="6" w:space="0" w:color="auto"/>
            </w:tcBorders>
          </w:tcPr>
          <w:p w14:paraId="0105DCE4" w14:textId="77777777" w:rsidR="007E25FC" w:rsidRPr="00B32E3E" w:rsidRDefault="007E25FC" w:rsidP="00CB487E">
            <w:pPr>
              <w:pStyle w:val="unformattedtext"/>
              <w:spacing w:before="60"/>
              <w:jc w:val="center"/>
            </w:pPr>
          </w:p>
        </w:tc>
        <w:tc>
          <w:tcPr>
            <w:tcW w:w="450" w:type="dxa"/>
            <w:tcBorders>
              <w:left w:val="single" w:sz="6" w:space="0" w:color="auto"/>
            </w:tcBorders>
          </w:tcPr>
          <w:p w14:paraId="58F7B76C" w14:textId="77777777" w:rsidR="007E25FC" w:rsidRPr="00B32E3E" w:rsidRDefault="007E25FC" w:rsidP="00CB487E">
            <w:pPr>
              <w:pStyle w:val="unformattedtext"/>
              <w:spacing w:before="60"/>
              <w:jc w:val="center"/>
            </w:pPr>
          </w:p>
        </w:tc>
        <w:tc>
          <w:tcPr>
            <w:tcW w:w="450" w:type="dxa"/>
            <w:tcBorders>
              <w:left w:val="single" w:sz="6" w:space="0" w:color="auto"/>
            </w:tcBorders>
          </w:tcPr>
          <w:p w14:paraId="3244849A" w14:textId="77777777" w:rsidR="007E25FC" w:rsidRPr="00B32E3E" w:rsidRDefault="007E25FC" w:rsidP="00CB487E">
            <w:pPr>
              <w:pStyle w:val="unformattedtext"/>
              <w:spacing w:before="60"/>
              <w:jc w:val="center"/>
            </w:pPr>
          </w:p>
        </w:tc>
        <w:tc>
          <w:tcPr>
            <w:tcW w:w="1001" w:type="dxa"/>
            <w:tcBorders>
              <w:left w:val="single" w:sz="6" w:space="0" w:color="auto"/>
            </w:tcBorders>
          </w:tcPr>
          <w:p w14:paraId="099FC923" w14:textId="77777777" w:rsidR="007E25FC" w:rsidRPr="00B32E3E" w:rsidRDefault="007E25FC" w:rsidP="00CB487E">
            <w:pPr>
              <w:pStyle w:val="unformattedtext"/>
              <w:spacing w:before="60"/>
              <w:jc w:val="center"/>
            </w:pPr>
          </w:p>
        </w:tc>
        <w:tc>
          <w:tcPr>
            <w:tcW w:w="1001" w:type="dxa"/>
            <w:tcBorders>
              <w:left w:val="single" w:sz="6" w:space="0" w:color="auto"/>
            </w:tcBorders>
          </w:tcPr>
          <w:p w14:paraId="51F3F83D" w14:textId="77777777" w:rsidR="007E25FC" w:rsidRPr="00B32E3E" w:rsidRDefault="007E25FC" w:rsidP="00CB487E">
            <w:pPr>
              <w:pStyle w:val="unformattedtext"/>
              <w:spacing w:before="60"/>
              <w:jc w:val="center"/>
            </w:pPr>
          </w:p>
        </w:tc>
      </w:tr>
      <w:tr w:rsidR="007E25FC" w:rsidRPr="00B90E70" w14:paraId="4CCC370D" w14:textId="77777777" w:rsidTr="00CB487E">
        <w:trPr>
          <w:cantSplit/>
          <w:trHeight w:val="414"/>
        </w:trPr>
        <w:tc>
          <w:tcPr>
            <w:tcW w:w="6948" w:type="dxa"/>
          </w:tcPr>
          <w:p w14:paraId="6FE34E41" w14:textId="77777777" w:rsidR="007E25FC" w:rsidRPr="00B90E70" w:rsidRDefault="007E25FC" w:rsidP="0007343D">
            <w:pPr>
              <w:pStyle w:val="Level2"/>
            </w:pPr>
            <w:r w:rsidRPr="00B32E3E">
              <w:tab/>
              <w:t>.9</w:t>
            </w:r>
            <w:r w:rsidRPr="00B32E3E">
              <w:tab/>
              <w:t>Related court documents, including court orders between the spouses and between each spouse and any prior spouses.</w:t>
            </w:r>
          </w:p>
        </w:tc>
        <w:tc>
          <w:tcPr>
            <w:tcW w:w="450" w:type="dxa"/>
            <w:tcBorders>
              <w:left w:val="single" w:sz="6" w:space="0" w:color="auto"/>
            </w:tcBorders>
          </w:tcPr>
          <w:p w14:paraId="7E3E0F04" w14:textId="77777777" w:rsidR="007E25FC" w:rsidRPr="00B90E70" w:rsidRDefault="007E25FC" w:rsidP="00CB487E">
            <w:pPr>
              <w:pStyle w:val="unformattedtext"/>
              <w:spacing w:after="60"/>
            </w:pPr>
          </w:p>
        </w:tc>
        <w:tc>
          <w:tcPr>
            <w:tcW w:w="450" w:type="dxa"/>
            <w:tcBorders>
              <w:left w:val="single" w:sz="6" w:space="0" w:color="auto"/>
            </w:tcBorders>
          </w:tcPr>
          <w:p w14:paraId="2DD312F3" w14:textId="77777777" w:rsidR="007E25FC" w:rsidRPr="00B90E70" w:rsidRDefault="007E25FC" w:rsidP="00CB487E">
            <w:pPr>
              <w:pStyle w:val="unformattedtext"/>
              <w:spacing w:after="60"/>
            </w:pPr>
          </w:p>
        </w:tc>
        <w:tc>
          <w:tcPr>
            <w:tcW w:w="450" w:type="dxa"/>
            <w:tcBorders>
              <w:left w:val="single" w:sz="6" w:space="0" w:color="auto"/>
            </w:tcBorders>
          </w:tcPr>
          <w:p w14:paraId="158ACFEB" w14:textId="77777777" w:rsidR="007E25FC" w:rsidRPr="00B90E70" w:rsidRDefault="007E25FC" w:rsidP="00CB487E">
            <w:pPr>
              <w:pStyle w:val="unformattedtext"/>
              <w:spacing w:after="60"/>
            </w:pPr>
          </w:p>
        </w:tc>
        <w:tc>
          <w:tcPr>
            <w:tcW w:w="1001" w:type="dxa"/>
            <w:tcBorders>
              <w:left w:val="single" w:sz="6" w:space="0" w:color="auto"/>
            </w:tcBorders>
          </w:tcPr>
          <w:p w14:paraId="09572378" w14:textId="77777777" w:rsidR="007E25FC" w:rsidRPr="00B90E70" w:rsidRDefault="007E25FC" w:rsidP="00CB487E">
            <w:pPr>
              <w:pStyle w:val="unformattedtext"/>
              <w:spacing w:after="60"/>
            </w:pPr>
          </w:p>
        </w:tc>
        <w:tc>
          <w:tcPr>
            <w:tcW w:w="1001" w:type="dxa"/>
            <w:tcBorders>
              <w:left w:val="single" w:sz="6" w:space="0" w:color="auto"/>
            </w:tcBorders>
          </w:tcPr>
          <w:p w14:paraId="6EF875CD" w14:textId="77777777" w:rsidR="007E25FC" w:rsidRPr="00B90E70" w:rsidRDefault="007E25FC" w:rsidP="00CB487E">
            <w:pPr>
              <w:pStyle w:val="unformattedtext"/>
              <w:spacing w:after="60"/>
            </w:pPr>
          </w:p>
        </w:tc>
      </w:tr>
      <w:tr w:rsidR="007E25FC" w:rsidRPr="00B90E70" w14:paraId="74D8A749" w14:textId="77777777" w:rsidTr="009C663E">
        <w:trPr>
          <w:cantSplit/>
          <w:trHeight w:val="297"/>
        </w:trPr>
        <w:tc>
          <w:tcPr>
            <w:tcW w:w="6948" w:type="dxa"/>
          </w:tcPr>
          <w:p w14:paraId="5168D80C" w14:textId="77777777" w:rsidR="007E25FC" w:rsidRDefault="007E25FC" w:rsidP="0007343D">
            <w:pPr>
              <w:pStyle w:val="Level2"/>
              <w:rPr>
                <w:rStyle w:val="Italics"/>
                <w:b/>
                <w:bCs/>
                <w:i w:val="0"/>
                <w:iCs/>
              </w:rPr>
            </w:pPr>
            <w:r w:rsidRPr="00B32E3E">
              <w:tab/>
              <w:t>.10</w:t>
            </w:r>
            <w:r w:rsidRPr="00B32E3E">
              <w:tab/>
              <w:t>Certified copy of divorce order, if one spouse was previously divorced.</w:t>
            </w:r>
          </w:p>
        </w:tc>
        <w:tc>
          <w:tcPr>
            <w:tcW w:w="450" w:type="dxa"/>
            <w:tcBorders>
              <w:left w:val="single" w:sz="6" w:space="0" w:color="auto"/>
            </w:tcBorders>
          </w:tcPr>
          <w:p w14:paraId="3E351488" w14:textId="77777777" w:rsidR="007E25FC" w:rsidRPr="00B90E70" w:rsidRDefault="007E25FC" w:rsidP="00CB487E">
            <w:pPr>
              <w:pStyle w:val="unformattedtext"/>
              <w:spacing w:after="60"/>
            </w:pPr>
          </w:p>
        </w:tc>
        <w:tc>
          <w:tcPr>
            <w:tcW w:w="450" w:type="dxa"/>
            <w:tcBorders>
              <w:left w:val="single" w:sz="6" w:space="0" w:color="auto"/>
            </w:tcBorders>
          </w:tcPr>
          <w:p w14:paraId="15618CE3" w14:textId="77777777" w:rsidR="007E25FC" w:rsidRPr="00B90E70" w:rsidRDefault="007E25FC" w:rsidP="00CB487E">
            <w:pPr>
              <w:pStyle w:val="unformattedtext"/>
              <w:spacing w:after="60"/>
            </w:pPr>
          </w:p>
        </w:tc>
        <w:tc>
          <w:tcPr>
            <w:tcW w:w="450" w:type="dxa"/>
            <w:tcBorders>
              <w:left w:val="single" w:sz="6" w:space="0" w:color="auto"/>
            </w:tcBorders>
          </w:tcPr>
          <w:p w14:paraId="5A668E05" w14:textId="77777777" w:rsidR="007E25FC" w:rsidRPr="00B90E70" w:rsidRDefault="007E25FC" w:rsidP="00CB487E">
            <w:pPr>
              <w:pStyle w:val="unformattedtext"/>
              <w:spacing w:after="60"/>
            </w:pPr>
          </w:p>
        </w:tc>
        <w:tc>
          <w:tcPr>
            <w:tcW w:w="1001" w:type="dxa"/>
            <w:tcBorders>
              <w:left w:val="single" w:sz="6" w:space="0" w:color="auto"/>
            </w:tcBorders>
          </w:tcPr>
          <w:p w14:paraId="2B634071" w14:textId="77777777" w:rsidR="007E25FC" w:rsidRPr="00B90E70" w:rsidRDefault="007E25FC" w:rsidP="00CB487E">
            <w:pPr>
              <w:pStyle w:val="unformattedtext"/>
              <w:spacing w:after="60"/>
            </w:pPr>
          </w:p>
        </w:tc>
        <w:tc>
          <w:tcPr>
            <w:tcW w:w="1001" w:type="dxa"/>
            <w:tcBorders>
              <w:left w:val="single" w:sz="6" w:space="0" w:color="auto"/>
            </w:tcBorders>
          </w:tcPr>
          <w:p w14:paraId="19ABF4BD" w14:textId="77777777" w:rsidR="007E25FC" w:rsidRPr="00B90E70" w:rsidRDefault="007E25FC" w:rsidP="00CB487E">
            <w:pPr>
              <w:pStyle w:val="unformattedtext"/>
              <w:spacing w:after="60"/>
            </w:pPr>
          </w:p>
        </w:tc>
      </w:tr>
      <w:tr w:rsidR="007E25FC" w:rsidRPr="00B90E70" w14:paraId="54634446" w14:textId="77777777" w:rsidTr="009C663E">
        <w:trPr>
          <w:cantSplit/>
          <w:trHeight w:val="207"/>
        </w:trPr>
        <w:tc>
          <w:tcPr>
            <w:tcW w:w="6948" w:type="dxa"/>
          </w:tcPr>
          <w:p w14:paraId="3696974D" w14:textId="77777777" w:rsidR="007E25FC" w:rsidRDefault="007E25FC" w:rsidP="0007343D">
            <w:pPr>
              <w:pStyle w:val="Level2"/>
              <w:rPr>
                <w:b/>
                <w:bCs/>
              </w:rPr>
            </w:pPr>
            <w:r w:rsidRPr="00B32E3E">
              <w:tab/>
              <w:t>.11</w:t>
            </w:r>
            <w:r w:rsidRPr="00B32E3E">
              <w:tab/>
              <w:t>Medical and legal reports.</w:t>
            </w:r>
          </w:p>
        </w:tc>
        <w:tc>
          <w:tcPr>
            <w:tcW w:w="450" w:type="dxa"/>
            <w:tcBorders>
              <w:left w:val="single" w:sz="6" w:space="0" w:color="auto"/>
            </w:tcBorders>
          </w:tcPr>
          <w:p w14:paraId="4A374182" w14:textId="77777777" w:rsidR="007E25FC" w:rsidRPr="00B90E70" w:rsidRDefault="007E25FC" w:rsidP="00CB487E">
            <w:pPr>
              <w:pStyle w:val="unformattedtext"/>
              <w:spacing w:after="60"/>
            </w:pPr>
          </w:p>
        </w:tc>
        <w:tc>
          <w:tcPr>
            <w:tcW w:w="450" w:type="dxa"/>
            <w:tcBorders>
              <w:left w:val="single" w:sz="6" w:space="0" w:color="auto"/>
            </w:tcBorders>
          </w:tcPr>
          <w:p w14:paraId="44D8FE94" w14:textId="77777777" w:rsidR="007E25FC" w:rsidRPr="00B90E70" w:rsidRDefault="007E25FC" w:rsidP="00CB487E">
            <w:pPr>
              <w:pStyle w:val="unformattedtext"/>
              <w:spacing w:after="60"/>
            </w:pPr>
          </w:p>
        </w:tc>
        <w:tc>
          <w:tcPr>
            <w:tcW w:w="450" w:type="dxa"/>
            <w:tcBorders>
              <w:left w:val="single" w:sz="6" w:space="0" w:color="auto"/>
            </w:tcBorders>
          </w:tcPr>
          <w:p w14:paraId="53AB5240" w14:textId="77777777" w:rsidR="007E25FC" w:rsidRPr="00B90E70" w:rsidRDefault="007E25FC" w:rsidP="00CB487E">
            <w:pPr>
              <w:pStyle w:val="unformattedtext"/>
              <w:spacing w:after="60"/>
            </w:pPr>
          </w:p>
        </w:tc>
        <w:tc>
          <w:tcPr>
            <w:tcW w:w="1001" w:type="dxa"/>
            <w:tcBorders>
              <w:left w:val="single" w:sz="6" w:space="0" w:color="auto"/>
            </w:tcBorders>
          </w:tcPr>
          <w:p w14:paraId="6E7F3CF6" w14:textId="77777777" w:rsidR="007E25FC" w:rsidRPr="00B90E70" w:rsidRDefault="007E25FC" w:rsidP="00CB487E">
            <w:pPr>
              <w:pStyle w:val="unformattedtext"/>
              <w:spacing w:after="60"/>
            </w:pPr>
          </w:p>
        </w:tc>
        <w:tc>
          <w:tcPr>
            <w:tcW w:w="1001" w:type="dxa"/>
            <w:tcBorders>
              <w:left w:val="single" w:sz="6" w:space="0" w:color="auto"/>
            </w:tcBorders>
          </w:tcPr>
          <w:p w14:paraId="22528FCC" w14:textId="77777777" w:rsidR="007E25FC" w:rsidRPr="00B90E70" w:rsidRDefault="007E25FC" w:rsidP="00CB487E">
            <w:pPr>
              <w:pStyle w:val="unformattedtext"/>
              <w:spacing w:after="60"/>
            </w:pPr>
          </w:p>
        </w:tc>
      </w:tr>
      <w:tr w:rsidR="007E25FC" w:rsidRPr="00B90E70" w14:paraId="79B8533B" w14:textId="77777777" w:rsidTr="00CA093F">
        <w:trPr>
          <w:cantSplit/>
          <w:trHeight w:val="63"/>
        </w:trPr>
        <w:tc>
          <w:tcPr>
            <w:tcW w:w="6948" w:type="dxa"/>
          </w:tcPr>
          <w:p w14:paraId="7F3F0FFC" w14:textId="77777777" w:rsidR="007E25FC" w:rsidRPr="00C931E8" w:rsidRDefault="007E25FC" w:rsidP="0007343D">
            <w:pPr>
              <w:pStyle w:val="Level2"/>
              <w:rPr>
                <w:b/>
              </w:rPr>
            </w:pPr>
            <w:r>
              <w:tab/>
              <w:t>.12</w:t>
            </w:r>
            <w:r>
              <w:tab/>
              <w:t>Child and parenting assessments.</w:t>
            </w:r>
          </w:p>
        </w:tc>
        <w:tc>
          <w:tcPr>
            <w:tcW w:w="450" w:type="dxa"/>
            <w:tcBorders>
              <w:left w:val="single" w:sz="6" w:space="0" w:color="auto"/>
            </w:tcBorders>
          </w:tcPr>
          <w:p w14:paraId="31553F98" w14:textId="77777777" w:rsidR="007E25FC" w:rsidRPr="00B90E70" w:rsidRDefault="007E25FC" w:rsidP="00CB487E">
            <w:pPr>
              <w:pStyle w:val="unformattedtext"/>
              <w:spacing w:after="60"/>
            </w:pPr>
          </w:p>
        </w:tc>
        <w:tc>
          <w:tcPr>
            <w:tcW w:w="450" w:type="dxa"/>
            <w:tcBorders>
              <w:left w:val="single" w:sz="6" w:space="0" w:color="auto"/>
            </w:tcBorders>
          </w:tcPr>
          <w:p w14:paraId="2E75663D" w14:textId="77777777" w:rsidR="007E25FC" w:rsidRPr="00B90E70" w:rsidRDefault="007E25FC" w:rsidP="00CB487E">
            <w:pPr>
              <w:pStyle w:val="unformattedtext"/>
              <w:spacing w:after="60"/>
            </w:pPr>
          </w:p>
        </w:tc>
        <w:tc>
          <w:tcPr>
            <w:tcW w:w="450" w:type="dxa"/>
            <w:tcBorders>
              <w:left w:val="single" w:sz="6" w:space="0" w:color="auto"/>
            </w:tcBorders>
          </w:tcPr>
          <w:p w14:paraId="68DFF897" w14:textId="77777777" w:rsidR="007E25FC" w:rsidRPr="00B90E70" w:rsidRDefault="007E25FC" w:rsidP="00CB487E">
            <w:pPr>
              <w:pStyle w:val="unformattedtext"/>
              <w:spacing w:after="60"/>
            </w:pPr>
          </w:p>
        </w:tc>
        <w:tc>
          <w:tcPr>
            <w:tcW w:w="1001" w:type="dxa"/>
            <w:tcBorders>
              <w:left w:val="single" w:sz="6" w:space="0" w:color="auto"/>
            </w:tcBorders>
          </w:tcPr>
          <w:p w14:paraId="7350AF2A" w14:textId="77777777" w:rsidR="007E25FC" w:rsidRPr="00B90E70" w:rsidRDefault="007E25FC" w:rsidP="00CB487E">
            <w:pPr>
              <w:pStyle w:val="unformattedtext"/>
              <w:spacing w:after="60"/>
            </w:pPr>
          </w:p>
        </w:tc>
        <w:tc>
          <w:tcPr>
            <w:tcW w:w="1001" w:type="dxa"/>
            <w:tcBorders>
              <w:left w:val="single" w:sz="6" w:space="0" w:color="auto"/>
            </w:tcBorders>
          </w:tcPr>
          <w:p w14:paraId="795CD730" w14:textId="77777777" w:rsidR="007E25FC" w:rsidRPr="00B90E70" w:rsidRDefault="007E25FC" w:rsidP="00CB487E">
            <w:pPr>
              <w:pStyle w:val="unformattedtext"/>
              <w:spacing w:after="60"/>
            </w:pPr>
          </w:p>
        </w:tc>
      </w:tr>
      <w:tr w:rsidR="007E25FC" w:rsidRPr="00B90E70" w14:paraId="5C938727" w14:textId="77777777" w:rsidTr="009C663E">
        <w:trPr>
          <w:cantSplit/>
          <w:trHeight w:val="423"/>
        </w:trPr>
        <w:tc>
          <w:tcPr>
            <w:tcW w:w="6948" w:type="dxa"/>
          </w:tcPr>
          <w:p w14:paraId="2F5DF5F2" w14:textId="77777777" w:rsidR="007E25FC" w:rsidRPr="00B90E70" w:rsidRDefault="007E25FC" w:rsidP="0007343D">
            <w:pPr>
              <w:pStyle w:val="Level2"/>
              <w:rPr>
                <w:b/>
              </w:rPr>
            </w:pPr>
            <w:r w:rsidRPr="00B32E3E">
              <w:tab/>
              <w:t>.1</w:t>
            </w:r>
            <w:r>
              <w:t>3</w:t>
            </w:r>
            <w:r w:rsidRPr="00B32E3E">
              <w:tab/>
              <w:t>Conduct any relevant searches (e.g., in the land title office, corporate registry, vehicle records department at ICBC, or personal property registry).</w:t>
            </w:r>
          </w:p>
        </w:tc>
        <w:tc>
          <w:tcPr>
            <w:tcW w:w="450" w:type="dxa"/>
            <w:tcBorders>
              <w:left w:val="single" w:sz="6" w:space="0" w:color="auto"/>
            </w:tcBorders>
          </w:tcPr>
          <w:p w14:paraId="42B113F7" w14:textId="77777777" w:rsidR="007E25FC" w:rsidRPr="00B90E70" w:rsidRDefault="007E25FC" w:rsidP="00CB487E">
            <w:pPr>
              <w:pStyle w:val="unformattedtext"/>
              <w:spacing w:after="60"/>
            </w:pPr>
          </w:p>
        </w:tc>
        <w:tc>
          <w:tcPr>
            <w:tcW w:w="450" w:type="dxa"/>
            <w:tcBorders>
              <w:left w:val="single" w:sz="6" w:space="0" w:color="auto"/>
            </w:tcBorders>
          </w:tcPr>
          <w:p w14:paraId="1E57B669" w14:textId="77777777" w:rsidR="007E25FC" w:rsidRPr="00B90E70" w:rsidRDefault="007E25FC" w:rsidP="00CB487E">
            <w:pPr>
              <w:pStyle w:val="unformattedtext"/>
              <w:spacing w:after="60"/>
            </w:pPr>
          </w:p>
        </w:tc>
        <w:tc>
          <w:tcPr>
            <w:tcW w:w="450" w:type="dxa"/>
            <w:tcBorders>
              <w:left w:val="single" w:sz="6" w:space="0" w:color="auto"/>
            </w:tcBorders>
          </w:tcPr>
          <w:p w14:paraId="25FD9F28" w14:textId="77777777" w:rsidR="007E25FC" w:rsidRPr="00B90E70" w:rsidRDefault="007E25FC" w:rsidP="00CB487E">
            <w:pPr>
              <w:pStyle w:val="unformattedtext"/>
              <w:spacing w:after="60"/>
            </w:pPr>
          </w:p>
        </w:tc>
        <w:tc>
          <w:tcPr>
            <w:tcW w:w="1001" w:type="dxa"/>
            <w:tcBorders>
              <w:left w:val="single" w:sz="6" w:space="0" w:color="auto"/>
            </w:tcBorders>
          </w:tcPr>
          <w:p w14:paraId="0DCF802D" w14:textId="77777777" w:rsidR="007E25FC" w:rsidRPr="00B90E70" w:rsidRDefault="007E25FC" w:rsidP="00CB487E">
            <w:pPr>
              <w:pStyle w:val="unformattedtext"/>
              <w:spacing w:after="60"/>
            </w:pPr>
          </w:p>
        </w:tc>
        <w:tc>
          <w:tcPr>
            <w:tcW w:w="1001" w:type="dxa"/>
            <w:tcBorders>
              <w:left w:val="single" w:sz="6" w:space="0" w:color="auto"/>
            </w:tcBorders>
          </w:tcPr>
          <w:p w14:paraId="6C74EC20" w14:textId="77777777" w:rsidR="007E25FC" w:rsidRPr="00B90E70" w:rsidRDefault="007E25FC" w:rsidP="00CB487E">
            <w:pPr>
              <w:pStyle w:val="unformattedtext"/>
              <w:spacing w:after="60"/>
            </w:pPr>
          </w:p>
        </w:tc>
      </w:tr>
      <w:tr w:rsidR="007E25FC" w:rsidRPr="00B90E70" w14:paraId="299129CD" w14:textId="77777777" w:rsidTr="0007343D">
        <w:trPr>
          <w:cantSplit/>
          <w:trHeight w:val="576"/>
        </w:trPr>
        <w:tc>
          <w:tcPr>
            <w:tcW w:w="6948" w:type="dxa"/>
          </w:tcPr>
          <w:p w14:paraId="22B4C301" w14:textId="77777777" w:rsidR="007E25FC" w:rsidRPr="00B32E3E" w:rsidRDefault="007E25FC" w:rsidP="0007343D">
            <w:pPr>
              <w:pStyle w:val="Level2"/>
            </w:pPr>
            <w:r w:rsidRPr="00B32E3E">
              <w:tab/>
              <w:t>.1</w:t>
            </w:r>
            <w:r>
              <w:t>4</w:t>
            </w:r>
            <w:r w:rsidRPr="00B32E3E">
              <w:tab/>
              <w:t>Copies of any agreements made between the parties themselves, and between them and any relevant third parties.</w:t>
            </w:r>
          </w:p>
        </w:tc>
        <w:tc>
          <w:tcPr>
            <w:tcW w:w="450" w:type="dxa"/>
            <w:tcBorders>
              <w:left w:val="single" w:sz="6" w:space="0" w:color="auto"/>
            </w:tcBorders>
          </w:tcPr>
          <w:p w14:paraId="0BA9BD0E" w14:textId="77777777" w:rsidR="007E25FC" w:rsidRPr="00B90E70" w:rsidRDefault="007E25FC" w:rsidP="00CB487E">
            <w:pPr>
              <w:pStyle w:val="unformattedtext"/>
              <w:spacing w:after="60"/>
            </w:pPr>
          </w:p>
        </w:tc>
        <w:tc>
          <w:tcPr>
            <w:tcW w:w="450" w:type="dxa"/>
            <w:tcBorders>
              <w:left w:val="single" w:sz="6" w:space="0" w:color="auto"/>
            </w:tcBorders>
          </w:tcPr>
          <w:p w14:paraId="09C684B3" w14:textId="77777777" w:rsidR="007E25FC" w:rsidRPr="00B90E70" w:rsidRDefault="007E25FC" w:rsidP="00CB487E">
            <w:pPr>
              <w:pStyle w:val="unformattedtext"/>
              <w:spacing w:after="60"/>
            </w:pPr>
          </w:p>
        </w:tc>
        <w:tc>
          <w:tcPr>
            <w:tcW w:w="450" w:type="dxa"/>
            <w:tcBorders>
              <w:left w:val="single" w:sz="6" w:space="0" w:color="auto"/>
            </w:tcBorders>
          </w:tcPr>
          <w:p w14:paraId="1FDD8CDD" w14:textId="77777777" w:rsidR="007E25FC" w:rsidRPr="00B90E70" w:rsidRDefault="007E25FC" w:rsidP="00CB487E">
            <w:pPr>
              <w:pStyle w:val="unformattedtext"/>
              <w:spacing w:after="60"/>
            </w:pPr>
          </w:p>
        </w:tc>
        <w:tc>
          <w:tcPr>
            <w:tcW w:w="1001" w:type="dxa"/>
            <w:tcBorders>
              <w:left w:val="single" w:sz="6" w:space="0" w:color="auto"/>
            </w:tcBorders>
          </w:tcPr>
          <w:p w14:paraId="1171B8DA" w14:textId="77777777" w:rsidR="007E25FC" w:rsidRPr="00B90E70" w:rsidRDefault="007E25FC" w:rsidP="00CB487E">
            <w:pPr>
              <w:pStyle w:val="unformattedtext"/>
              <w:spacing w:after="60"/>
            </w:pPr>
          </w:p>
        </w:tc>
        <w:tc>
          <w:tcPr>
            <w:tcW w:w="1001" w:type="dxa"/>
            <w:tcBorders>
              <w:left w:val="single" w:sz="6" w:space="0" w:color="auto"/>
            </w:tcBorders>
          </w:tcPr>
          <w:p w14:paraId="52CD505F" w14:textId="77777777" w:rsidR="007E25FC" w:rsidRPr="00B90E70" w:rsidRDefault="007E25FC" w:rsidP="00CB487E">
            <w:pPr>
              <w:pStyle w:val="unformattedtext"/>
              <w:spacing w:after="60"/>
            </w:pPr>
          </w:p>
        </w:tc>
      </w:tr>
      <w:tr w:rsidR="007E25FC" w:rsidRPr="00B90E70" w14:paraId="0FC59525" w14:textId="77777777" w:rsidTr="005F6EC8">
        <w:trPr>
          <w:cantSplit/>
          <w:trHeight w:val="558"/>
        </w:trPr>
        <w:tc>
          <w:tcPr>
            <w:tcW w:w="6948" w:type="dxa"/>
          </w:tcPr>
          <w:p w14:paraId="40FD566B" w14:textId="77777777" w:rsidR="007E25FC" w:rsidRPr="00B32E3E" w:rsidRDefault="007E25FC" w:rsidP="0007343D">
            <w:pPr>
              <w:pStyle w:val="Level2"/>
            </w:pPr>
            <w:r w:rsidRPr="00B32E3E">
              <w:tab/>
              <w:t>.1</w:t>
            </w:r>
            <w:r>
              <w:t>5</w:t>
            </w:r>
            <w:r w:rsidRPr="00B32E3E">
              <w:tab/>
              <w:t>Statements relating to stocks, bonds, and securities.</w:t>
            </w:r>
          </w:p>
        </w:tc>
        <w:tc>
          <w:tcPr>
            <w:tcW w:w="450" w:type="dxa"/>
            <w:tcBorders>
              <w:left w:val="single" w:sz="6" w:space="0" w:color="auto"/>
            </w:tcBorders>
          </w:tcPr>
          <w:p w14:paraId="51E92282" w14:textId="77777777" w:rsidR="007E25FC" w:rsidRPr="00B90E70" w:rsidRDefault="007E25FC" w:rsidP="00CB487E">
            <w:pPr>
              <w:pStyle w:val="unformattedtext"/>
              <w:spacing w:after="60"/>
            </w:pPr>
          </w:p>
        </w:tc>
        <w:tc>
          <w:tcPr>
            <w:tcW w:w="450" w:type="dxa"/>
            <w:tcBorders>
              <w:left w:val="single" w:sz="6" w:space="0" w:color="auto"/>
            </w:tcBorders>
          </w:tcPr>
          <w:p w14:paraId="77DDB4AF" w14:textId="77777777" w:rsidR="007E25FC" w:rsidRPr="00B90E70" w:rsidRDefault="007E25FC" w:rsidP="00CB487E">
            <w:pPr>
              <w:pStyle w:val="unformattedtext"/>
              <w:spacing w:after="60"/>
            </w:pPr>
          </w:p>
        </w:tc>
        <w:tc>
          <w:tcPr>
            <w:tcW w:w="450" w:type="dxa"/>
            <w:tcBorders>
              <w:left w:val="single" w:sz="6" w:space="0" w:color="auto"/>
            </w:tcBorders>
          </w:tcPr>
          <w:p w14:paraId="0F698727" w14:textId="77777777" w:rsidR="007E25FC" w:rsidRPr="00B90E70" w:rsidRDefault="007E25FC" w:rsidP="00CB487E">
            <w:pPr>
              <w:pStyle w:val="unformattedtext"/>
              <w:spacing w:after="60"/>
            </w:pPr>
          </w:p>
        </w:tc>
        <w:tc>
          <w:tcPr>
            <w:tcW w:w="1001" w:type="dxa"/>
            <w:tcBorders>
              <w:left w:val="single" w:sz="6" w:space="0" w:color="auto"/>
            </w:tcBorders>
          </w:tcPr>
          <w:p w14:paraId="5E729418" w14:textId="77777777" w:rsidR="007E25FC" w:rsidRPr="00B90E70" w:rsidRDefault="007E25FC" w:rsidP="00CB487E">
            <w:pPr>
              <w:pStyle w:val="unformattedtext"/>
              <w:spacing w:after="60"/>
            </w:pPr>
          </w:p>
        </w:tc>
        <w:tc>
          <w:tcPr>
            <w:tcW w:w="1001" w:type="dxa"/>
            <w:tcBorders>
              <w:left w:val="single" w:sz="6" w:space="0" w:color="auto"/>
            </w:tcBorders>
          </w:tcPr>
          <w:p w14:paraId="6CA84E02" w14:textId="77777777" w:rsidR="007E25FC" w:rsidRPr="00B90E70" w:rsidRDefault="007E25FC" w:rsidP="00CB487E">
            <w:pPr>
              <w:pStyle w:val="unformattedtext"/>
              <w:spacing w:after="60"/>
            </w:pPr>
          </w:p>
        </w:tc>
      </w:tr>
      <w:tr w:rsidR="00CA093F" w:rsidRPr="00B90E70" w14:paraId="3F3E733C" w14:textId="77777777" w:rsidTr="00EE68A1">
        <w:trPr>
          <w:cantSplit/>
          <w:trHeight w:val="450"/>
        </w:trPr>
        <w:tc>
          <w:tcPr>
            <w:tcW w:w="6948" w:type="dxa"/>
          </w:tcPr>
          <w:p w14:paraId="29F76E01" w14:textId="77777777" w:rsidR="003B5A1A" w:rsidRPr="00B32E3E" w:rsidRDefault="00CA093F" w:rsidP="003B5A1A">
            <w:pPr>
              <w:pStyle w:val="Level2"/>
            </w:pPr>
            <w:r w:rsidRPr="00B32E3E">
              <w:lastRenderedPageBreak/>
              <w:tab/>
              <w:t>.1</w:t>
            </w:r>
            <w:r>
              <w:t>6</w:t>
            </w:r>
            <w:r w:rsidRPr="00B32E3E">
              <w:tab/>
              <w:t xml:space="preserve">Appraisals of </w:t>
            </w:r>
            <w:proofErr w:type="spellStart"/>
            <w:r w:rsidRPr="00B32E3E">
              <w:t>jewe</w:t>
            </w:r>
            <w:r>
              <w:t>l</w:t>
            </w:r>
            <w:r w:rsidRPr="00B32E3E">
              <w:t>l</w:t>
            </w:r>
            <w:r>
              <w:t>e</w:t>
            </w:r>
            <w:r w:rsidRPr="00B32E3E">
              <w:t>ry</w:t>
            </w:r>
            <w:proofErr w:type="spellEnd"/>
            <w:r w:rsidRPr="00B32E3E">
              <w:t xml:space="preserve">, furniture, </w:t>
            </w:r>
            <w:proofErr w:type="spellStart"/>
            <w:r w:rsidRPr="00B32E3E">
              <w:t>china</w:t>
            </w:r>
            <w:proofErr w:type="spellEnd"/>
            <w:r w:rsidRPr="00B32E3E">
              <w:t>, art, and valuable items.</w:t>
            </w:r>
          </w:p>
        </w:tc>
        <w:tc>
          <w:tcPr>
            <w:tcW w:w="450" w:type="dxa"/>
            <w:tcBorders>
              <w:left w:val="single" w:sz="6" w:space="0" w:color="auto"/>
            </w:tcBorders>
          </w:tcPr>
          <w:p w14:paraId="1443F3BC" w14:textId="77777777" w:rsidR="00CA093F" w:rsidRPr="00B90E70" w:rsidRDefault="00CA093F" w:rsidP="00CB487E">
            <w:pPr>
              <w:pStyle w:val="unformattedtext"/>
              <w:spacing w:after="60"/>
            </w:pPr>
          </w:p>
        </w:tc>
        <w:tc>
          <w:tcPr>
            <w:tcW w:w="450" w:type="dxa"/>
            <w:tcBorders>
              <w:left w:val="single" w:sz="6" w:space="0" w:color="auto"/>
            </w:tcBorders>
          </w:tcPr>
          <w:p w14:paraId="0DEA1ED5" w14:textId="77777777" w:rsidR="00CA093F" w:rsidRPr="00B90E70" w:rsidRDefault="00CA093F" w:rsidP="00CB487E">
            <w:pPr>
              <w:pStyle w:val="unformattedtext"/>
              <w:spacing w:after="60"/>
            </w:pPr>
          </w:p>
        </w:tc>
        <w:tc>
          <w:tcPr>
            <w:tcW w:w="450" w:type="dxa"/>
            <w:tcBorders>
              <w:left w:val="single" w:sz="6" w:space="0" w:color="auto"/>
            </w:tcBorders>
          </w:tcPr>
          <w:p w14:paraId="69AD994F" w14:textId="77777777" w:rsidR="00CA093F" w:rsidRPr="00B90E70" w:rsidRDefault="00CA093F" w:rsidP="00CB487E">
            <w:pPr>
              <w:pStyle w:val="unformattedtext"/>
              <w:spacing w:after="60"/>
            </w:pPr>
          </w:p>
        </w:tc>
        <w:tc>
          <w:tcPr>
            <w:tcW w:w="1001" w:type="dxa"/>
            <w:tcBorders>
              <w:left w:val="single" w:sz="6" w:space="0" w:color="auto"/>
            </w:tcBorders>
          </w:tcPr>
          <w:p w14:paraId="43DF53ED" w14:textId="77777777" w:rsidR="00CA093F" w:rsidRPr="00B90E70" w:rsidRDefault="00CA093F" w:rsidP="00CB487E">
            <w:pPr>
              <w:pStyle w:val="unformattedtext"/>
              <w:spacing w:after="60"/>
            </w:pPr>
          </w:p>
        </w:tc>
        <w:tc>
          <w:tcPr>
            <w:tcW w:w="1001" w:type="dxa"/>
            <w:tcBorders>
              <w:left w:val="single" w:sz="6" w:space="0" w:color="auto"/>
            </w:tcBorders>
          </w:tcPr>
          <w:p w14:paraId="69A377F9" w14:textId="77777777" w:rsidR="00CA093F" w:rsidRPr="00B90E70" w:rsidRDefault="00CA093F" w:rsidP="00CB487E">
            <w:pPr>
              <w:pStyle w:val="unformattedtext"/>
              <w:spacing w:after="60"/>
            </w:pPr>
          </w:p>
        </w:tc>
      </w:tr>
      <w:tr w:rsidR="00CA093F" w:rsidRPr="00B90E70" w14:paraId="26B4946A" w14:textId="77777777" w:rsidTr="005F6EC8">
        <w:trPr>
          <w:cantSplit/>
          <w:trHeight w:val="12663"/>
        </w:trPr>
        <w:tc>
          <w:tcPr>
            <w:tcW w:w="6948" w:type="dxa"/>
          </w:tcPr>
          <w:p w14:paraId="59D78E3A" w14:textId="77777777" w:rsidR="00CA093F" w:rsidRPr="00B32E3E" w:rsidRDefault="00CA093F" w:rsidP="00CA093F">
            <w:pPr>
              <w:pStyle w:val="Level2"/>
              <w:keepNext/>
              <w:keepLines/>
            </w:pPr>
            <w:r>
              <w:tab/>
            </w:r>
            <w:r w:rsidRPr="00B32E3E">
              <w:t>.1</w:t>
            </w:r>
            <w:r>
              <w:t>7</w:t>
            </w:r>
            <w:r w:rsidRPr="00B32E3E">
              <w:tab/>
              <w:t>If the client is a benefici</w:t>
            </w:r>
            <w:r>
              <w:t>ary or a trustee</w:t>
            </w:r>
            <w:r w:rsidRPr="00B32E3E">
              <w:t xml:space="preserve">, the </w:t>
            </w:r>
            <w:r>
              <w:t>t</w:t>
            </w:r>
            <w:r w:rsidRPr="00B32E3E">
              <w:t xml:space="preserve">rust </w:t>
            </w:r>
            <w:r>
              <w:t>s</w:t>
            </w:r>
            <w:r w:rsidRPr="00B32E3E">
              <w:t xml:space="preserve">ettlement </w:t>
            </w:r>
            <w:r>
              <w:t>d</w:t>
            </w:r>
            <w:r w:rsidRPr="00B32E3E">
              <w:t>ocuments.</w:t>
            </w:r>
          </w:p>
        </w:tc>
        <w:tc>
          <w:tcPr>
            <w:tcW w:w="450" w:type="dxa"/>
            <w:tcBorders>
              <w:left w:val="single" w:sz="6" w:space="0" w:color="auto"/>
            </w:tcBorders>
          </w:tcPr>
          <w:p w14:paraId="3D782136" w14:textId="77777777" w:rsidR="00CA093F" w:rsidRPr="00B90E70" w:rsidRDefault="00CA093F" w:rsidP="00CA093F">
            <w:pPr>
              <w:pStyle w:val="unformattedtext"/>
              <w:keepNext/>
              <w:keepLines/>
              <w:spacing w:after="60"/>
            </w:pPr>
          </w:p>
        </w:tc>
        <w:tc>
          <w:tcPr>
            <w:tcW w:w="450" w:type="dxa"/>
            <w:tcBorders>
              <w:left w:val="single" w:sz="6" w:space="0" w:color="auto"/>
            </w:tcBorders>
          </w:tcPr>
          <w:p w14:paraId="449EDBCD" w14:textId="77777777" w:rsidR="00CA093F" w:rsidRPr="00B90E70" w:rsidRDefault="00CA093F" w:rsidP="00CA093F">
            <w:pPr>
              <w:pStyle w:val="unformattedtext"/>
              <w:keepNext/>
              <w:keepLines/>
              <w:spacing w:after="60"/>
            </w:pPr>
          </w:p>
        </w:tc>
        <w:tc>
          <w:tcPr>
            <w:tcW w:w="450" w:type="dxa"/>
            <w:tcBorders>
              <w:left w:val="single" w:sz="6" w:space="0" w:color="auto"/>
            </w:tcBorders>
          </w:tcPr>
          <w:p w14:paraId="1D631061" w14:textId="77777777" w:rsidR="00CA093F" w:rsidRPr="00B90E70" w:rsidRDefault="00CA093F" w:rsidP="00CA093F">
            <w:pPr>
              <w:pStyle w:val="unformattedtext"/>
              <w:keepNext/>
              <w:keepLines/>
              <w:spacing w:after="60"/>
            </w:pPr>
          </w:p>
        </w:tc>
        <w:tc>
          <w:tcPr>
            <w:tcW w:w="1001" w:type="dxa"/>
            <w:tcBorders>
              <w:left w:val="single" w:sz="6" w:space="0" w:color="auto"/>
            </w:tcBorders>
          </w:tcPr>
          <w:p w14:paraId="7C7828F5" w14:textId="77777777" w:rsidR="00CA093F" w:rsidRPr="00B90E70" w:rsidRDefault="00CA093F" w:rsidP="00CA093F">
            <w:pPr>
              <w:pStyle w:val="unformattedtext"/>
              <w:keepNext/>
              <w:keepLines/>
              <w:spacing w:after="60"/>
            </w:pPr>
          </w:p>
        </w:tc>
        <w:tc>
          <w:tcPr>
            <w:tcW w:w="1001" w:type="dxa"/>
            <w:tcBorders>
              <w:left w:val="single" w:sz="6" w:space="0" w:color="auto"/>
            </w:tcBorders>
          </w:tcPr>
          <w:p w14:paraId="28C84966" w14:textId="77777777" w:rsidR="00CA093F" w:rsidRPr="00B90E70" w:rsidRDefault="00CA093F" w:rsidP="00CA093F">
            <w:pPr>
              <w:pStyle w:val="unformattedtext"/>
              <w:keepNext/>
              <w:keepLines/>
              <w:spacing w:after="60"/>
            </w:pPr>
          </w:p>
        </w:tc>
      </w:tr>
    </w:tbl>
    <w:p w14:paraId="78AE6F7C" w14:textId="77777777" w:rsidR="00B5402C" w:rsidRPr="00B32E3E" w:rsidRDefault="00B5402C" w:rsidP="006A5282">
      <w:pPr>
        <w:pStyle w:val="NormalparagraphGN"/>
        <w:keepNext/>
        <w:keepLines/>
        <w:spacing w:after="0" w:line="20" w:lineRule="exact"/>
      </w:pPr>
    </w:p>
    <w:sectPr w:rsidR="00B5402C" w:rsidRPr="00B32E3E" w:rsidSect="00027213">
      <w:headerReference w:type="even" r:id="rId19"/>
      <w:headerReference w:type="default" r:id="rId20"/>
      <w:footerReference w:type="even" r:id="rId21"/>
      <w:footerReference w:type="default" r:id="rId22"/>
      <w:footerReference w:type="first" r:id="rId23"/>
      <w:endnotePr>
        <w:numFmt w:val="decimal"/>
      </w:endnotePr>
      <w:pgSz w:w="12240" w:h="15840" w:code="1"/>
      <w:pgMar w:top="1080" w:right="720" w:bottom="720" w:left="720" w:header="360" w:footer="36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C551" w14:textId="77777777" w:rsidR="00E607AA" w:rsidRDefault="00E607AA">
      <w:pPr>
        <w:spacing w:line="20" w:lineRule="exact"/>
      </w:pPr>
    </w:p>
  </w:endnote>
  <w:endnote w:type="continuationSeparator" w:id="0">
    <w:p w14:paraId="1E7FFAD6" w14:textId="77777777" w:rsidR="00E607AA" w:rsidRDefault="00E607AA">
      <w:r>
        <w:t xml:space="preserve"> </w:t>
      </w:r>
    </w:p>
  </w:endnote>
  <w:endnote w:type="continuationNotice" w:id="1">
    <w:p w14:paraId="13CF2F14" w14:textId="77777777" w:rsidR="00E607AA" w:rsidRDefault="00E607A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34B6" w14:textId="65C38F57" w:rsidR="00E607AA" w:rsidRPr="00BB4EAD" w:rsidRDefault="00E607AA" w:rsidP="006A5282">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sidRPr="00BB4EAD">
      <w:rPr>
        <w:sz w:val="22"/>
      </w:rPr>
      <w:t>D-1-</w:t>
    </w:r>
    <w:r w:rsidRPr="00BB4EAD">
      <w:rPr>
        <w:rStyle w:val="PageNumber"/>
        <w:sz w:val="22"/>
      </w:rPr>
      <w:fldChar w:fldCharType="begin"/>
    </w:r>
    <w:r w:rsidRPr="00BB4EAD">
      <w:rPr>
        <w:rStyle w:val="PageNumber"/>
        <w:sz w:val="22"/>
      </w:rPr>
      <w:instrText xml:space="preserve"> PAGE </w:instrText>
    </w:r>
    <w:r w:rsidRPr="00BB4EAD">
      <w:rPr>
        <w:rStyle w:val="PageNumber"/>
        <w:sz w:val="22"/>
      </w:rPr>
      <w:fldChar w:fldCharType="separate"/>
    </w:r>
    <w:r>
      <w:rPr>
        <w:rStyle w:val="PageNumber"/>
        <w:noProof/>
        <w:sz w:val="22"/>
      </w:rPr>
      <w:t>22</w:t>
    </w:r>
    <w:r w:rsidRPr="00BB4EAD">
      <w:rPr>
        <w:rStyle w:val="PageNumber"/>
        <w:sz w:val="22"/>
      </w:rPr>
      <w:fldChar w:fldCharType="end"/>
    </w:r>
    <w:r w:rsidRPr="00BB4EAD">
      <w:rPr>
        <w:rStyle w:val="PageNumber"/>
        <w:sz w:val="22"/>
      </w:rPr>
      <w:tab/>
    </w:r>
    <w:r w:rsidRPr="00BB4EAD">
      <w:rPr>
        <w:sz w:val="22"/>
      </w:rPr>
      <w:t>1</w:t>
    </w:r>
    <w:r>
      <w:rPr>
        <w:sz w:val="22"/>
      </w:rPr>
      <w:t>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B661" w14:textId="618AC8EB" w:rsidR="00E607AA" w:rsidRPr="00BB4EAD" w:rsidRDefault="00E607AA" w:rsidP="006A5282">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sidRPr="00BB4EAD">
      <w:rPr>
        <w:sz w:val="22"/>
      </w:rPr>
      <w:t>1</w:t>
    </w:r>
    <w:r>
      <w:rPr>
        <w:sz w:val="22"/>
      </w:rPr>
      <w:t>1/23</w:t>
    </w:r>
    <w:r w:rsidRPr="00BB4EAD">
      <w:rPr>
        <w:sz w:val="22"/>
      </w:rPr>
      <w:tab/>
      <w:t>D-1-</w:t>
    </w:r>
    <w:r w:rsidRPr="00BB4EAD">
      <w:rPr>
        <w:rStyle w:val="PageNumber"/>
        <w:sz w:val="22"/>
      </w:rPr>
      <w:fldChar w:fldCharType="begin"/>
    </w:r>
    <w:r w:rsidRPr="00BB4EAD">
      <w:rPr>
        <w:rStyle w:val="PageNumber"/>
        <w:sz w:val="22"/>
      </w:rPr>
      <w:instrText xml:space="preserve"> PAGE </w:instrText>
    </w:r>
    <w:r w:rsidRPr="00BB4EAD">
      <w:rPr>
        <w:rStyle w:val="PageNumber"/>
        <w:sz w:val="22"/>
      </w:rPr>
      <w:fldChar w:fldCharType="separate"/>
    </w:r>
    <w:r>
      <w:rPr>
        <w:rStyle w:val="PageNumber"/>
        <w:noProof/>
        <w:sz w:val="22"/>
      </w:rPr>
      <w:t>23</w:t>
    </w:r>
    <w:r w:rsidRPr="00BB4EAD">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D8C9" w14:textId="77777777" w:rsidR="00E607AA" w:rsidRDefault="00E607AA">
    <w:pPr>
      <w:tabs>
        <w:tab w:val="center" w:pos="4680"/>
        <w:tab w:val="right" w:pos="9360"/>
      </w:tabs>
      <w:spacing w:after="0"/>
    </w:pPr>
    <w:bookmarkStart w:id="7" w:name="eDOCS_Footer_FirstPage"/>
    <w:r>
      <w:rPr>
        <w:rFonts w:ascii="Calibri" w:hAnsi="Calibri" w:cs="Calibri"/>
        <w:sz w:val="22"/>
      </w:rPr>
      <w:t>DM4186721</w:t>
    </w: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F349" w14:textId="77777777" w:rsidR="00E607AA" w:rsidRDefault="00E607AA">
      <w:pPr>
        <w:rPr>
          <w:noProof/>
        </w:rPr>
      </w:pPr>
      <w:r>
        <w:rPr>
          <w:noProof/>
        </w:rPr>
        <w:separator/>
      </w:r>
    </w:p>
    <w:p w14:paraId="648806DE" w14:textId="77777777" w:rsidR="00E607AA" w:rsidRDefault="00E607AA">
      <w:pPr>
        <w:rPr>
          <w:noProof/>
        </w:rPr>
      </w:pPr>
    </w:p>
    <w:p w14:paraId="517C5A33" w14:textId="77777777" w:rsidR="00E607AA" w:rsidRDefault="00E607AA">
      <w:pPr>
        <w:spacing w:line="20" w:lineRule="exact"/>
        <w:rPr>
          <w:noProof/>
        </w:rPr>
      </w:pPr>
    </w:p>
    <w:p w14:paraId="2A9D316B" w14:textId="77777777" w:rsidR="00E607AA" w:rsidRDefault="00E607AA">
      <w:pPr>
        <w:rPr>
          <w:noProof/>
        </w:rPr>
      </w:pPr>
    </w:p>
    <w:p w14:paraId="6B7D9602" w14:textId="77777777" w:rsidR="00E607AA" w:rsidRDefault="00E607AA">
      <w:pPr>
        <w:rPr>
          <w:noProof/>
        </w:rPr>
      </w:pPr>
      <w:r>
        <w:rPr>
          <w:noProof/>
        </w:rPr>
        <w:t xml:space="preserve"> </w:t>
      </w:r>
    </w:p>
    <w:p w14:paraId="4BF0B726" w14:textId="77777777" w:rsidR="00E607AA" w:rsidRDefault="00E607AA">
      <w:pPr>
        <w:rPr>
          <w:noProof/>
        </w:rPr>
      </w:pPr>
    </w:p>
    <w:p w14:paraId="6CAF0059" w14:textId="77777777" w:rsidR="00E607AA" w:rsidRDefault="00E607AA">
      <w:pPr>
        <w:rPr>
          <w:noProof/>
        </w:rPr>
      </w:pPr>
      <w:r>
        <w:rPr>
          <w:noProof/>
        </w:rPr>
        <w:t xml:space="preserve"> </w:t>
      </w:r>
    </w:p>
    <w:p w14:paraId="10AD447B" w14:textId="77777777" w:rsidR="00E607AA" w:rsidRDefault="00E607AA">
      <w:pPr>
        <w:rPr>
          <w:noProof/>
        </w:rPr>
      </w:pPr>
    </w:p>
    <w:p w14:paraId="6228D6C2" w14:textId="77777777" w:rsidR="00E607AA" w:rsidRDefault="00E607AA">
      <w:pPr>
        <w:pStyle w:val="NormalparagraphGN"/>
        <w:rPr>
          <w:noProof/>
        </w:rPr>
      </w:pPr>
    </w:p>
    <w:p w14:paraId="53C3B388" w14:textId="77777777" w:rsidR="00E607AA" w:rsidRDefault="00E607AA"/>
    <w:p w14:paraId="15CB4732" w14:textId="77777777" w:rsidR="00E607AA" w:rsidRDefault="00E607AA">
      <w:pPr>
        <w:pStyle w:val="Footer"/>
        <w:tabs>
          <w:tab w:val="clear" w:pos="0"/>
          <w:tab w:val="clear" w:pos="4320"/>
          <w:tab w:val="clear" w:pos="6840"/>
          <w:tab w:val="clear" w:pos="7272"/>
          <w:tab w:val="clear" w:pos="7704"/>
          <w:tab w:val="clear" w:pos="8136"/>
          <w:tab w:val="clear" w:pos="8640"/>
          <w:tab w:val="clear" w:pos="9144"/>
        </w:tabs>
      </w:pPr>
    </w:p>
    <w:p w14:paraId="3276F406" w14:textId="77777777" w:rsidR="00E607AA" w:rsidRDefault="00E607AA"/>
    <w:p w14:paraId="187C6020" w14:textId="77777777" w:rsidR="00E607AA" w:rsidRDefault="00E607AA">
      <w:pPr>
        <w:pStyle w:val="NormalparagraphGN"/>
      </w:pPr>
    </w:p>
    <w:p w14:paraId="76806C36" w14:textId="77777777" w:rsidR="00E607AA" w:rsidRDefault="00E607AA"/>
    <w:p w14:paraId="37C4437C"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A-1-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7F5DCD3A" w14:textId="77777777" w:rsidR="00E607AA" w:rsidRDefault="00E607AA"/>
    <w:p w14:paraId="4C971A76"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ASSET PURCHASE</w:t>
      </w:r>
      <w:r>
        <w:rPr>
          <w:b/>
          <w:sz w:val="22"/>
        </w:rPr>
        <w:br/>
        <w:t>PRACTICE CHECKLISTS MANUAL</w:t>
      </w:r>
      <w:r>
        <w:rPr>
          <w:b/>
          <w:sz w:val="22"/>
        </w:rPr>
        <w:tab/>
        <w:t>PROCEDURE</w:t>
      </w:r>
    </w:p>
    <w:p w14:paraId="5BDF0C63" w14:textId="77777777" w:rsidR="00E607AA" w:rsidRDefault="00E607AA"/>
    <w:p w14:paraId="16EB24E8"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55F3A42F" w14:textId="77777777" w:rsidR="00E607AA" w:rsidRDefault="00E607AA"/>
    <w:p w14:paraId="7EEE78FC"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ASSET PURCHASE AGREEMENT</w:t>
      </w:r>
      <w:r>
        <w:rPr>
          <w:b/>
          <w:sz w:val="22"/>
        </w:rPr>
        <w:br/>
        <w:t>PRACTICE CHECKLISTS MANUAL</w:t>
      </w:r>
      <w:r>
        <w:rPr>
          <w:b/>
          <w:sz w:val="22"/>
        </w:rPr>
        <w:tab/>
        <w:t>DRAFTING</w:t>
      </w:r>
    </w:p>
    <w:p w14:paraId="1DA45A8E" w14:textId="77777777" w:rsidR="00E607AA" w:rsidRDefault="00E607AA">
      <w:pPr>
        <w:pStyle w:val="Header-Notes"/>
      </w:pPr>
      <w:r>
        <w:tab/>
        <w:t>PROVISIONS TO BE CONSIDERED</w:t>
      </w:r>
      <w:r>
        <w:tab/>
        <w:t>NOTES</w:t>
      </w:r>
    </w:p>
    <w:p w14:paraId="4532A891" w14:textId="77777777" w:rsidR="00E607AA" w:rsidRDefault="00E607AA">
      <w:r>
        <w:br/>
      </w:r>
    </w:p>
    <w:p w14:paraId="4379983E" w14:textId="77777777" w:rsidR="00E607AA" w:rsidRDefault="00E607AA"/>
    <w:p w14:paraId="2AD26D00"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65AC50BF" w14:textId="77777777" w:rsidR="00E607AA" w:rsidRDefault="00E607AA"/>
    <w:p w14:paraId="1EA28E9F"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SHARE PURCHASE</w:t>
      </w:r>
      <w:r>
        <w:rPr>
          <w:b/>
          <w:sz w:val="22"/>
        </w:rPr>
        <w:br/>
        <w:t>PRACTICE CHECKLISTS MANUAL</w:t>
      </w:r>
      <w:r>
        <w:rPr>
          <w:b/>
          <w:sz w:val="22"/>
        </w:rPr>
        <w:tab/>
        <w:t>PROCEDURE</w:t>
      </w:r>
    </w:p>
    <w:p w14:paraId="5D463E6E"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6AD5E58A" w14:textId="77777777" w:rsidR="00E607AA" w:rsidRDefault="00E607AA">
      <w:r>
        <w:br/>
      </w:r>
    </w:p>
    <w:p w14:paraId="2AD3C855" w14:textId="77777777" w:rsidR="00E607AA" w:rsidRDefault="00E607AA"/>
    <w:p w14:paraId="19B93F9F"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72CA68F6" w14:textId="77777777" w:rsidR="00E607AA" w:rsidRDefault="00E607AA"/>
    <w:p w14:paraId="5A299A07"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SHARE PURCHASE AGREEMENT</w:t>
      </w:r>
      <w:r>
        <w:rPr>
          <w:b/>
          <w:sz w:val="22"/>
        </w:rPr>
        <w:br/>
        <w:t>PRACTICE CHECKLISTS MANUAL</w:t>
      </w:r>
      <w:r>
        <w:rPr>
          <w:b/>
          <w:sz w:val="22"/>
        </w:rPr>
        <w:tab/>
        <w:t>DRAFTING</w:t>
      </w:r>
    </w:p>
    <w:p w14:paraId="0906F7B5" w14:textId="77777777" w:rsidR="00E607AA" w:rsidRDefault="00E607AA">
      <w:pPr>
        <w:pStyle w:val="Header-Notes"/>
      </w:pPr>
      <w:r>
        <w:tab/>
        <w:t>PROVISIONS TO BE CONSIDERED</w:t>
      </w:r>
      <w:r>
        <w:tab/>
        <w:t>NOTES</w:t>
      </w:r>
    </w:p>
    <w:p w14:paraId="6B598336" w14:textId="77777777" w:rsidR="00E607AA" w:rsidRDefault="00E607AA">
      <w:r>
        <w:br/>
      </w:r>
    </w:p>
    <w:p w14:paraId="640BB21D" w14:textId="77777777" w:rsidR="00E607AA" w:rsidRDefault="00E607AA"/>
    <w:p w14:paraId="2FBCFA59"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B-4-</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7FDCECD0" w14:textId="77777777" w:rsidR="00E607AA" w:rsidRDefault="00E607AA"/>
    <w:p w14:paraId="5975E883"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INCORPORATION UNDER THE B.C. COMPANY ACT</w:t>
      </w:r>
      <w:r>
        <w:rPr>
          <w:b/>
          <w:sz w:val="22"/>
        </w:rPr>
        <w:br/>
        <w:t>PRACTICE CHECKLISTS MANUAL</w:t>
      </w:r>
      <w:r>
        <w:rPr>
          <w:b/>
          <w:sz w:val="22"/>
        </w:rPr>
        <w:tab/>
        <w:t>PROCEDURE</w:t>
      </w:r>
    </w:p>
    <w:p w14:paraId="1B65DAA9"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2D823C8B" w14:textId="77777777" w:rsidR="00E607AA" w:rsidRDefault="00E607AA">
      <w:r>
        <w:br/>
      </w:r>
    </w:p>
    <w:p w14:paraId="78596E58" w14:textId="77777777" w:rsidR="00E607AA" w:rsidRDefault="00E607AA"/>
    <w:p w14:paraId="19EB1B9C"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6B8EEA0A" w14:textId="77777777" w:rsidR="00E607AA" w:rsidRDefault="00E607AA"/>
    <w:p w14:paraId="64B56E94"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SHAREHOLDERS’ AGREEMENT</w:t>
      </w:r>
      <w:r>
        <w:rPr>
          <w:b/>
          <w:sz w:val="22"/>
        </w:rPr>
        <w:br/>
        <w:t>PRACTICE CHECKLISTS MANUAL</w:t>
      </w:r>
      <w:r>
        <w:rPr>
          <w:b/>
          <w:sz w:val="22"/>
        </w:rPr>
        <w:tab/>
        <w:t>PROCEDURE</w:t>
      </w:r>
    </w:p>
    <w:p w14:paraId="1F6001CE"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131EDBD" w14:textId="77777777" w:rsidR="00E607AA" w:rsidRDefault="00E607AA">
      <w:r>
        <w:br/>
      </w:r>
    </w:p>
    <w:p w14:paraId="337A4474" w14:textId="77777777" w:rsidR="00E607AA" w:rsidRDefault="00E607AA"/>
    <w:p w14:paraId="74A0D2FB"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B-6-</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58CAD3E7" w14:textId="77777777" w:rsidR="00E607AA" w:rsidRDefault="00E607AA"/>
    <w:p w14:paraId="78303455"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SHAREHOLDERS’ AGREEMENT</w:t>
      </w:r>
      <w:r>
        <w:rPr>
          <w:b/>
          <w:sz w:val="22"/>
        </w:rPr>
        <w:br/>
        <w:t>PRACTICE CHECKLISTS MANUAL</w:t>
      </w:r>
      <w:r>
        <w:rPr>
          <w:b/>
          <w:sz w:val="22"/>
        </w:rPr>
        <w:tab/>
        <w:t>DRAFTING</w:t>
      </w:r>
    </w:p>
    <w:p w14:paraId="6C54A4E6" w14:textId="77777777" w:rsidR="00E607AA" w:rsidRDefault="00E607AA">
      <w:pPr>
        <w:pStyle w:val="Header-Notes"/>
      </w:pPr>
      <w:r>
        <w:tab/>
        <w:t>PROVISIONS TO BE CONSIDERED</w:t>
      </w:r>
      <w:r>
        <w:tab/>
        <w:t>NOTES</w:t>
      </w:r>
    </w:p>
    <w:p w14:paraId="06470DDC" w14:textId="77777777" w:rsidR="00E607AA" w:rsidRDefault="00E607AA">
      <w:r>
        <w:br/>
      </w:r>
    </w:p>
    <w:p w14:paraId="6EEB5F9A" w14:textId="77777777" w:rsidR="00E607AA" w:rsidRDefault="00E607AA"/>
    <w:p w14:paraId="56BF7701"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B-7-</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0A45361C" w14:textId="77777777" w:rsidR="00E607AA" w:rsidRDefault="00E607AA"/>
    <w:p w14:paraId="1C39945C"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PARTNERSHIP AGREEMENT</w:t>
      </w:r>
      <w:r>
        <w:rPr>
          <w:b/>
          <w:sz w:val="22"/>
        </w:rPr>
        <w:br/>
        <w:t>PRACTICE CHECKLISTS MANUAL</w:t>
      </w:r>
      <w:r>
        <w:rPr>
          <w:b/>
          <w:sz w:val="22"/>
        </w:rPr>
        <w:tab/>
        <w:t>PROCEDURE</w:t>
      </w:r>
    </w:p>
    <w:p w14:paraId="67FD4C22"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7B5EB5D3" w14:textId="77777777" w:rsidR="00E607AA" w:rsidRDefault="00E607AA">
      <w:r>
        <w:br/>
      </w:r>
    </w:p>
    <w:p w14:paraId="7B725B0E" w14:textId="77777777" w:rsidR="00E607AA" w:rsidRDefault="00E607AA"/>
    <w:p w14:paraId="6D1C2E94"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B-8-</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6D33E5C4" w14:textId="77777777" w:rsidR="00E607AA" w:rsidRDefault="00E607AA"/>
    <w:p w14:paraId="7B026FBC"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PARTNERSHIP AGREEMENT</w:t>
      </w:r>
      <w:r>
        <w:rPr>
          <w:b/>
          <w:sz w:val="22"/>
        </w:rPr>
        <w:br/>
        <w:t>PRACTICE CHECKLISTS MANUAL</w:t>
      </w:r>
      <w:r>
        <w:rPr>
          <w:b/>
          <w:sz w:val="22"/>
        </w:rPr>
        <w:tab/>
        <w:t>DRAFTING</w:t>
      </w:r>
    </w:p>
    <w:p w14:paraId="27856FEA" w14:textId="77777777" w:rsidR="00E607AA" w:rsidRDefault="00E607AA">
      <w:pPr>
        <w:pStyle w:val="Header-Notes"/>
      </w:pPr>
      <w:r>
        <w:tab/>
        <w:t>PROVISIONS TO BE CONSIDERED</w:t>
      </w:r>
      <w:r>
        <w:tab/>
        <w:t>NOTES</w:t>
      </w:r>
    </w:p>
    <w:p w14:paraId="45233E26" w14:textId="77777777" w:rsidR="00E607AA" w:rsidRDefault="00E607AA">
      <w:r>
        <w:br/>
      </w:r>
    </w:p>
    <w:p w14:paraId="7413FEFC" w14:textId="77777777" w:rsidR="00E607AA" w:rsidRDefault="00E607AA"/>
    <w:p w14:paraId="3E29F8D1"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B-9-</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6B3B39B9" w14:textId="77777777" w:rsidR="00E607AA" w:rsidRDefault="00E607AA"/>
    <w:p w14:paraId="5A225934"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COMMERCIAL LEASE</w:t>
      </w:r>
      <w:r>
        <w:rPr>
          <w:b/>
          <w:sz w:val="22"/>
        </w:rPr>
        <w:br/>
        <w:t>PRACTICE CHECKLISTS MANUAL</w:t>
      </w:r>
      <w:r>
        <w:rPr>
          <w:b/>
          <w:sz w:val="22"/>
        </w:rPr>
        <w:tab/>
        <w:t>PROCEDURE</w:t>
      </w:r>
    </w:p>
    <w:p w14:paraId="72C5086A"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0BE0B343" w14:textId="77777777" w:rsidR="00E607AA" w:rsidRDefault="00E607AA">
      <w:r>
        <w:br/>
      </w:r>
    </w:p>
    <w:p w14:paraId="4649C26B" w14:textId="77777777" w:rsidR="00E607AA" w:rsidRDefault="00E607AA"/>
    <w:p w14:paraId="16B45BBD"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B-10-</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20302579" w14:textId="77777777" w:rsidR="00E607AA" w:rsidRDefault="00E607AA"/>
    <w:p w14:paraId="721A5531"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COMMERCIAL LEASE</w:t>
      </w:r>
      <w:r>
        <w:rPr>
          <w:b/>
          <w:sz w:val="22"/>
        </w:rPr>
        <w:br/>
        <w:t>PRACTICE CHECKLISTS MANUAL</w:t>
      </w:r>
      <w:r>
        <w:rPr>
          <w:b/>
          <w:sz w:val="22"/>
        </w:rPr>
        <w:tab/>
        <w:t>DRAFTING</w:t>
      </w:r>
    </w:p>
    <w:p w14:paraId="77432884" w14:textId="77777777" w:rsidR="00E607AA" w:rsidRDefault="00E607AA">
      <w:pPr>
        <w:pStyle w:val="Header-Notes"/>
      </w:pPr>
      <w:r>
        <w:tab/>
        <w:t>PROVISIONS TO BE CONSIDERED</w:t>
      </w:r>
      <w:r>
        <w:tab/>
        <w:t>NOTES</w:t>
      </w:r>
    </w:p>
    <w:p w14:paraId="6676498F" w14:textId="77777777" w:rsidR="00E607AA" w:rsidRDefault="00E607AA">
      <w:r>
        <w:br/>
      </w:r>
    </w:p>
    <w:p w14:paraId="62F0EBA8" w14:textId="77777777" w:rsidR="00E607AA" w:rsidRDefault="00E607AA"/>
    <w:p w14:paraId="4F8D7DC6"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B-11-</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021EE46F" w14:textId="77777777" w:rsidR="00E607AA" w:rsidRDefault="00E607AA"/>
    <w:p w14:paraId="762E1F15"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SECURITY AGREEMENT</w:t>
      </w:r>
      <w:r>
        <w:rPr>
          <w:b/>
          <w:sz w:val="22"/>
        </w:rPr>
        <w:br/>
        <w:t>PRACTICE CHECKLISTS MANUAL</w:t>
      </w:r>
      <w:r>
        <w:rPr>
          <w:b/>
          <w:sz w:val="22"/>
        </w:rPr>
        <w:tab/>
        <w:t>PROCEDURE</w:t>
      </w:r>
    </w:p>
    <w:p w14:paraId="626B61A3" w14:textId="77777777" w:rsidR="00E607AA" w:rsidRDefault="00E607AA">
      <w:pPr>
        <w:pStyle w:val="Header"/>
      </w:pPr>
      <w:r>
        <w:tab/>
        <w:t xml:space="preserve">LEGEND — </w:t>
      </w:r>
      <w:r>
        <w:rPr>
          <w:b/>
        </w:rPr>
        <w:t>NA</w:t>
      </w:r>
      <w:r>
        <w:t xml:space="preserve"> = Not </w:t>
      </w:r>
      <w:proofErr w:type="gramStart"/>
      <w:r>
        <w:t xml:space="preserve">applicable  </w:t>
      </w:r>
      <w:r>
        <w:rPr>
          <w:b/>
        </w:rPr>
        <w:t>L</w:t>
      </w:r>
      <w:proofErr w:type="gramEnd"/>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4C8DA878" w14:textId="77777777" w:rsidR="00E607AA" w:rsidRDefault="00E607AA">
      <w:r>
        <w:br/>
      </w:r>
    </w:p>
    <w:p w14:paraId="7184DFE7" w14:textId="77777777" w:rsidR="00E607AA" w:rsidRDefault="00E607AA"/>
    <w:p w14:paraId="118E98BB"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B-12-</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2686027F" w14:textId="77777777" w:rsidR="00E607AA" w:rsidRDefault="00E607AA"/>
    <w:p w14:paraId="7E1A7D54"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SECURITY AGREEMENT</w:t>
      </w:r>
      <w:r>
        <w:rPr>
          <w:b/>
          <w:sz w:val="22"/>
        </w:rPr>
        <w:br/>
        <w:t>PRACTICE CHECKLISTS MANUAL</w:t>
      </w:r>
      <w:r>
        <w:rPr>
          <w:b/>
          <w:sz w:val="22"/>
        </w:rPr>
        <w:tab/>
        <w:t>DRAFTING</w:t>
      </w:r>
    </w:p>
    <w:p w14:paraId="5946EC63" w14:textId="77777777" w:rsidR="00E607AA" w:rsidRDefault="00E607AA">
      <w:pPr>
        <w:pStyle w:val="Header-Notes"/>
      </w:pPr>
      <w:r>
        <w:tab/>
        <w:t>PROVISIONS TO BE CONSIDERED</w:t>
      </w:r>
      <w:r>
        <w:tab/>
        <w:t>NOTES</w:t>
      </w:r>
    </w:p>
    <w:p w14:paraId="10E768F6" w14:textId="77777777" w:rsidR="00E607AA" w:rsidRDefault="00E607AA">
      <w:r>
        <w:br/>
      </w:r>
    </w:p>
    <w:p w14:paraId="18B2546D" w14:textId="77777777" w:rsidR="00E607AA" w:rsidRDefault="00E607AA"/>
    <w:p w14:paraId="0C5D8FC6"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B-13-</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7C615EEA" w14:textId="77777777" w:rsidR="00E607AA" w:rsidRDefault="00E607AA"/>
    <w:p w14:paraId="3E833BDB" w14:textId="77777777" w:rsidR="00E607AA" w:rsidRDefault="00E607AA">
      <w:pPr>
        <w:tabs>
          <w:tab w:val="clear" w:pos="6840"/>
          <w:tab w:val="clear" w:pos="7272"/>
          <w:tab w:val="clear" w:pos="7704"/>
          <w:tab w:val="clear" w:pos="8136"/>
          <w:tab w:val="clear" w:pos="9144"/>
          <w:tab w:val="right" w:pos="10080"/>
        </w:tabs>
        <w:spacing w:after="360"/>
        <w:rPr>
          <w:b/>
          <w:sz w:val="22"/>
        </w:rPr>
      </w:pPr>
      <w:r>
        <w:rPr>
          <w:b/>
          <w:sz w:val="22"/>
        </w:rPr>
        <w:t xml:space="preserve">LAW SOCIETY OF </w:t>
      </w:r>
      <w:smartTag w:uri="urn:schemas-microsoft-com:office:smarttags" w:element="address">
        <w:smartTag w:uri="urn:schemas-microsoft-com:office:smarttags" w:element="State">
          <w:smartTag w:uri="urn:schemas-microsoft-com:office:smarttags" w:element="place">
            <w:r>
              <w:rPr>
                <w:b/>
                <w:sz w:val="22"/>
              </w:rPr>
              <w:t>BRITISH COLUMBIA</w:t>
            </w:r>
          </w:smartTag>
        </w:smartTag>
      </w:smartTag>
      <w:r>
        <w:rPr>
          <w:b/>
          <w:sz w:val="22"/>
        </w:rPr>
        <w:tab/>
        <w:t>PROBATE AND ADMINISTRATION</w:t>
      </w:r>
      <w:r>
        <w:rPr>
          <w:b/>
          <w:sz w:val="22"/>
        </w:rPr>
        <w:br/>
        <w:t>PRACTICE CHECKLISTS MANUAL</w:t>
      </w:r>
      <w:r>
        <w:rPr>
          <w:b/>
          <w:sz w:val="22"/>
        </w:rPr>
        <w:tab/>
        <w:t>PROCEDURE</w:t>
      </w:r>
    </w:p>
    <w:p w14:paraId="4B9C1C58" w14:textId="77777777" w:rsidR="00E607AA" w:rsidRDefault="00E607AA">
      <w:pPr>
        <w:pStyle w:val="Header"/>
      </w:pPr>
      <w:r>
        <w:tab/>
      </w:r>
      <w:proofErr w:type="gramStart"/>
      <w:r>
        <w:t>LEGEND  —</w:t>
      </w:r>
      <w:proofErr w:type="gramEnd"/>
      <w:r>
        <w:t xml:space="preserve">  </w:t>
      </w:r>
      <w:r>
        <w:rPr>
          <w:b/>
        </w:rPr>
        <w:t>NA</w:t>
      </w:r>
      <w:r>
        <w:t xml:space="preserve"> = Not applicable    </w:t>
      </w:r>
      <w:r>
        <w:rPr>
          <w:b/>
        </w:rPr>
        <w:t>L</w:t>
      </w:r>
      <w:r>
        <w:t xml:space="preserve"> = Lawyer    </w:t>
      </w:r>
      <w:r>
        <w:rPr>
          <w:b/>
        </w:rPr>
        <w:t>LA</w:t>
      </w:r>
      <w:r>
        <w:t xml:space="preserve"> = Legal assistant or secretary</w:t>
      </w:r>
      <w:r>
        <w:tab/>
      </w:r>
      <w:r>
        <w:tab/>
      </w:r>
      <w:r>
        <w:tab/>
      </w:r>
      <w:r>
        <w:tab/>
        <w:t>DATE</w:t>
      </w:r>
      <w:r>
        <w:tab/>
      </w:r>
      <w:proofErr w:type="spellStart"/>
      <w:r>
        <w:t>DATE</w:t>
      </w:r>
      <w:proofErr w:type="spellEnd"/>
      <w:r>
        <w:br/>
      </w:r>
      <w:r>
        <w:tab/>
        <w:t>ACTION TO BE CONSIDERED</w:t>
      </w:r>
      <w:r>
        <w:tab/>
        <w:t>NA</w:t>
      </w:r>
      <w:r>
        <w:tab/>
        <w:t>L</w:t>
      </w:r>
      <w:r>
        <w:tab/>
        <w:t>LA</w:t>
      </w:r>
      <w:r>
        <w:tab/>
        <w:t>DUE</w:t>
      </w:r>
      <w:r>
        <w:tab/>
        <w:t>DONE</w:t>
      </w:r>
    </w:p>
    <w:p w14:paraId="3EF8495D" w14:textId="77777777" w:rsidR="00E607AA" w:rsidRDefault="00E607AA">
      <w:pPr>
        <w:spacing w:after="0"/>
        <w:ind w:right="0"/>
        <w:jc w:val="left"/>
      </w:pPr>
      <w:r>
        <w:br/>
      </w:r>
    </w:p>
    <w:p w14:paraId="5623561E" w14:textId="77777777" w:rsidR="00E607AA" w:rsidRDefault="00E607AA"/>
    <w:p w14:paraId="24AB94DE" w14:textId="77777777" w:rsidR="00E607AA" w:rsidRDefault="00E607AA">
      <w:pPr>
        <w:pStyle w:val="Footer"/>
        <w:keepNext w:val="0"/>
        <w:keepLines w:val="0"/>
        <w:tabs>
          <w:tab w:val="clear" w:pos="0"/>
          <w:tab w:val="clear" w:pos="4320"/>
          <w:tab w:val="clear" w:pos="6840"/>
          <w:tab w:val="clear" w:pos="7272"/>
          <w:tab w:val="clear" w:pos="7704"/>
          <w:tab w:val="clear" w:pos="8136"/>
          <w:tab w:val="clear" w:pos="8640"/>
          <w:tab w:val="clear" w:pos="9144"/>
          <w:tab w:val="right" w:pos="10080"/>
        </w:tabs>
        <w:spacing w:after="0"/>
        <w:ind w:right="0"/>
        <w:jc w:val="left"/>
        <w:rPr>
          <w:sz w:val="22"/>
        </w:rPr>
      </w:pPr>
      <w:r>
        <w:rPr>
          <w:sz w:val="22"/>
        </w:rPr>
        <w:t>4/98</w:t>
      </w:r>
      <w:r>
        <w:rPr>
          <w:sz w:val="22"/>
        </w:rPr>
        <w:tab/>
        <w:t>G-5-</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15</w:t>
      </w:r>
      <w:r>
        <w:rPr>
          <w:rStyle w:val="PageNumber"/>
          <w:sz w:val="22"/>
        </w:rPr>
        <w:fldChar w:fldCharType="end"/>
      </w:r>
    </w:p>
    <w:p w14:paraId="657AC590" w14:textId="77777777" w:rsidR="00E607AA" w:rsidRDefault="00E607AA"/>
  </w:footnote>
  <w:footnote w:type="continuationSeparator" w:id="0">
    <w:p w14:paraId="629E0038" w14:textId="77777777" w:rsidR="00E607AA" w:rsidRDefault="00E6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DF2" w14:textId="77777777" w:rsidR="00E607AA" w:rsidRPr="00483E7E" w:rsidRDefault="00E607AA" w:rsidP="00483E7E">
    <w:pPr>
      <w:tabs>
        <w:tab w:val="clear" w:pos="6840"/>
        <w:tab w:val="clear" w:pos="7272"/>
        <w:tab w:val="clear" w:pos="7704"/>
        <w:tab w:val="clear" w:pos="8136"/>
        <w:tab w:val="clear" w:pos="9144"/>
        <w:tab w:val="right" w:pos="10080"/>
      </w:tabs>
      <w:spacing w:after="360"/>
      <w:rPr>
        <w:b/>
        <w:sz w:val="22"/>
      </w:rPr>
    </w:pPr>
    <w:r>
      <w:rPr>
        <w:b/>
        <w:sz w:val="22"/>
      </w:rPr>
      <w:t xml:space="preserve">FAMILY PRACTICE </w:t>
    </w:r>
    <w:r>
      <w:rPr>
        <w:b/>
        <w:sz w:val="22"/>
      </w:rPr>
      <w:tab/>
      <w:t>LAW SOCIETY OF BRITISH COLUMBIA</w:t>
    </w:r>
    <w:r>
      <w:rPr>
        <w:b/>
        <w:sz w:val="22"/>
      </w:rPr>
      <w:br/>
      <w:t xml:space="preserve">INTERVIEW </w:t>
    </w:r>
    <w:r>
      <w:rPr>
        <w:b/>
        <w:sz w:val="22"/>
      </w:rPr>
      <w:tab/>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936F" w14:textId="77777777" w:rsidR="00E607AA" w:rsidRPr="00483E7E" w:rsidRDefault="00E607AA" w:rsidP="006A5282">
    <w:pPr>
      <w:tabs>
        <w:tab w:val="clear" w:pos="6840"/>
        <w:tab w:val="clear" w:pos="7272"/>
        <w:tab w:val="clear" w:pos="7704"/>
        <w:tab w:val="clear" w:pos="8136"/>
        <w:tab w:val="clear" w:pos="9144"/>
        <w:tab w:val="right" w:pos="10080"/>
      </w:tabs>
      <w:spacing w:after="360"/>
      <w:rPr>
        <w:b/>
        <w:sz w:val="22"/>
      </w:rPr>
    </w:pPr>
    <w:r>
      <w:rPr>
        <w:b/>
        <w:sz w:val="22"/>
      </w:rPr>
      <w:t>LAW SOCIETY OF BRITISH COLUMBIA</w:t>
    </w:r>
    <w:r>
      <w:rPr>
        <w:b/>
        <w:sz w:val="22"/>
      </w:rPr>
      <w:tab/>
      <w:t>FAMILY PRACTICE</w:t>
    </w:r>
    <w:r>
      <w:rPr>
        <w:b/>
        <w:sz w:val="22"/>
      </w:rPr>
      <w:br/>
    </w:r>
    <w:proofErr w:type="spellStart"/>
    <w:r>
      <w:rPr>
        <w:b/>
        <w:sz w:val="22"/>
      </w:rPr>
      <w:t>PRACTICE</w:t>
    </w:r>
    <w:proofErr w:type="spellEnd"/>
    <w:r>
      <w:rPr>
        <w:b/>
        <w:sz w:val="22"/>
      </w:rPr>
      <w:t xml:space="preserve"> CHECKLISTS MANUAL</w:t>
    </w:r>
    <w:r>
      <w:rPr>
        <w:b/>
        <w:sz w:val="22"/>
      </w:rPr>
      <w:tab/>
      <w:t>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5D3"/>
    <w:multiLevelType w:val="hybridMultilevel"/>
    <w:tmpl w:val="7E2E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096E"/>
    <w:multiLevelType w:val="hybridMultilevel"/>
    <w:tmpl w:val="C52E02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54E6E"/>
    <w:multiLevelType w:val="hybridMultilevel"/>
    <w:tmpl w:val="1924D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818D7"/>
    <w:multiLevelType w:val="hybridMultilevel"/>
    <w:tmpl w:val="F138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E2008D"/>
    <w:multiLevelType w:val="hybridMultilevel"/>
    <w:tmpl w:val="393C4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50332"/>
    <w:multiLevelType w:val="hybridMultilevel"/>
    <w:tmpl w:val="85C2D65C"/>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B366F"/>
    <w:multiLevelType w:val="multilevel"/>
    <w:tmpl w:val="ACE427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C65FE"/>
    <w:multiLevelType w:val="hybridMultilevel"/>
    <w:tmpl w:val="9C1084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214AE2"/>
    <w:multiLevelType w:val="hybridMultilevel"/>
    <w:tmpl w:val="7F4E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959C6"/>
    <w:multiLevelType w:val="multilevel"/>
    <w:tmpl w:val="7784A54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0" w15:restartNumberingAfterBreak="0">
    <w:nsid w:val="24AB787E"/>
    <w:multiLevelType w:val="hybridMultilevel"/>
    <w:tmpl w:val="81F8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B3110"/>
    <w:multiLevelType w:val="hybridMultilevel"/>
    <w:tmpl w:val="C7C69C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475C7C"/>
    <w:multiLevelType w:val="hybridMultilevel"/>
    <w:tmpl w:val="ACE427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C4D10"/>
    <w:multiLevelType w:val="hybridMultilevel"/>
    <w:tmpl w:val="6AFA5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826E41"/>
    <w:multiLevelType w:val="hybridMultilevel"/>
    <w:tmpl w:val="DDBA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A2190"/>
    <w:multiLevelType w:val="hybridMultilevel"/>
    <w:tmpl w:val="4F8C203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731E64"/>
    <w:multiLevelType w:val="hybridMultilevel"/>
    <w:tmpl w:val="6EBA40B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575112"/>
    <w:multiLevelType w:val="hybridMultilevel"/>
    <w:tmpl w:val="9B0828BE"/>
    <w:lvl w:ilvl="0" w:tplc="35986D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5A6292"/>
    <w:multiLevelType w:val="hybridMultilevel"/>
    <w:tmpl w:val="368A9A52"/>
    <w:lvl w:ilvl="0" w:tplc="DF207742">
      <w:start w:val="1"/>
      <w:numFmt w:val="lowerLetter"/>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9" w15:restartNumberingAfterBreak="0">
    <w:nsid w:val="4A7C31AE"/>
    <w:multiLevelType w:val="multilevel"/>
    <w:tmpl w:val="606C79C4"/>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0" w15:restartNumberingAfterBreak="0">
    <w:nsid w:val="4C2F5B88"/>
    <w:multiLevelType w:val="hybridMultilevel"/>
    <w:tmpl w:val="BD5AA2D6"/>
    <w:lvl w:ilvl="0" w:tplc="FFFFFFFF">
      <w:start w:val="1"/>
      <w:numFmt w:val="lowerLetter"/>
      <w:lvlText w:val="(%1)"/>
      <w:lvlJc w:val="left"/>
      <w:pPr>
        <w:ind w:left="115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21" w15:restartNumberingAfterBreak="0">
    <w:nsid w:val="54626AD6"/>
    <w:multiLevelType w:val="hybridMultilevel"/>
    <w:tmpl w:val="9EF2400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663E7"/>
    <w:multiLevelType w:val="hybridMultilevel"/>
    <w:tmpl w:val="D618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D13FA"/>
    <w:multiLevelType w:val="hybridMultilevel"/>
    <w:tmpl w:val="5F7EB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153360"/>
    <w:multiLevelType w:val="hybridMultilevel"/>
    <w:tmpl w:val="F4C4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A4339"/>
    <w:multiLevelType w:val="hybridMultilevel"/>
    <w:tmpl w:val="5DD87EA4"/>
    <w:lvl w:ilvl="0" w:tplc="59AA48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67910"/>
    <w:multiLevelType w:val="hybridMultilevel"/>
    <w:tmpl w:val="04C0A1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42BB8"/>
    <w:multiLevelType w:val="multilevel"/>
    <w:tmpl w:val="70B6592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49286A"/>
    <w:multiLevelType w:val="hybridMultilevel"/>
    <w:tmpl w:val="786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42FCF"/>
    <w:multiLevelType w:val="hybridMultilevel"/>
    <w:tmpl w:val="150CC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E258B7"/>
    <w:multiLevelType w:val="hybridMultilevel"/>
    <w:tmpl w:val="5BF42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020862"/>
    <w:multiLevelType w:val="hybridMultilevel"/>
    <w:tmpl w:val="4028A658"/>
    <w:lvl w:ilvl="0" w:tplc="59AA482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2E0F"/>
    <w:multiLevelType w:val="hybridMultilevel"/>
    <w:tmpl w:val="1E3640A2"/>
    <w:lvl w:ilvl="0" w:tplc="88EC2A88">
      <w:start w:val="5"/>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num w:numId="1">
    <w:abstractNumId w:val="32"/>
  </w:num>
  <w:num w:numId="2">
    <w:abstractNumId w:val="19"/>
  </w:num>
  <w:num w:numId="3">
    <w:abstractNumId w:val="30"/>
  </w:num>
  <w:num w:numId="4">
    <w:abstractNumId w:val="9"/>
  </w:num>
  <w:num w:numId="5">
    <w:abstractNumId w:val="1"/>
  </w:num>
  <w:num w:numId="6">
    <w:abstractNumId w:val="16"/>
  </w:num>
  <w:num w:numId="7">
    <w:abstractNumId w:val="15"/>
  </w:num>
  <w:num w:numId="8">
    <w:abstractNumId w:val="12"/>
  </w:num>
  <w:num w:numId="9">
    <w:abstractNumId w:val="6"/>
  </w:num>
  <w:num w:numId="10">
    <w:abstractNumId w:val="31"/>
  </w:num>
  <w:num w:numId="11">
    <w:abstractNumId w:val="27"/>
  </w:num>
  <w:num w:numId="12">
    <w:abstractNumId w:val="25"/>
  </w:num>
  <w:num w:numId="13">
    <w:abstractNumId w:val="11"/>
  </w:num>
  <w:num w:numId="14">
    <w:abstractNumId w:val="11"/>
  </w:num>
  <w:num w:numId="15">
    <w:abstractNumId w:val="22"/>
  </w:num>
  <w:num w:numId="16">
    <w:abstractNumId w:val="28"/>
  </w:num>
  <w:num w:numId="17">
    <w:abstractNumId w:val="24"/>
  </w:num>
  <w:num w:numId="18">
    <w:abstractNumId w:val="0"/>
  </w:num>
  <w:num w:numId="19">
    <w:abstractNumId w:val="5"/>
  </w:num>
  <w:num w:numId="20">
    <w:abstractNumId w:val="17"/>
  </w:num>
  <w:num w:numId="21">
    <w:abstractNumId w:val="14"/>
  </w:num>
  <w:num w:numId="22">
    <w:abstractNumId w:val="13"/>
  </w:num>
  <w:num w:numId="23">
    <w:abstractNumId w:val="2"/>
  </w:num>
  <w:num w:numId="24">
    <w:abstractNumId w:val="26"/>
  </w:num>
  <w:num w:numId="25">
    <w:abstractNumId w:val="10"/>
  </w:num>
  <w:num w:numId="26">
    <w:abstractNumId w:val="4"/>
  </w:num>
  <w:num w:numId="27">
    <w:abstractNumId w:val="3"/>
  </w:num>
  <w:num w:numId="28">
    <w:abstractNumId w:val="7"/>
  </w:num>
  <w:num w:numId="29">
    <w:abstractNumId w:val="8"/>
  </w:num>
  <w:num w:numId="30">
    <w:abstractNumId w:val="21"/>
  </w:num>
  <w:num w:numId="31">
    <w:abstractNumId w:val="18"/>
  </w:num>
  <w:num w:numId="32">
    <w:abstractNumId w:val="20"/>
  </w:num>
  <w:num w:numId="33">
    <w:abstractNumId w:val="2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consecutiveHyphenLimit w:val="1"/>
  <w:hyphenationZone w:val="504"/>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8A"/>
    <w:rsid w:val="00000F3C"/>
    <w:rsid w:val="0000151D"/>
    <w:rsid w:val="000033BC"/>
    <w:rsid w:val="000070AC"/>
    <w:rsid w:val="000070DB"/>
    <w:rsid w:val="00007ADE"/>
    <w:rsid w:val="00007F58"/>
    <w:rsid w:val="000103A5"/>
    <w:rsid w:val="00010E0B"/>
    <w:rsid w:val="000132C8"/>
    <w:rsid w:val="000167B8"/>
    <w:rsid w:val="000168BF"/>
    <w:rsid w:val="000174B3"/>
    <w:rsid w:val="00017586"/>
    <w:rsid w:val="0002087A"/>
    <w:rsid w:val="00020C70"/>
    <w:rsid w:val="00021E86"/>
    <w:rsid w:val="000222A3"/>
    <w:rsid w:val="000226A4"/>
    <w:rsid w:val="00023084"/>
    <w:rsid w:val="00023384"/>
    <w:rsid w:val="000246BB"/>
    <w:rsid w:val="00027213"/>
    <w:rsid w:val="0002763A"/>
    <w:rsid w:val="00027D56"/>
    <w:rsid w:val="00031AB1"/>
    <w:rsid w:val="0003297B"/>
    <w:rsid w:val="00032CD9"/>
    <w:rsid w:val="0003415B"/>
    <w:rsid w:val="000368FB"/>
    <w:rsid w:val="00036907"/>
    <w:rsid w:val="00036F2F"/>
    <w:rsid w:val="000411E6"/>
    <w:rsid w:val="000423AA"/>
    <w:rsid w:val="000452FA"/>
    <w:rsid w:val="0004592A"/>
    <w:rsid w:val="00045D26"/>
    <w:rsid w:val="00046C31"/>
    <w:rsid w:val="00050286"/>
    <w:rsid w:val="00050F5A"/>
    <w:rsid w:val="00054E4B"/>
    <w:rsid w:val="00054ECF"/>
    <w:rsid w:val="000565F7"/>
    <w:rsid w:val="000567D6"/>
    <w:rsid w:val="00057437"/>
    <w:rsid w:val="00057690"/>
    <w:rsid w:val="00057771"/>
    <w:rsid w:val="00064ABE"/>
    <w:rsid w:val="00064AF7"/>
    <w:rsid w:val="00067110"/>
    <w:rsid w:val="00070647"/>
    <w:rsid w:val="000709EE"/>
    <w:rsid w:val="00071A91"/>
    <w:rsid w:val="00072678"/>
    <w:rsid w:val="00072C9C"/>
    <w:rsid w:val="000731FA"/>
    <w:rsid w:val="0007343D"/>
    <w:rsid w:val="00073E55"/>
    <w:rsid w:val="00074BE8"/>
    <w:rsid w:val="00076288"/>
    <w:rsid w:val="00076FFF"/>
    <w:rsid w:val="00080857"/>
    <w:rsid w:val="00081BD6"/>
    <w:rsid w:val="00082BA6"/>
    <w:rsid w:val="000831D4"/>
    <w:rsid w:val="00084343"/>
    <w:rsid w:val="000858C5"/>
    <w:rsid w:val="00085C36"/>
    <w:rsid w:val="00090861"/>
    <w:rsid w:val="00090CF4"/>
    <w:rsid w:val="00091AD0"/>
    <w:rsid w:val="000934B1"/>
    <w:rsid w:val="000940E8"/>
    <w:rsid w:val="00094CDA"/>
    <w:rsid w:val="000954FE"/>
    <w:rsid w:val="000967E1"/>
    <w:rsid w:val="00097556"/>
    <w:rsid w:val="00097D36"/>
    <w:rsid w:val="000A02DB"/>
    <w:rsid w:val="000A1DDC"/>
    <w:rsid w:val="000A3364"/>
    <w:rsid w:val="000A3A53"/>
    <w:rsid w:val="000A3E90"/>
    <w:rsid w:val="000A3EFB"/>
    <w:rsid w:val="000A64D4"/>
    <w:rsid w:val="000A6B98"/>
    <w:rsid w:val="000A6E46"/>
    <w:rsid w:val="000A6FEC"/>
    <w:rsid w:val="000A7619"/>
    <w:rsid w:val="000A7D06"/>
    <w:rsid w:val="000B1718"/>
    <w:rsid w:val="000B29D0"/>
    <w:rsid w:val="000B3625"/>
    <w:rsid w:val="000B3CF5"/>
    <w:rsid w:val="000B6A83"/>
    <w:rsid w:val="000C181F"/>
    <w:rsid w:val="000C19EB"/>
    <w:rsid w:val="000C1FA5"/>
    <w:rsid w:val="000C6F49"/>
    <w:rsid w:val="000D00C2"/>
    <w:rsid w:val="000D1B60"/>
    <w:rsid w:val="000D2720"/>
    <w:rsid w:val="000D40AA"/>
    <w:rsid w:val="000D5430"/>
    <w:rsid w:val="000E1A04"/>
    <w:rsid w:val="000E25D6"/>
    <w:rsid w:val="000E4C6A"/>
    <w:rsid w:val="000E6E25"/>
    <w:rsid w:val="000E7365"/>
    <w:rsid w:val="000F0709"/>
    <w:rsid w:val="000F0B9A"/>
    <w:rsid w:val="000F28B4"/>
    <w:rsid w:val="000F3A37"/>
    <w:rsid w:val="00101689"/>
    <w:rsid w:val="001020EA"/>
    <w:rsid w:val="00103FAC"/>
    <w:rsid w:val="001065B3"/>
    <w:rsid w:val="00107F10"/>
    <w:rsid w:val="001101E3"/>
    <w:rsid w:val="001117AA"/>
    <w:rsid w:val="00114CDF"/>
    <w:rsid w:val="00116750"/>
    <w:rsid w:val="00116F79"/>
    <w:rsid w:val="00117516"/>
    <w:rsid w:val="00120D0B"/>
    <w:rsid w:val="00122B11"/>
    <w:rsid w:val="001234F3"/>
    <w:rsid w:val="00125B47"/>
    <w:rsid w:val="0012712E"/>
    <w:rsid w:val="00127A40"/>
    <w:rsid w:val="00127F7F"/>
    <w:rsid w:val="001300D6"/>
    <w:rsid w:val="00130E90"/>
    <w:rsid w:val="00131CD0"/>
    <w:rsid w:val="001402FF"/>
    <w:rsid w:val="00143B6F"/>
    <w:rsid w:val="001447D1"/>
    <w:rsid w:val="00144EB0"/>
    <w:rsid w:val="00145F04"/>
    <w:rsid w:val="00145F6C"/>
    <w:rsid w:val="001466BF"/>
    <w:rsid w:val="00147140"/>
    <w:rsid w:val="00147EE3"/>
    <w:rsid w:val="0015042C"/>
    <w:rsid w:val="001511E5"/>
    <w:rsid w:val="00151E8F"/>
    <w:rsid w:val="00152391"/>
    <w:rsid w:val="00154497"/>
    <w:rsid w:val="00157C2A"/>
    <w:rsid w:val="0016060A"/>
    <w:rsid w:val="00161A70"/>
    <w:rsid w:val="0016281B"/>
    <w:rsid w:val="00162F15"/>
    <w:rsid w:val="00167886"/>
    <w:rsid w:val="00170E1B"/>
    <w:rsid w:val="00171F58"/>
    <w:rsid w:val="00172303"/>
    <w:rsid w:val="001743D0"/>
    <w:rsid w:val="00177317"/>
    <w:rsid w:val="0018226E"/>
    <w:rsid w:val="00182A42"/>
    <w:rsid w:val="001840CA"/>
    <w:rsid w:val="00184E63"/>
    <w:rsid w:val="001857C9"/>
    <w:rsid w:val="00187DEC"/>
    <w:rsid w:val="00187E55"/>
    <w:rsid w:val="001902B9"/>
    <w:rsid w:val="0019233D"/>
    <w:rsid w:val="00193833"/>
    <w:rsid w:val="0019726B"/>
    <w:rsid w:val="001975F2"/>
    <w:rsid w:val="0019768C"/>
    <w:rsid w:val="001976DF"/>
    <w:rsid w:val="001977D5"/>
    <w:rsid w:val="001A5904"/>
    <w:rsid w:val="001A701D"/>
    <w:rsid w:val="001B1616"/>
    <w:rsid w:val="001B1A61"/>
    <w:rsid w:val="001B2AAD"/>
    <w:rsid w:val="001B3C95"/>
    <w:rsid w:val="001B70F5"/>
    <w:rsid w:val="001B7550"/>
    <w:rsid w:val="001B78C1"/>
    <w:rsid w:val="001B7E32"/>
    <w:rsid w:val="001C0CA3"/>
    <w:rsid w:val="001C252F"/>
    <w:rsid w:val="001C285C"/>
    <w:rsid w:val="001C31DF"/>
    <w:rsid w:val="001C3766"/>
    <w:rsid w:val="001C39A2"/>
    <w:rsid w:val="001C4E3A"/>
    <w:rsid w:val="001C5517"/>
    <w:rsid w:val="001C5CB2"/>
    <w:rsid w:val="001C6A7A"/>
    <w:rsid w:val="001D2B13"/>
    <w:rsid w:val="001D3186"/>
    <w:rsid w:val="001D38C9"/>
    <w:rsid w:val="001D4950"/>
    <w:rsid w:val="001D52E3"/>
    <w:rsid w:val="001D6335"/>
    <w:rsid w:val="001E1321"/>
    <w:rsid w:val="001E271C"/>
    <w:rsid w:val="001E6F20"/>
    <w:rsid w:val="001E795A"/>
    <w:rsid w:val="001F4784"/>
    <w:rsid w:val="001F5126"/>
    <w:rsid w:val="001F53E4"/>
    <w:rsid w:val="001F5A34"/>
    <w:rsid w:val="001F6AD5"/>
    <w:rsid w:val="00200786"/>
    <w:rsid w:val="00200EF4"/>
    <w:rsid w:val="00201C01"/>
    <w:rsid w:val="00201FCC"/>
    <w:rsid w:val="00202873"/>
    <w:rsid w:val="00203C6A"/>
    <w:rsid w:val="00205A2F"/>
    <w:rsid w:val="00207A6E"/>
    <w:rsid w:val="00207B16"/>
    <w:rsid w:val="00212995"/>
    <w:rsid w:val="00213627"/>
    <w:rsid w:val="00215401"/>
    <w:rsid w:val="002164CC"/>
    <w:rsid w:val="00216C89"/>
    <w:rsid w:val="00217FD7"/>
    <w:rsid w:val="002207BE"/>
    <w:rsid w:val="00222228"/>
    <w:rsid w:val="002319E9"/>
    <w:rsid w:val="00233E8D"/>
    <w:rsid w:val="00235CC3"/>
    <w:rsid w:val="00240622"/>
    <w:rsid w:val="00241909"/>
    <w:rsid w:val="00241AB4"/>
    <w:rsid w:val="002431FC"/>
    <w:rsid w:val="00243E53"/>
    <w:rsid w:val="00243F1D"/>
    <w:rsid w:val="0025070C"/>
    <w:rsid w:val="002521F8"/>
    <w:rsid w:val="0025360E"/>
    <w:rsid w:val="00255E07"/>
    <w:rsid w:val="00256163"/>
    <w:rsid w:val="0025702E"/>
    <w:rsid w:val="00257147"/>
    <w:rsid w:val="0026029E"/>
    <w:rsid w:val="00261E18"/>
    <w:rsid w:val="00262007"/>
    <w:rsid w:val="00263E9B"/>
    <w:rsid w:val="00265729"/>
    <w:rsid w:val="00265BBC"/>
    <w:rsid w:val="00265EF3"/>
    <w:rsid w:val="002705AD"/>
    <w:rsid w:val="00270701"/>
    <w:rsid w:val="00273D15"/>
    <w:rsid w:val="00275398"/>
    <w:rsid w:val="00277AEB"/>
    <w:rsid w:val="00281A67"/>
    <w:rsid w:val="0028283F"/>
    <w:rsid w:val="002832AB"/>
    <w:rsid w:val="002849AD"/>
    <w:rsid w:val="00292B58"/>
    <w:rsid w:val="00292E0A"/>
    <w:rsid w:val="00293331"/>
    <w:rsid w:val="00293613"/>
    <w:rsid w:val="00293792"/>
    <w:rsid w:val="00295668"/>
    <w:rsid w:val="00295D43"/>
    <w:rsid w:val="002A3345"/>
    <w:rsid w:val="002A3D54"/>
    <w:rsid w:val="002A5118"/>
    <w:rsid w:val="002A744A"/>
    <w:rsid w:val="002B2466"/>
    <w:rsid w:val="002B253D"/>
    <w:rsid w:val="002B35A5"/>
    <w:rsid w:val="002B4D87"/>
    <w:rsid w:val="002B743A"/>
    <w:rsid w:val="002C02DB"/>
    <w:rsid w:val="002C07D9"/>
    <w:rsid w:val="002C0AF5"/>
    <w:rsid w:val="002C1702"/>
    <w:rsid w:val="002C2493"/>
    <w:rsid w:val="002C4049"/>
    <w:rsid w:val="002C45CA"/>
    <w:rsid w:val="002C48FB"/>
    <w:rsid w:val="002C6153"/>
    <w:rsid w:val="002C770C"/>
    <w:rsid w:val="002C7FC7"/>
    <w:rsid w:val="002D0412"/>
    <w:rsid w:val="002D049F"/>
    <w:rsid w:val="002D0D38"/>
    <w:rsid w:val="002D2CEB"/>
    <w:rsid w:val="002D3818"/>
    <w:rsid w:val="002D4644"/>
    <w:rsid w:val="002D6215"/>
    <w:rsid w:val="002D73B1"/>
    <w:rsid w:val="002E02E9"/>
    <w:rsid w:val="002E0499"/>
    <w:rsid w:val="002E0B27"/>
    <w:rsid w:val="002E32AB"/>
    <w:rsid w:val="002E3E6A"/>
    <w:rsid w:val="002F01ED"/>
    <w:rsid w:val="002F20BC"/>
    <w:rsid w:val="002F2D0B"/>
    <w:rsid w:val="002F2DF9"/>
    <w:rsid w:val="002F464B"/>
    <w:rsid w:val="00300D0B"/>
    <w:rsid w:val="00300D1F"/>
    <w:rsid w:val="00302BC8"/>
    <w:rsid w:val="00302FA3"/>
    <w:rsid w:val="003045EA"/>
    <w:rsid w:val="0030478B"/>
    <w:rsid w:val="00305C2C"/>
    <w:rsid w:val="00306927"/>
    <w:rsid w:val="0030754A"/>
    <w:rsid w:val="00307555"/>
    <w:rsid w:val="00310223"/>
    <w:rsid w:val="003102F4"/>
    <w:rsid w:val="00310440"/>
    <w:rsid w:val="003109E0"/>
    <w:rsid w:val="003114D9"/>
    <w:rsid w:val="00312171"/>
    <w:rsid w:val="00312ED9"/>
    <w:rsid w:val="0031375D"/>
    <w:rsid w:val="00314110"/>
    <w:rsid w:val="00314F66"/>
    <w:rsid w:val="00315A83"/>
    <w:rsid w:val="00315B81"/>
    <w:rsid w:val="00315F39"/>
    <w:rsid w:val="00316397"/>
    <w:rsid w:val="003165F1"/>
    <w:rsid w:val="00317A21"/>
    <w:rsid w:val="00320082"/>
    <w:rsid w:val="00321F39"/>
    <w:rsid w:val="0032240D"/>
    <w:rsid w:val="00323506"/>
    <w:rsid w:val="00323812"/>
    <w:rsid w:val="003266E4"/>
    <w:rsid w:val="00327BB3"/>
    <w:rsid w:val="00327D52"/>
    <w:rsid w:val="003329AE"/>
    <w:rsid w:val="00333AF9"/>
    <w:rsid w:val="00335597"/>
    <w:rsid w:val="00335FD0"/>
    <w:rsid w:val="00336BFA"/>
    <w:rsid w:val="00336F94"/>
    <w:rsid w:val="00340165"/>
    <w:rsid w:val="0034305F"/>
    <w:rsid w:val="00343974"/>
    <w:rsid w:val="003449CD"/>
    <w:rsid w:val="003462BD"/>
    <w:rsid w:val="003511EA"/>
    <w:rsid w:val="0035200D"/>
    <w:rsid w:val="00352B68"/>
    <w:rsid w:val="00352C44"/>
    <w:rsid w:val="003533AF"/>
    <w:rsid w:val="00353AFC"/>
    <w:rsid w:val="00356BED"/>
    <w:rsid w:val="00362265"/>
    <w:rsid w:val="00362DA7"/>
    <w:rsid w:val="003659FB"/>
    <w:rsid w:val="00365DBE"/>
    <w:rsid w:val="00365F61"/>
    <w:rsid w:val="00366C1D"/>
    <w:rsid w:val="0036782C"/>
    <w:rsid w:val="003701F9"/>
    <w:rsid w:val="00371AC0"/>
    <w:rsid w:val="00373166"/>
    <w:rsid w:val="00374EA8"/>
    <w:rsid w:val="00375D98"/>
    <w:rsid w:val="00375DCF"/>
    <w:rsid w:val="00375E08"/>
    <w:rsid w:val="0037634B"/>
    <w:rsid w:val="003767EC"/>
    <w:rsid w:val="003770D1"/>
    <w:rsid w:val="00377AC8"/>
    <w:rsid w:val="00380ED2"/>
    <w:rsid w:val="003815BF"/>
    <w:rsid w:val="00382C24"/>
    <w:rsid w:val="00383632"/>
    <w:rsid w:val="00383E05"/>
    <w:rsid w:val="003849AF"/>
    <w:rsid w:val="00385664"/>
    <w:rsid w:val="00385BB8"/>
    <w:rsid w:val="00385D6F"/>
    <w:rsid w:val="003868A6"/>
    <w:rsid w:val="003873A7"/>
    <w:rsid w:val="0038781B"/>
    <w:rsid w:val="00387D66"/>
    <w:rsid w:val="0039182A"/>
    <w:rsid w:val="00391C6A"/>
    <w:rsid w:val="0039224D"/>
    <w:rsid w:val="003929F9"/>
    <w:rsid w:val="00396487"/>
    <w:rsid w:val="003A03D9"/>
    <w:rsid w:val="003A1152"/>
    <w:rsid w:val="003A1554"/>
    <w:rsid w:val="003A3C1E"/>
    <w:rsid w:val="003A4D74"/>
    <w:rsid w:val="003A7BEC"/>
    <w:rsid w:val="003B1B5D"/>
    <w:rsid w:val="003B5A1A"/>
    <w:rsid w:val="003B5E96"/>
    <w:rsid w:val="003B61D0"/>
    <w:rsid w:val="003B6A8F"/>
    <w:rsid w:val="003B7740"/>
    <w:rsid w:val="003C1967"/>
    <w:rsid w:val="003C4296"/>
    <w:rsid w:val="003C5CFB"/>
    <w:rsid w:val="003C602E"/>
    <w:rsid w:val="003C6850"/>
    <w:rsid w:val="003C714E"/>
    <w:rsid w:val="003C77EF"/>
    <w:rsid w:val="003C7B66"/>
    <w:rsid w:val="003C7BE0"/>
    <w:rsid w:val="003C7E48"/>
    <w:rsid w:val="003D0FF1"/>
    <w:rsid w:val="003D4075"/>
    <w:rsid w:val="003D44F3"/>
    <w:rsid w:val="003D602F"/>
    <w:rsid w:val="003D6054"/>
    <w:rsid w:val="003D63ED"/>
    <w:rsid w:val="003D6474"/>
    <w:rsid w:val="003D68BD"/>
    <w:rsid w:val="003D78DB"/>
    <w:rsid w:val="003E1105"/>
    <w:rsid w:val="003E4F99"/>
    <w:rsid w:val="003E6DB6"/>
    <w:rsid w:val="003F0086"/>
    <w:rsid w:val="003F3359"/>
    <w:rsid w:val="003F3A4C"/>
    <w:rsid w:val="003F3A99"/>
    <w:rsid w:val="003F54AA"/>
    <w:rsid w:val="003F58BE"/>
    <w:rsid w:val="003F69BA"/>
    <w:rsid w:val="003F7559"/>
    <w:rsid w:val="003F7632"/>
    <w:rsid w:val="00405D25"/>
    <w:rsid w:val="004067B1"/>
    <w:rsid w:val="00406FC6"/>
    <w:rsid w:val="0041048E"/>
    <w:rsid w:val="00411FF9"/>
    <w:rsid w:val="00412B7F"/>
    <w:rsid w:val="00414224"/>
    <w:rsid w:val="0042000D"/>
    <w:rsid w:val="00421556"/>
    <w:rsid w:val="004223EC"/>
    <w:rsid w:val="0042358C"/>
    <w:rsid w:val="004243F5"/>
    <w:rsid w:val="00425A95"/>
    <w:rsid w:val="00426226"/>
    <w:rsid w:val="00426BC1"/>
    <w:rsid w:val="00427311"/>
    <w:rsid w:val="00427708"/>
    <w:rsid w:val="004319BC"/>
    <w:rsid w:val="00432163"/>
    <w:rsid w:val="00432D5E"/>
    <w:rsid w:val="00435A75"/>
    <w:rsid w:val="00435DEE"/>
    <w:rsid w:val="00437661"/>
    <w:rsid w:val="004414CC"/>
    <w:rsid w:val="00443D23"/>
    <w:rsid w:val="004449BB"/>
    <w:rsid w:val="00444CE5"/>
    <w:rsid w:val="00445961"/>
    <w:rsid w:val="00446FC5"/>
    <w:rsid w:val="00450EAA"/>
    <w:rsid w:val="00451505"/>
    <w:rsid w:val="00451816"/>
    <w:rsid w:val="00451A4B"/>
    <w:rsid w:val="00454197"/>
    <w:rsid w:val="004548D8"/>
    <w:rsid w:val="004548F5"/>
    <w:rsid w:val="00455EED"/>
    <w:rsid w:val="0045634E"/>
    <w:rsid w:val="00457F92"/>
    <w:rsid w:val="00461B6A"/>
    <w:rsid w:val="0046208A"/>
    <w:rsid w:val="0046243B"/>
    <w:rsid w:val="004624D6"/>
    <w:rsid w:val="00463077"/>
    <w:rsid w:val="00463CD4"/>
    <w:rsid w:val="00465279"/>
    <w:rsid w:val="0046549E"/>
    <w:rsid w:val="00465B90"/>
    <w:rsid w:val="00466F48"/>
    <w:rsid w:val="004702BE"/>
    <w:rsid w:val="0047064C"/>
    <w:rsid w:val="00470E04"/>
    <w:rsid w:val="004719ED"/>
    <w:rsid w:val="004733E4"/>
    <w:rsid w:val="00475852"/>
    <w:rsid w:val="00475892"/>
    <w:rsid w:val="0047681A"/>
    <w:rsid w:val="00477285"/>
    <w:rsid w:val="00477ED8"/>
    <w:rsid w:val="00480209"/>
    <w:rsid w:val="0048048C"/>
    <w:rsid w:val="0048068C"/>
    <w:rsid w:val="004814A9"/>
    <w:rsid w:val="0048151F"/>
    <w:rsid w:val="0048257F"/>
    <w:rsid w:val="004836CD"/>
    <w:rsid w:val="00483E7E"/>
    <w:rsid w:val="004875A3"/>
    <w:rsid w:val="004877A9"/>
    <w:rsid w:val="00490BAE"/>
    <w:rsid w:val="004929F5"/>
    <w:rsid w:val="0049501B"/>
    <w:rsid w:val="00495647"/>
    <w:rsid w:val="00495EB1"/>
    <w:rsid w:val="004960F6"/>
    <w:rsid w:val="00496AF8"/>
    <w:rsid w:val="004A01D6"/>
    <w:rsid w:val="004A32B4"/>
    <w:rsid w:val="004A5CA6"/>
    <w:rsid w:val="004B1033"/>
    <w:rsid w:val="004B2526"/>
    <w:rsid w:val="004B26E3"/>
    <w:rsid w:val="004B49BE"/>
    <w:rsid w:val="004B5CC4"/>
    <w:rsid w:val="004B6A7C"/>
    <w:rsid w:val="004B6AF9"/>
    <w:rsid w:val="004B77D0"/>
    <w:rsid w:val="004C07A6"/>
    <w:rsid w:val="004C4041"/>
    <w:rsid w:val="004C4291"/>
    <w:rsid w:val="004C612B"/>
    <w:rsid w:val="004D01AD"/>
    <w:rsid w:val="004D12D0"/>
    <w:rsid w:val="004D5DB6"/>
    <w:rsid w:val="004D67BA"/>
    <w:rsid w:val="004D78D6"/>
    <w:rsid w:val="004D7CFD"/>
    <w:rsid w:val="004D7EC6"/>
    <w:rsid w:val="004E03FE"/>
    <w:rsid w:val="004E31BD"/>
    <w:rsid w:val="004E37B1"/>
    <w:rsid w:val="004E3E73"/>
    <w:rsid w:val="004E5B14"/>
    <w:rsid w:val="004E5EF7"/>
    <w:rsid w:val="004E642A"/>
    <w:rsid w:val="004F0257"/>
    <w:rsid w:val="004F051A"/>
    <w:rsid w:val="004F213E"/>
    <w:rsid w:val="004F3F5C"/>
    <w:rsid w:val="004F5231"/>
    <w:rsid w:val="004F6808"/>
    <w:rsid w:val="004F7192"/>
    <w:rsid w:val="004F7863"/>
    <w:rsid w:val="005005C8"/>
    <w:rsid w:val="005010D6"/>
    <w:rsid w:val="005018EE"/>
    <w:rsid w:val="00501DC2"/>
    <w:rsid w:val="005025E9"/>
    <w:rsid w:val="00503DAE"/>
    <w:rsid w:val="00504BF5"/>
    <w:rsid w:val="0050508A"/>
    <w:rsid w:val="00505FA1"/>
    <w:rsid w:val="005067F3"/>
    <w:rsid w:val="005109C7"/>
    <w:rsid w:val="0051114D"/>
    <w:rsid w:val="0051130B"/>
    <w:rsid w:val="00511E1B"/>
    <w:rsid w:val="005171F8"/>
    <w:rsid w:val="005206D5"/>
    <w:rsid w:val="0052139A"/>
    <w:rsid w:val="00521405"/>
    <w:rsid w:val="005240CC"/>
    <w:rsid w:val="00524996"/>
    <w:rsid w:val="00525FBA"/>
    <w:rsid w:val="005265D2"/>
    <w:rsid w:val="00527B9E"/>
    <w:rsid w:val="0053370C"/>
    <w:rsid w:val="00533B43"/>
    <w:rsid w:val="00535004"/>
    <w:rsid w:val="005360C1"/>
    <w:rsid w:val="005424CE"/>
    <w:rsid w:val="005427E5"/>
    <w:rsid w:val="00543FE1"/>
    <w:rsid w:val="005446B0"/>
    <w:rsid w:val="005458C3"/>
    <w:rsid w:val="00545F7B"/>
    <w:rsid w:val="0054670B"/>
    <w:rsid w:val="00546844"/>
    <w:rsid w:val="00550715"/>
    <w:rsid w:val="00552FAE"/>
    <w:rsid w:val="00553056"/>
    <w:rsid w:val="00554D01"/>
    <w:rsid w:val="0055525B"/>
    <w:rsid w:val="00555650"/>
    <w:rsid w:val="005561B0"/>
    <w:rsid w:val="005564D3"/>
    <w:rsid w:val="00560551"/>
    <w:rsid w:val="005607FD"/>
    <w:rsid w:val="0056209D"/>
    <w:rsid w:val="00565596"/>
    <w:rsid w:val="00571100"/>
    <w:rsid w:val="00571C2F"/>
    <w:rsid w:val="0057239D"/>
    <w:rsid w:val="00573CD9"/>
    <w:rsid w:val="00573EF3"/>
    <w:rsid w:val="0057542F"/>
    <w:rsid w:val="0057559E"/>
    <w:rsid w:val="00575D51"/>
    <w:rsid w:val="00577C43"/>
    <w:rsid w:val="00582D9E"/>
    <w:rsid w:val="00583E95"/>
    <w:rsid w:val="00584718"/>
    <w:rsid w:val="005850EE"/>
    <w:rsid w:val="00585ABB"/>
    <w:rsid w:val="00587382"/>
    <w:rsid w:val="00587797"/>
    <w:rsid w:val="00590648"/>
    <w:rsid w:val="00590B54"/>
    <w:rsid w:val="00591327"/>
    <w:rsid w:val="00592769"/>
    <w:rsid w:val="00593B47"/>
    <w:rsid w:val="00594435"/>
    <w:rsid w:val="005A1BE5"/>
    <w:rsid w:val="005A22AB"/>
    <w:rsid w:val="005A35E2"/>
    <w:rsid w:val="005A60D9"/>
    <w:rsid w:val="005A64E7"/>
    <w:rsid w:val="005A751E"/>
    <w:rsid w:val="005B134B"/>
    <w:rsid w:val="005B2D5F"/>
    <w:rsid w:val="005B5032"/>
    <w:rsid w:val="005B513A"/>
    <w:rsid w:val="005B5C38"/>
    <w:rsid w:val="005B7F55"/>
    <w:rsid w:val="005C11B4"/>
    <w:rsid w:val="005C19F3"/>
    <w:rsid w:val="005C2974"/>
    <w:rsid w:val="005C4665"/>
    <w:rsid w:val="005C56DD"/>
    <w:rsid w:val="005C60BE"/>
    <w:rsid w:val="005D0FAA"/>
    <w:rsid w:val="005D2B87"/>
    <w:rsid w:val="005D49A7"/>
    <w:rsid w:val="005D4C2C"/>
    <w:rsid w:val="005D78B4"/>
    <w:rsid w:val="005E06D4"/>
    <w:rsid w:val="005E372C"/>
    <w:rsid w:val="005E3C8C"/>
    <w:rsid w:val="005E4D08"/>
    <w:rsid w:val="005E7C66"/>
    <w:rsid w:val="005F0018"/>
    <w:rsid w:val="005F6EC8"/>
    <w:rsid w:val="00600F97"/>
    <w:rsid w:val="00602037"/>
    <w:rsid w:val="006054FE"/>
    <w:rsid w:val="00606371"/>
    <w:rsid w:val="006106B5"/>
    <w:rsid w:val="006119D3"/>
    <w:rsid w:val="0061228B"/>
    <w:rsid w:val="00613EE4"/>
    <w:rsid w:val="00614792"/>
    <w:rsid w:val="00615490"/>
    <w:rsid w:val="00616029"/>
    <w:rsid w:val="00617F2C"/>
    <w:rsid w:val="0062046F"/>
    <w:rsid w:val="00621DE5"/>
    <w:rsid w:val="00626AB6"/>
    <w:rsid w:val="0063019C"/>
    <w:rsid w:val="00631CB2"/>
    <w:rsid w:val="0063215F"/>
    <w:rsid w:val="00632BA9"/>
    <w:rsid w:val="006341F1"/>
    <w:rsid w:val="006348F3"/>
    <w:rsid w:val="006362C0"/>
    <w:rsid w:val="006365EB"/>
    <w:rsid w:val="006366C3"/>
    <w:rsid w:val="00643859"/>
    <w:rsid w:val="00644E6C"/>
    <w:rsid w:val="00645E62"/>
    <w:rsid w:val="0065102C"/>
    <w:rsid w:val="00651758"/>
    <w:rsid w:val="00653431"/>
    <w:rsid w:val="006552C9"/>
    <w:rsid w:val="006559BF"/>
    <w:rsid w:val="006603F8"/>
    <w:rsid w:val="00662DB4"/>
    <w:rsid w:val="0066352D"/>
    <w:rsid w:val="00664933"/>
    <w:rsid w:val="00666706"/>
    <w:rsid w:val="006670D6"/>
    <w:rsid w:val="006710BD"/>
    <w:rsid w:val="00671983"/>
    <w:rsid w:val="00671EF2"/>
    <w:rsid w:val="00672384"/>
    <w:rsid w:val="0067317C"/>
    <w:rsid w:val="00674A0D"/>
    <w:rsid w:val="0067651F"/>
    <w:rsid w:val="00680C69"/>
    <w:rsid w:val="00680CAD"/>
    <w:rsid w:val="00681503"/>
    <w:rsid w:val="00684116"/>
    <w:rsid w:val="0068532A"/>
    <w:rsid w:val="00686D32"/>
    <w:rsid w:val="00687D42"/>
    <w:rsid w:val="0069299E"/>
    <w:rsid w:val="006952A5"/>
    <w:rsid w:val="006957CB"/>
    <w:rsid w:val="00696149"/>
    <w:rsid w:val="0069707C"/>
    <w:rsid w:val="00697097"/>
    <w:rsid w:val="006A01FC"/>
    <w:rsid w:val="006A07AD"/>
    <w:rsid w:val="006A2C4C"/>
    <w:rsid w:val="006A3E39"/>
    <w:rsid w:val="006A3E88"/>
    <w:rsid w:val="006A5282"/>
    <w:rsid w:val="006A5355"/>
    <w:rsid w:val="006B14B6"/>
    <w:rsid w:val="006B1D07"/>
    <w:rsid w:val="006B5F19"/>
    <w:rsid w:val="006B6E3D"/>
    <w:rsid w:val="006B6F98"/>
    <w:rsid w:val="006B7D7E"/>
    <w:rsid w:val="006C0095"/>
    <w:rsid w:val="006C0F5F"/>
    <w:rsid w:val="006C18A1"/>
    <w:rsid w:val="006C1ACA"/>
    <w:rsid w:val="006C37C1"/>
    <w:rsid w:val="006C53E6"/>
    <w:rsid w:val="006C5940"/>
    <w:rsid w:val="006C6A2D"/>
    <w:rsid w:val="006D1DFF"/>
    <w:rsid w:val="006D23F3"/>
    <w:rsid w:val="006D25DB"/>
    <w:rsid w:val="006D4A95"/>
    <w:rsid w:val="006E176A"/>
    <w:rsid w:val="006E1E7B"/>
    <w:rsid w:val="006E2361"/>
    <w:rsid w:val="006E2772"/>
    <w:rsid w:val="006E35E3"/>
    <w:rsid w:val="006E51CD"/>
    <w:rsid w:val="006E536B"/>
    <w:rsid w:val="006E7048"/>
    <w:rsid w:val="006F0A84"/>
    <w:rsid w:val="006F4520"/>
    <w:rsid w:val="006F6168"/>
    <w:rsid w:val="006F7CF4"/>
    <w:rsid w:val="00701C50"/>
    <w:rsid w:val="00701F74"/>
    <w:rsid w:val="00702B18"/>
    <w:rsid w:val="00702C28"/>
    <w:rsid w:val="00703395"/>
    <w:rsid w:val="00704A46"/>
    <w:rsid w:val="00705E66"/>
    <w:rsid w:val="00705ECA"/>
    <w:rsid w:val="00706E07"/>
    <w:rsid w:val="0071058F"/>
    <w:rsid w:val="007109B3"/>
    <w:rsid w:val="00711E38"/>
    <w:rsid w:val="00712DF4"/>
    <w:rsid w:val="0071552A"/>
    <w:rsid w:val="00715B25"/>
    <w:rsid w:val="00716312"/>
    <w:rsid w:val="00716C19"/>
    <w:rsid w:val="00716E9F"/>
    <w:rsid w:val="0072011B"/>
    <w:rsid w:val="00720B55"/>
    <w:rsid w:val="00720D72"/>
    <w:rsid w:val="00722E99"/>
    <w:rsid w:val="007253ED"/>
    <w:rsid w:val="0072693B"/>
    <w:rsid w:val="00734BB3"/>
    <w:rsid w:val="00734BE0"/>
    <w:rsid w:val="007356CE"/>
    <w:rsid w:val="00740776"/>
    <w:rsid w:val="00740FB6"/>
    <w:rsid w:val="007413DA"/>
    <w:rsid w:val="007418F3"/>
    <w:rsid w:val="007433FC"/>
    <w:rsid w:val="007456BE"/>
    <w:rsid w:val="00745A08"/>
    <w:rsid w:val="00745B72"/>
    <w:rsid w:val="00745F6A"/>
    <w:rsid w:val="007530DA"/>
    <w:rsid w:val="00754EA2"/>
    <w:rsid w:val="007579AC"/>
    <w:rsid w:val="00757D1E"/>
    <w:rsid w:val="0076264F"/>
    <w:rsid w:val="007627CF"/>
    <w:rsid w:val="00763F51"/>
    <w:rsid w:val="0076689A"/>
    <w:rsid w:val="0077075C"/>
    <w:rsid w:val="007708F0"/>
    <w:rsid w:val="00771A04"/>
    <w:rsid w:val="00775A84"/>
    <w:rsid w:val="00776674"/>
    <w:rsid w:val="007772DC"/>
    <w:rsid w:val="0077739F"/>
    <w:rsid w:val="00780284"/>
    <w:rsid w:val="00780CED"/>
    <w:rsid w:val="00783B8D"/>
    <w:rsid w:val="00785D65"/>
    <w:rsid w:val="007863F4"/>
    <w:rsid w:val="0079038E"/>
    <w:rsid w:val="00793131"/>
    <w:rsid w:val="00795504"/>
    <w:rsid w:val="00795F09"/>
    <w:rsid w:val="00796DFC"/>
    <w:rsid w:val="007A6161"/>
    <w:rsid w:val="007A67E7"/>
    <w:rsid w:val="007A697A"/>
    <w:rsid w:val="007A7C2A"/>
    <w:rsid w:val="007B0A58"/>
    <w:rsid w:val="007B0CA7"/>
    <w:rsid w:val="007B3C62"/>
    <w:rsid w:val="007B4D68"/>
    <w:rsid w:val="007B5007"/>
    <w:rsid w:val="007B516C"/>
    <w:rsid w:val="007B5AA0"/>
    <w:rsid w:val="007B5B0A"/>
    <w:rsid w:val="007C22DB"/>
    <w:rsid w:val="007C2AF1"/>
    <w:rsid w:val="007C5068"/>
    <w:rsid w:val="007D09A2"/>
    <w:rsid w:val="007D0A60"/>
    <w:rsid w:val="007D43B3"/>
    <w:rsid w:val="007D6143"/>
    <w:rsid w:val="007D70DF"/>
    <w:rsid w:val="007D78CA"/>
    <w:rsid w:val="007E1A4D"/>
    <w:rsid w:val="007E1A64"/>
    <w:rsid w:val="007E25FC"/>
    <w:rsid w:val="007E2E39"/>
    <w:rsid w:val="007E40FD"/>
    <w:rsid w:val="007F0E9F"/>
    <w:rsid w:val="007F16DB"/>
    <w:rsid w:val="007F1916"/>
    <w:rsid w:val="007F1F76"/>
    <w:rsid w:val="007F3A54"/>
    <w:rsid w:val="007F4AEE"/>
    <w:rsid w:val="007F63DB"/>
    <w:rsid w:val="007F64BE"/>
    <w:rsid w:val="007F7636"/>
    <w:rsid w:val="00804AC5"/>
    <w:rsid w:val="00805FC6"/>
    <w:rsid w:val="008071B6"/>
    <w:rsid w:val="00814DEF"/>
    <w:rsid w:val="00815F73"/>
    <w:rsid w:val="008165DA"/>
    <w:rsid w:val="00817042"/>
    <w:rsid w:val="00817B98"/>
    <w:rsid w:val="00821F4B"/>
    <w:rsid w:val="00822651"/>
    <w:rsid w:val="008228A6"/>
    <w:rsid w:val="00823BD1"/>
    <w:rsid w:val="00824101"/>
    <w:rsid w:val="0082525F"/>
    <w:rsid w:val="0082536B"/>
    <w:rsid w:val="00834780"/>
    <w:rsid w:val="008360A1"/>
    <w:rsid w:val="008364E0"/>
    <w:rsid w:val="00837BE5"/>
    <w:rsid w:val="00841FAC"/>
    <w:rsid w:val="008443F0"/>
    <w:rsid w:val="00844CA6"/>
    <w:rsid w:val="008451A8"/>
    <w:rsid w:val="00845741"/>
    <w:rsid w:val="008464FB"/>
    <w:rsid w:val="00847C52"/>
    <w:rsid w:val="00851823"/>
    <w:rsid w:val="00853593"/>
    <w:rsid w:val="008541D6"/>
    <w:rsid w:val="008549E4"/>
    <w:rsid w:val="00855106"/>
    <w:rsid w:val="008554F1"/>
    <w:rsid w:val="00856896"/>
    <w:rsid w:val="0086099C"/>
    <w:rsid w:val="00861B02"/>
    <w:rsid w:val="008620C9"/>
    <w:rsid w:val="008648C1"/>
    <w:rsid w:val="00864C96"/>
    <w:rsid w:val="008650BE"/>
    <w:rsid w:val="008667B2"/>
    <w:rsid w:val="008674AC"/>
    <w:rsid w:val="008708DD"/>
    <w:rsid w:val="00871250"/>
    <w:rsid w:val="00871DCD"/>
    <w:rsid w:val="0087224E"/>
    <w:rsid w:val="0087280C"/>
    <w:rsid w:val="00873187"/>
    <w:rsid w:val="00880693"/>
    <w:rsid w:val="00880A70"/>
    <w:rsid w:val="00881325"/>
    <w:rsid w:val="00881675"/>
    <w:rsid w:val="00882933"/>
    <w:rsid w:val="00885173"/>
    <w:rsid w:val="008857E0"/>
    <w:rsid w:val="0088586B"/>
    <w:rsid w:val="0088709A"/>
    <w:rsid w:val="00887DEC"/>
    <w:rsid w:val="00887EE6"/>
    <w:rsid w:val="008911CC"/>
    <w:rsid w:val="008935BF"/>
    <w:rsid w:val="00894E81"/>
    <w:rsid w:val="00895153"/>
    <w:rsid w:val="008968BD"/>
    <w:rsid w:val="00896D5C"/>
    <w:rsid w:val="00896F98"/>
    <w:rsid w:val="0089769C"/>
    <w:rsid w:val="00897AD2"/>
    <w:rsid w:val="008A1B03"/>
    <w:rsid w:val="008A2D7C"/>
    <w:rsid w:val="008A38B8"/>
    <w:rsid w:val="008A3EA6"/>
    <w:rsid w:val="008A492F"/>
    <w:rsid w:val="008B3F0E"/>
    <w:rsid w:val="008B591E"/>
    <w:rsid w:val="008B5D54"/>
    <w:rsid w:val="008B625D"/>
    <w:rsid w:val="008B64DA"/>
    <w:rsid w:val="008C0496"/>
    <w:rsid w:val="008C0792"/>
    <w:rsid w:val="008C0F1E"/>
    <w:rsid w:val="008C107F"/>
    <w:rsid w:val="008C245F"/>
    <w:rsid w:val="008C31F8"/>
    <w:rsid w:val="008C5C90"/>
    <w:rsid w:val="008C77E4"/>
    <w:rsid w:val="008D2286"/>
    <w:rsid w:val="008D5BDC"/>
    <w:rsid w:val="008D6A3E"/>
    <w:rsid w:val="008D6E9A"/>
    <w:rsid w:val="008E002D"/>
    <w:rsid w:val="008E25AC"/>
    <w:rsid w:val="008E2D4C"/>
    <w:rsid w:val="008E3345"/>
    <w:rsid w:val="008E3D6B"/>
    <w:rsid w:val="008E3FDE"/>
    <w:rsid w:val="008E46D2"/>
    <w:rsid w:val="008E6983"/>
    <w:rsid w:val="008F00EA"/>
    <w:rsid w:val="008F06B1"/>
    <w:rsid w:val="008F0AFF"/>
    <w:rsid w:val="008F345E"/>
    <w:rsid w:val="008F4FF9"/>
    <w:rsid w:val="008F77D7"/>
    <w:rsid w:val="00901253"/>
    <w:rsid w:val="00902B9E"/>
    <w:rsid w:val="0090545B"/>
    <w:rsid w:val="00907FEB"/>
    <w:rsid w:val="00910FE6"/>
    <w:rsid w:val="009112C6"/>
    <w:rsid w:val="00912068"/>
    <w:rsid w:val="0091274A"/>
    <w:rsid w:val="0091316D"/>
    <w:rsid w:val="00914AB3"/>
    <w:rsid w:val="0091531C"/>
    <w:rsid w:val="00915EDA"/>
    <w:rsid w:val="0091712B"/>
    <w:rsid w:val="00920744"/>
    <w:rsid w:val="00920AEF"/>
    <w:rsid w:val="00925526"/>
    <w:rsid w:val="00925FAA"/>
    <w:rsid w:val="00926411"/>
    <w:rsid w:val="00927513"/>
    <w:rsid w:val="00927CBB"/>
    <w:rsid w:val="009302A0"/>
    <w:rsid w:val="00930479"/>
    <w:rsid w:val="0093079C"/>
    <w:rsid w:val="00935908"/>
    <w:rsid w:val="00941A59"/>
    <w:rsid w:val="00941AE7"/>
    <w:rsid w:val="00941EDF"/>
    <w:rsid w:val="00943AEF"/>
    <w:rsid w:val="00945599"/>
    <w:rsid w:val="00945AEE"/>
    <w:rsid w:val="0094657D"/>
    <w:rsid w:val="00947A7C"/>
    <w:rsid w:val="00952018"/>
    <w:rsid w:val="009529A4"/>
    <w:rsid w:val="00955826"/>
    <w:rsid w:val="00961805"/>
    <w:rsid w:val="009625E3"/>
    <w:rsid w:val="00967AA8"/>
    <w:rsid w:val="00970FFA"/>
    <w:rsid w:val="00972BB0"/>
    <w:rsid w:val="00974253"/>
    <w:rsid w:val="009760B8"/>
    <w:rsid w:val="00976EBD"/>
    <w:rsid w:val="009826E4"/>
    <w:rsid w:val="00982AB9"/>
    <w:rsid w:val="00982E4C"/>
    <w:rsid w:val="0098472C"/>
    <w:rsid w:val="0098511E"/>
    <w:rsid w:val="00985620"/>
    <w:rsid w:val="00986A82"/>
    <w:rsid w:val="00987641"/>
    <w:rsid w:val="00993A9C"/>
    <w:rsid w:val="0099413E"/>
    <w:rsid w:val="00994756"/>
    <w:rsid w:val="0099486E"/>
    <w:rsid w:val="00995DB1"/>
    <w:rsid w:val="00996908"/>
    <w:rsid w:val="009A0FDB"/>
    <w:rsid w:val="009A2422"/>
    <w:rsid w:val="009A3674"/>
    <w:rsid w:val="009A5117"/>
    <w:rsid w:val="009A6824"/>
    <w:rsid w:val="009B192D"/>
    <w:rsid w:val="009B4A05"/>
    <w:rsid w:val="009B51D4"/>
    <w:rsid w:val="009B559C"/>
    <w:rsid w:val="009B64E8"/>
    <w:rsid w:val="009B7E06"/>
    <w:rsid w:val="009C1706"/>
    <w:rsid w:val="009C38BE"/>
    <w:rsid w:val="009C4FE8"/>
    <w:rsid w:val="009C5686"/>
    <w:rsid w:val="009C663E"/>
    <w:rsid w:val="009C7016"/>
    <w:rsid w:val="009D028D"/>
    <w:rsid w:val="009D17C0"/>
    <w:rsid w:val="009D2399"/>
    <w:rsid w:val="009D23DE"/>
    <w:rsid w:val="009D2FC9"/>
    <w:rsid w:val="009D30C3"/>
    <w:rsid w:val="009D387D"/>
    <w:rsid w:val="009D3CCB"/>
    <w:rsid w:val="009D419F"/>
    <w:rsid w:val="009D53A5"/>
    <w:rsid w:val="009E1AB4"/>
    <w:rsid w:val="009E3557"/>
    <w:rsid w:val="009E3739"/>
    <w:rsid w:val="009E47F6"/>
    <w:rsid w:val="009E744D"/>
    <w:rsid w:val="009E7C3A"/>
    <w:rsid w:val="009F051A"/>
    <w:rsid w:val="009F1B37"/>
    <w:rsid w:val="009F2BDC"/>
    <w:rsid w:val="009F4AE2"/>
    <w:rsid w:val="009F5189"/>
    <w:rsid w:val="009F53F8"/>
    <w:rsid w:val="009F5697"/>
    <w:rsid w:val="009F585D"/>
    <w:rsid w:val="009F711B"/>
    <w:rsid w:val="00A00292"/>
    <w:rsid w:val="00A0462C"/>
    <w:rsid w:val="00A10348"/>
    <w:rsid w:val="00A11038"/>
    <w:rsid w:val="00A131FE"/>
    <w:rsid w:val="00A13673"/>
    <w:rsid w:val="00A20C71"/>
    <w:rsid w:val="00A26A03"/>
    <w:rsid w:val="00A26B81"/>
    <w:rsid w:val="00A26DC1"/>
    <w:rsid w:val="00A273CD"/>
    <w:rsid w:val="00A2776D"/>
    <w:rsid w:val="00A3024A"/>
    <w:rsid w:val="00A30594"/>
    <w:rsid w:val="00A30991"/>
    <w:rsid w:val="00A31BE6"/>
    <w:rsid w:val="00A33175"/>
    <w:rsid w:val="00A34C0E"/>
    <w:rsid w:val="00A35596"/>
    <w:rsid w:val="00A37045"/>
    <w:rsid w:val="00A40288"/>
    <w:rsid w:val="00A40CF5"/>
    <w:rsid w:val="00A42BE9"/>
    <w:rsid w:val="00A42EE4"/>
    <w:rsid w:val="00A43C02"/>
    <w:rsid w:val="00A43E13"/>
    <w:rsid w:val="00A448C0"/>
    <w:rsid w:val="00A45C49"/>
    <w:rsid w:val="00A468DB"/>
    <w:rsid w:val="00A4781F"/>
    <w:rsid w:val="00A5023C"/>
    <w:rsid w:val="00A51AB0"/>
    <w:rsid w:val="00A53F67"/>
    <w:rsid w:val="00A542DD"/>
    <w:rsid w:val="00A54CB0"/>
    <w:rsid w:val="00A55332"/>
    <w:rsid w:val="00A56B33"/>
    <w:rsid w:val="00A61585"/>
    <w:rsid w:val="00A61991"/>
    <w:rsid w:val="00A628E6"/>
    <w:rsid w:val="00A62E8F"/>
    <w:rsid w:val="00A63792"/>
    <w:rsid w:val="00A6532B"/>
    <w:rsid w:val="00A65384"/>
    <w:rsid w:val="00A6541E"/>
    <w:rsid w:val="00A661C3"/>
    <w:rsid w:val="00A7112E"/>
    <w:rsid w:val="00A71E1D"/>
    <w:rsid w:val="00A7264F"/>
    <w:rsid w:val="00A731DF"/>
    <w:rsid w:val="00A756D6"/>
    <w:rsid w:val="00A76FC4"/>
    <w:rsid w:val="00A80FA2"/>
    <w:rsid w:val="00A81484"/>
    <w:rsid w:val="00A81D71"/>
    <w:rsid w:val="00A845B9"/>
    <w:rsid w:val="00A85279"/>
    <w:rsid w:val="00A8711E"/>
    <w:rsid w:val="00A87AB1"/>
    <w:rsid w:val="00A91D60"/>
    <w:rsid w:val="00A92817"/>
    <w:rsid w:val="00A972B4"/>
    <w:rsid w:val="00A97D82"/>
    <w:rsid w:val="00AA2088"/>
    <w:rsid w:val="00AA25C4"/>
    <w:rsid w:val="00AA2B16"/>
    <w:rsid w:val="00AA3888"/>
    <w:rsid w:val="00AA5603"/>
    <w:rsid w:val="00AA63B9"/>
    <w:rsid w:val="00AA7410"/>
    <w:rsid w:val="00AB03D9"/>
    <w:rsid w:val="00AB04B8"/>
    <w:rsid w:val="00AB07F6"/>
    <w:rsid w:val="00AB07F9"/>
    <w:rsid w:val="00AB0B0D"/>
    <w:rsid w:val="00AB1147"/>
    <w:rsid w:val="00AB1841"/>
    <w:rsid w:val="00AB1F22"/>
    <w:rsid w:val="00AB3A08"/>
    <w:rsid w:val="00AC0A21"/>
    <w:rsid w:val="00AC0D39"/>
    <w:rsid w:val="00AC0E0E"/>
    <w:rsid w:val="00AC1AD3"/>
    <w:rsid w:val="00AC25AF"/>
    <w:rsid w:val="00AC2BCA"/>
    <w:rsid w:val="00AC2F0B"/>
    <w:rsid w:val="00AC3C7E"/>
    <w:rsid w:val="00AC46E0"/>
    <w:rsid w:val="00AC604D"/>
    <w:rsid w:val="00AC6A27"/>
    <w:rsid w:val="00AC6B3D"/>
    <w:rsid w:val="00AD0307"/>
    <w:rsid w:val="00AD0CBB"/>
    <w:rsid w:val="00AD25CC"/>
    <w:rsid w:val="00AD2A6F"/>
    <w:rsid w:val="00AD3469"/>
    <w:rsid w:val="00AD402E"/>
    <w:rsid w:val="00AD42F5"/>
    <w:rsid w:val="00AD4573"/>
    <w:rsid w:val="00AD5A60"/>
    <w:rsid w:val="00AE1E03"/>
    <w:rsid w:val="00AE22F8"/>
    <w:rsid w:val="00AE3D22"/>
    <w:rsid w:val="00AE3DD4"/>
    <w:rsid w:val="00AE4807"/>
    <w:rsid w:val="00AE4B36"/>
    <w:rsid w:val="00AE614C"/>
    <w:rsid w:val="00AE6163"/>
    <w:rsid w:val="00AE6575"/>
    <w:rsid w:val="00AE693A"/>
    <w:rsid w:val="00AE717A"/>
    <w:rsid w:val="00AE792D"/>
    <w:rsid w:val="00AF31E5"/>
    <w:rsid w:val="00AF33B8"/>
    <w:rsid w:val="00AF635F"/>
    <w:rsid w:val="00B00976"/>
    <w:rsid w:val="00B00CEC"/>
    <w:rsid w:val="00B0280B"/>
    <w:rsid w:val="00B044AB"/>
    <w:rsid w:val="00B04686"/>
    <w:rsid w:val="00B04C12"/>
    <w:rsid w:val="00B04F2B"/>
    <w:rsid w:val="00B071C4"/>
    <w:rsid w:val="00B07A91"/>
    <w:rsid w:val="00B12A64"/>
    <w:rsid w:val="00B13CD5"/>
    <w:rsid w:val="00B14E09"/>
    <w:rsid w:val="00B14FC0"/>
    <w:rsid w:val="00B1511E"/>
    <w:rsid w:val="00B161AF"/>
    <w:rsid w:val="00B16779"/>
    <w:rsid w:val="00B1759E"/>
    <w:rsid w:val="00B20265"/>
    <w:rsid w:val="00B20D4D"/>
    <w:rsid w:val="00B20ECB"/>
    <w:rsid w:val="00B21807"/>
    <w:rsid w:val="00B21DB9"/>
    <w:rsid w:val="00B22F36"/>
    <w:rsid w:val="00B233E8"/>
    <w:rsid w:val="00B233FD"/>
    <w:rsid w:val="00B24647"/>
    <w:rsid w:val="00B26151"/>
    <w:rsid w:val="00B27086"/>
    <w:rsid w:val="00B3026C"/>
    <w:rsid w:val="00B32A38"/>
    <w:rsid w:val="00B32E3E"/>
    <w:rsid w:val="00B3716D"/>
    <w:rsid w:val="00B374C1"/>
    <w:rsid w:val="00B40A04"/>
    <w:rsid w:val="00B41421"/>
    <w:rsid w:val="00B41840"/>
    <w:rsid w:val="00B434EE"/>
    <w:rsid w:val="00B453D4"/>
    <w:rsid w:val="00B46656"/>
    <w:rsid w:val="00B50F4F"/>
    <w:rsid w:val="00B52E1F"/>
    <w:rsid w:val="00B5402C"/>
    <w:rsid w:val="00B542D1"/>
    <w:rsid w:val="00B5497D"/>
    <w:rsid w:val="00B54A45"/>
    <w:rsid w:val="00B56079"/>
    <w:rsid w:val="00B5687A"/>
    <w:rsid w:val="00B56DE3"/>
    <w:rsid w:val="00B62BAD"/>
    <w:rsid w:val="00B62DEF"/>
    <w:rsid w:val="00B630D3"/>
    <w:rsid w:val="00B6371C"/>
    <w:rsid w:val="00B65583"/>
    <w:rsid w:val="00B70757"/>
    <w:rsid w:val="00B71A45"/>
    <w:rsid w:val="00B729E7"/>
    <w:rsid w:val="00B72E65"/>
    <w:rsid w:val="00B736E0"/>
    <w:rsid w:val="00B74554"/>
    <w:rsid w:val="00B7473A"/>
    <w:rsid w:val="00B7495A"/>
    <w:rsid w:val="00B74F2C"/>
    <w:rsid w:val="00B76F7B"/>
    <w:rsid w:val="00B77CEA"/>
    <w:rsid w:val="00B806E1"/>
    <w:rsid w:val="00B81A1B"/>
    <w:rsid w:val="00B83A71"/>
    <w:rsid w:val="00B83BB5"/>
    <w:rsid w:val="00B84A46"/>
    <w:rsid w:val="00B8553A"/>
    <w:rsid w:val="00B87318"/>
    <w:rsid w:val="00B9000D"/>
    <w:rsid w:val="00B90E70"/>
    <w:rsid w:val="00B91F5B"/>
    <w:rsid w:val="00B935A9"/>
    <w:rsid w:val="00B935AB"/>
    <w:rsid w:val="00B93DA0"/>
    <w:rsid w:val="00B93FE8"/>
    <w:rsid w:val="00B95551"/>
    <w:rsid w:val="00B96F4A"/>
    <w:rsid w:val="00BA2F88"/>
    <w:rsid w:val="00BB0104"/>
    <w:rsid w:val="00BB1F56"/>
    <w:rsid w:val="00BB32FF"/>
    <w:rsid w:val="00BB333E"/>
    <w:rsid w:val="00BB4116"/>
    <w:rsid w:val="00BB4EAD"/>
    <w:rsid w:val="00BB505A"/>
    <w:rsid w:val="00BB50DA"/>
    <w:rsid w:val="00BB5769"/>
    <w:rsid w:val="00BB5989"/>
    <w:rsid w:val="00BB7054"/>
    <w:rsid w:val="00BC0F41"/>
    <w:rsid w:val="00BC1937"/>
    <w:rsid w:val="00BC2F4C"/>
    <w:rsid w:val="00BC36E8"/>
    <w:rsid w:val="00BC4CCC"/>
    <w:rsid w:val="00BC4D2F"/>
    <w:rsid w:val="00BC5C13"/>
    <w:rsid w:val="00BC69AC"/>
    <w:rsid w:val="00BC7A5E"/>
    <w:rsid w:val="00BC7F24"/>
    <w:rsid w:val="00BD0356"/>
    <w:rsid w:val="00BD05F9"/>
    <w:rsid w:val="00BD062F"/>
    <w:rsid w:val="00BD0F02"/>
    <w:rsid w:val="00BD2B47"/>
    <w:rsid w:val="00BD3957"/>
    <w:rsid w:val="00BD3E61"/>
    <w:rsid w:val="00BD7D97"/>
    <w:rsid w:val="00BE057F"/>
    <w:rsid w:val="00BE10D3"/>
    <w:rsid w:val="00BE148A"/>
    <w:rsid w:val="00BE2EB3"/>
    <w:rsid w:val="00BE2F6D"/>
    <w:rsid w:val="00BE4043"/>
    <w:rsid w:val="00BE4EA3"/>
    <w:rsid w:val="00BE5F0F"/>
    <w:rsid w:val="00BF2BE7"/>
    <w:rsid w:val="00BF48AE"/>
    <w:rsid w:val="00BF5A6E"/>
    <w:rsid w:val="00BF6E4C"/>
    <w:rsid w:val="00BF7AF3"/>
    <w:rsid w:val="00C00CE2"/>
    <w:rsid w:val="00C01F72"/>
    <w:rsid w:val="00C044F4"/>
    <w:rsid w:val="00C06E64"/>
    <w:rsid w:val="00C071D0"/>
    <w:rsid w:val="00C07875"/>
    <w:rsid w:val="00C10438"/>
    <w:rsid w:val="00C1048F"/>
    <w:rsid w:val="00C112D7"/>
    <w:rsid w:val="00C1130A"/>
    <w:rsid w:val="00C11AD5"/>
    <w:rsid w:val="00C13E5D"/>
    <w:rsid w:val="00C14B31"/>
    <w:rsid w:val="00C1606D"/>
    <w:rsid w:val="00C17114"/>
    <w:rsid w:val="00C17258"/>
    <w:rsid w:val="00C2002C"/>
    <w:rsid w:val="00C23D06"/>
    <w:rsid w:val="00C23E83"/>
    <w:rsid w:val="00C242D9"/>
    <w:rsid w:val="00C25BA8"/>
    <w:rsid w:val="00C25DB7"/>
    <w:rsid w:val="00C26178"/>
    <w:rsid w:val="00C27EB6"/>
    <w:rsid w:val="00C32423"/>
    <w:rsid w:val="00C33EF1"/>
    <w:rsid w:val="00C379AE"/>
    <w:rsid w:val="00C4053E"/>
    <w:rsid w:val="00C42224"/>
    <w:rsid w:val="00C44388"/>
    <w:rsid w:val="00C45E64"/>
    <w:rsid w:val="00C46316"/>
    <w:rsid w:val="00C554E3"/>
    <w:rsid w:val="00C558B3"/>
    <w:rsid w:val="00C6202B"/>
    <w:rsid w:val="00C62C01"/>
    <w:rsid w:val="00C63B36"/>
    <w:rsid w:val="00C63C22"/>
    <w:rsid w:val="00C65DCF"/>
    <w:rsid w:val="00C660B3"/>
    <w:rsid w:val="00C679ED"/>
    <w:rsid w:val="00C67AC0"/>
    <w:rsid w:val="00C67ACE"/>
    <w:rsid w:val="00C70BE8"/>
    <w:rsid w:val="00C70FA6"/>
    <w:rsid w:val="00C7184F"/>
    <w:rsid w:val="00C72523"/>
    <w:rsid w:val="00C731C3"/>
    <w:rsid w:val="00C74926"/>
    <w:rsid w:val="00C77FE8"/>
    <w:rsid w:val="00C8093C"/>
    <w:rsid w:val="00C81B34"/>
    <w:rsid w:val="00C82007"/>
    <w:rsid w:val="00C82238"/>
    <w:rsid w:val="00C83DCF"/>
    <w:rsid w:val="00C84014"/>
    <w:rsid w:val="00C84498"/>
    <w:rsid w:val="00C84B5E"/>
    <w:rsid w:val="00C85D5B"/>
    <w:rsid w:val="00C86627"/>
    <w:rsid w:val="00C9051C"/>
    <w:rsid w:val="00C90AA4"/>
    <w:rsid w:val="00C91E71"/>
    <w:rsid w:val="00C9200B"/>
    <w:rsid w:val="00C92F1C"/>
    <w:rsid w:val="00C931E8"/>
    <w:rsid w:val="00C94F2C"/>
    <w:rsid w:val="00C962E5"/>
    <w:rsid w:val="00C96656"/>
    <w:rsid w:val="00C96902"/>
    <w:rsid w:val="00CA06B8"/>
    <w:rsid w:val="00CA093F"/>
    <w:rsid w:val="00CA0E21"/>
    <w:rsid w:val="00CA289C"/>
    <w:rsid w:val="00CA32E7"/>
    <w:rsid w:val="00CA35E7"/>
    <w:rsid w:val="00CA5C4E"/>
    <w:rsid w:val="00CA5CFE"/>
    <w:rsid w:val="00CA6287"/>
    <w:rsid w:val="00CA7AAD"/>
    <w:rsid w:val="00CA7D4B"/>
    <w:rsid w:val="00CB23FC"/>
    <w:rsid w:val="00CB3B65"/>
    <w:rsid w:val="00CB4793"/>
    <w:rsid w:val="00CB487E"/>
    <w:rsid w:val="00CB5041"/>
    <w:rsid w:val="00CB6510"/>
    <w:rsid w:val="00CB66DC"/>
    <w:rsid w:val="00CC5CF9"/>
    <w:rsid w:val="00CC60C0"/>
    <w:rsid w:val="00CC7639"/>
    <w:rsid w:val="00CC7698"/>
    <w:rsid w:val="00CD1062"/>
    <w:rsid w:val="00CD119E"/>
    <w:rsid w:val="00CD16D6"/>
    <w:rsid w:val="00CD1BB4"/>
    <w:rsid w:val="00CD2912"/>
    <w:rsid w:val="00CD53D2"/>
    <w:rsid w:val="00CE30BD"/>
    <w:rsid w:val="00CE41FD"/>
    <w:rsid w:val="00CE7604"/>
    <w:rsid w:val="00CF0E46"/>
    <w:rsid w:val="00CF39AD"/>
    <w:rsid w:val="00CF4719"/>
    <w:rsid w:val="00CF49AF"/>
    <w:rsid w:val="00CF5E28"/>
    <w:rsid w:val="00D035DA"/>
    <w:rsid w:val="00D04EE5"/>
    <w:rsid w:val="00D0512F"/>
    <w:rsid w:val="00D0706B"/>
    <w:rsid w:val="00D10AE1"/>
    <w:rsid w:val="00D10BF8"/>
    <w:rsid w:val="00D14568"/>
    <w:rsid w:val="00D17F46"/>
    <w:rsid w:val="00D2067F"/>
    <w:rsid w:val="00D20D73"/>
    <w:rsid w:val="00D20E63"/>
    <w:rsid w:val="00D21078"/>
    <w:rsid w:val="00D21E78"/>
    <w:rsid w:val="00D2347C"/>
    <w:rsid w:val="00D24008"/>
    <w:rsid w:val="00D24C0D"/>
    <w:rsid w:val="00D24E69"/>
    <w:rsid w:val="00D25E8E"/>
    <w:rsid w:val="00D267C8"/>
    <w:rsid w:val="00D310F6"/>
    <w:rsid w:val="00D326AD"/>
    <w:rsid w:val="00D32FC9"/>
    <w:rsid w:val="00D3300B"/>
    <w:rsid w:val="00D334EB"/>
    <w:rsid w:val="00D33C84"/>
    <w:rsid w:val="00D363D8"/>
    <w:rsid w:val="00D37841"/>
    <w:rsid w:val="00D40E3E"/>
    <w:rsid w:val="00D4123B"/>
    <w:rsid w:val="00D42437"/>
    <w:rsid w:val="00D4786A"/>
    <w:rsid w:val="00D50217"/>
    <w:rsid w:val="00D506D8"/>
    <w:rsid w:val="00D5462B"/>
    <w:rsid w:val="00D5647C"/>
    <w:rsid w:val="00D567AD"/>
    <w:rsid w:val="00D5738F"/>
    <w:rsid w:val="00D6328B"/>
    <w:rsid w:val="00D64C0C"/>
    <w:rsid w:val="00D64C35"/>
    <w:rsid w:val="00D64F65"/>
    <w:rsid w:val="00D6606E"/>
    <w:rsid w:val="00D678EA"/>
    <w:rsid w:val="00D710F1"/>
    <w:rsid w:val="00D71148"/>
    <w:rsid w:val="00D72E7E"/>
    <w:rsid w:val="00D74027"/>
    <w:rsid w:val="00D75F38"/>
    <w:rsid w:val="00D76499"/>
    <w:rsid w:val="00D76CF2"/>
    <w:rsid w:val="00D77797"/>
    <w:rsid w:val="00D778F8"/>
    <w:rsid w:val="00D80E94"/>
    <w:rsid w:val="00D81753"/>
    <w:rsid w:val="00D81938"/>
    <w:rsid w:val="00D90270"/>
    <w:rsid w:val="00D92967"/>
    <w:rsid w:val="00D94C67"/>
    <w:rsid w:val="00D95AB8"/>
    <w:rsid w:val="00D97E2B"/>
    <w:rsid w:val="00DA1C78"/>
    <w:rsid w:val="00DA4117"/>
    <w:rsid w:val="00DA51B2"/>
    <w:rsid w:val="00DA73E5"/>
    <w:rsid w:val="00DB0AE8"/>
    <w:rsid w:val="00DB1DEE"/>
    <w:rsid w:val="00DB2094"/>
    <w:rsid w:val="00DB640F"/>
    <w:rsid w:val="00DB6B12"/>
    <w:rsid w:val="00DC008D"/>
    <w:rsid w:val="00DC18A9"/>
    <w:rsid w:val="00DC26DE"/>
    <w:rsid w:val="00DC3EF9"/>
    <w:rsid w:val="00DC4299"/>
    <w:rsid w:val="00DC5202"/>
    <w:rsid w:val="00DC7A8F"/>
    <w:rsid w:val="00DD0CB5"/>
    <w:rsid w:val="00DD0E4A"/>
    <w:rsid w:val="00DD19F8"/>
    <w:rsid w:val="00DD2CC6"/>
    <w:rsid w:val="00DD3022"/>
    <w:rsid w:val="00DD410C"/>
    <w:rsid w:val="00DD58C3"/>
    <w:rsid w:val="00DD5B35"/>
    <w:rsid w:val="00DD68B0"/>
    <w:rsid w:val="00DE432B"/>
    <w:rsid w:val="00DE6DDD"/>
    <w:rsid w:val="00DF03DE"/>
    <w:rsid w:val="00DF13EE"/>
    <w:rsid w:val="00DF23F5"/>
    <w:rsid w:val="00DF380B"/>
    <w:rsid w:val="00DF4989"/>
    <w:rsid w:val="00E0047C"/>
    <w:rsid w:val="00E037AA"/>
    <w:rsid w:val="00E0509F"/>
    <w:rsid w:val="00E06D76"/>
    <w:rsid w:val="00E10721"/>
    <w:rsid w:val="00E12985"/>
    <w:rsid w:val="00E14A95"/>
    <w:rsid w:val="00E152AE"/>
    <w:rsid w:val="00E1695C"/>
    <w:rsid w:val="00E20843"/>
    <w:rsid w:val="00E2090B"/>
    <w:rsid w:val="00E241F1"/>
    <w:rsid w:val="00E273E0"/>
    <w:rsid w:val="00E27864"/>
    <w:rsid w:val="00E313A4"/>
    <w:rsid w:val="00E315B2"/>
    <w:rsid w:val="00E3441C"/>
    <w:rsid w:val="00E34B53"/>
    <w:rsid w:val="00E34C62"/>
    <w:rsid w:val="00E3576B"/>
    <w:rsid w:val="00E37CF6"/>
    <w:rsid w:val="00E41D9D"/>
    <w:rsid w:val="00E43ECD"/>
    <w:rsid w:val="00E43F96"/>
    <w:rsid w:val="00E46448"/>
    <w:rsid w:val="00E46D54"/>
    <w:rsid w:val="00E47223"/>
    <w:rsid w:val="00E57D06"/>
    <w:rsid w:val="00E60408"/>
    <w:rsid w:val="00E607AA"/>
    <w:rsid w:val="00E62611"/>
    <w:rsid w:val="00E63709"/>
    <w:rsid w:val="00E63F10"/>
    <w:rsid w:val="00E645CC"/>
    <w:rsid w:val="00E657B4"/>
    <w:rsid w:val="00E6763B"/>
    <w:rsid w:val="00E720AD"/>
    <w:rsid w:val="00E77093"/>
    <w:rsid w:val="00E778B8"/>
    <w:rsid w:val="00E815D0"/>
    <w:rsid w:val="00E83BC3"/>
    <w:rsid w:val="00E85AE8"/>
    <w:rsid w:val="00E92A99"/>
    <w:rsid w:val="00E92C18"/>
    <w:rsid w:val="00E96794"/>
    <w:rsid w:val="00E96FCE"/>
    <w:rsid w:val="00E97DA5"/>
    <w:rsid w:val="00EA254C"/>
    <w:rsid w:val="00EA393E"/>
    <w:rsid w:val="00EA3A28"/>
    <w:rsid w:val="00EA3E3B"/>
    <w:rsid w:val="00EA4899"/>
    <w:rsid w:val="00EA49C3"/>
    <w:rsid w:val="00EA5909"/>
    <w:rsid w:val="00EA5B5E"/>
    <w:rsid w:val="00EA632D"/>
    <w:rsid w:val="00EA7412"/>
    <w:rsid w:val="00EB1112"/>
    <w:rsid w:val="00EB6D7B"/>
    <w:rsid w:val="00EB7706"/>
    <w:rsid w:val="00EC1C5D"/>
    <w:rsid w:val="00EC26E0"/>
    <w:rsid w:val="00EC2F76"/>
    <w:rsid w:val="00EC4334"/>
    <w:rsid w:val="00EC5CB0"/>
    <w:rsid w:val="00EC75CF"/>
    <w:rsid w:val="00EC79D8"/>
    <w:rsid w:val="00ED0A53"/>
    <w:rsid w:val="00ED1DC1"/>
    <w:rsid w:val="00ED296E"/>
    <w:rsid w:val="00ED3441"/>
    <w:rsid w:val="00ED3D46"/>
    <w:rsid w:val="00ED7F0C"/>
    <w:rsid w:val="00EE034B"/>
    <w:rsid w:val="00EE3DDD"/>
    <w:rsid w:val="00EE62EE"/>
    <w:rsid w:val="00EE68A1"/>
    <w:rsid w:val="00EF27F0"/>
    <w:rsid w:val="00EF637B"/>
    <w:rsid w:val="00EF7D6F"/>
    <w:rsid w:val="00F00E43"/>
    <w:rsid w:val="00F03331"/>
    <w:rsid w:val="00F05C57"/>
    <w:rsid w:val="00F06C8F"/>
    <w:rsid w:val="00F128A2"/>
    <w:rsid w:val="00F12E35"/>
    <w:rsid w:val="00F131C2"/>
    <w:rsid w:val="00F13E0A"/>
    <w:rsid w:val="00F1424B"/>
    <w:rsid w:val="00F1495D"/>
    <w:rsid w:val="00F16069"/>
    <w:rsid w:val="00F1627D"/>
    <w:rsid w:val="00F170E5"/>
    <w:rsid w:val="00F177C5"/>
    <w:rsid w:val="00F2274F"/>
    <w:rsid w:val="00F23AEF"/>
    <w:rsid w:val="00F25C87"/>
    <w:rsid w:val="00F26A67"/>
    <w:rsid w:val="00F2727E"/>
    <w:rsid w:val="00F30BB5"/>
    <w:rsid w:val="00F31C14"/>
    <w:rsid w:val="00F32346"/>
    <w:rsid w:val="00F323BC"/>
    <w:rsid w:val="00F33ED1"/>
    <w:rsid w:val="00F3403A"/>
    <w:rsid w:val="00F34EB6"/>
    <w:rsid w:val="00F350F7"/>
    <w:rsid w:val="00F3523A"/>
    <w:rsid w:val="00F3725B"/>
    <w:rsid w:val="00F37376"/>
    <w:rsid w:val="00F407D9"/>
    <w:rsid w:val="00F41942"/>
    <w:rsid w:val="00F41E07"/>
    <w:rsid w:val="00F425A5"/>
    <w:rsid w:val="00F4355F"/>
    <w:rsid w:val="00F45EBC"/>
    <w:rsid w:val="00F46600"/>
    <w:rsid w:val="00F46951"/>
    <w:rsid w:val="00F52A34"/>
    <w:rsid w:val="00F55C87"/>
    <w:rsid w:val="00F564DE"/>
    <w:rsid w:val="00F57134"/>
    <w:rsid w:val="00F57D18"/>
    <w:rsid w:val="00F60737"/>
    <w:rsid w:val="00F6138B"/>
    <w:rsid w:val="00F63086"/>
    <w:rsid w:val="00F64235"/>
    <w:rsid w:val="00F64263"/>
    <w:rsid w:val="00F645A1"/>
    <w:rsid w:val="00F651B9"/>
    <w:rsid w:val="00F6743E"/>
    <w:rsid w:val="00F6768E"/>
    <w:rsid w:val="00F70315"/>
    <w:rsid w:val="00F71C22"/>
    <w:rsid w:val="00F744EE"/>
    <w:rsid w:val="00F74F4B"/>
    <w:rsid w:val="00F75337"/>
    <w:rsid w:val="00F75874"/>
    <w:rsid w:val="00F75958"/>
    <w:rsid w:val="00F76514"/>
    <w:rsid w:val="00F8173C"/>
    <w:rsid w:val="00F82088"/>
    <w:rsid w:val="00F8458A"/>
    <w:rsid w:val="00F8463B"/>
    <w:rsid w:val="00F85F18"/>
    <w:rsid w:val="00F86410"/>
    <w:rsid w:val="00F90864"/>
    <w:rsid w:val="00F90E36"/>
    <w:rsid w:val="00F91428"/>
    <w:rsid w:val="00F91B1C"/>
    <w:rsid w:val="00F96909"/>
    <w:rsid w:val="00F96CAB"/>
    <w:rsid w:val="00FA0079"/>
    <w:rsid w:val="00FA24FA"/>
    <w:rsid w:val="00FA29EF"/>
    <w:rsid w:val="00FA2F01"/>
    <w:rsid w:val="00FA5880"/>
    <w:rsid w:val="00FA71CC"/>
    <w:rsid w:val="00FB1C20"/>
    <w:rsid w:val="00FB53EF"/>
    <w:rsid w:val="00FB57EB"/>
    <w:rsid w:val="00FB76AA"/>
    <w:rsid w:val="00FC0E04"/>
    <w:rsid w:val="00FC1C03"/>
    <w:rsid w:val="00FC1D8C"/>
    <w:rsid w:val="00FC22FE"/>
    <w:rsid w:val="00FC26B3"/>
    <w:rsid w:val="00FC4D58"/>
    <w:rsid w:val="00FC6DB6"/>
    <w:rsid w:val="00FD09A6"/>
    <w:rsid w:val="00FD0B06"/>
    <w:rsid w:val="00FD1258"/>
    <w:rsid w:val="00FD1E2F"/>
    <w:rsid w:val="00FD334F"/>
    <w:rsid w:val="00FD3BF8"/>
    <w:rsid w:val="00FD4804"/>
    <w:rsid w:val="00FD4931"/>
    <w:rsid w:val="00FD54E8"/>
    <w:rsid w:val="00FD591B"/>
    <w:rsid w:val="00FD6865"/>
    <w:rsid w:val="00FD75E3"/>
    <w:rsid w:val="00FE1B04"/>
    <w:rsid w:val="00FE1C19"/>
    <w:rsid w:val="00FE5DE9"/>
    <w:rsid w:val="00FE5EDC"/>
    <w:rsid w:val="00FE679D"/>
    <w:rsid w:val="00FE76AD"/>
    <w:rsid w:val="00FF2ED4"/>
    <w:rsid w:val="00FF3070"/>
    <w:rsid w:val="00FF3BE7"/>
    <w:rsid w:val="00FF411B"/>
    <w:rsid w:val="00FF5459"/>
    <w:rsid w:val="00FF76E4"/>
  </w:rsids>
  <m:mathPr>
    <m:mathFont m:val="Cambria Math"/>
    <m:brkBin m:val="before"/>
    <m:brkBinSub m:val="--"/>
    <m:smallFrac m:val="0"/>
    <m:dispDef/>
    <m:lMargin m:val="0"/>
    <m:rMargin m:val="0"/>
    <m:defJc m:val="centerGroup"/>
    <m:wrapIndent m:val="1440"/>
    <m:intLim m:val="subSup"/>
    <m:naryLim m:val="undOvr"/>
  </m:mathPr>
  <w:attachedSchema w:val="http://www.cle.bc.ca/schema"/>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7290D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09A"/>
    <w:pPr>
      <w:tabs>
        <w:tab w:val="bar" w:pos="6840"/>
        <w:tab w:val="bar" w:pos="7272"/>
        <w:tab w:val="bar" w:pos="7704"/>
        <w:tab w:val="bar" w:pos="8136"/>
        <w:tab w:val="bar" w:pos="9144"/>
      </w:tabs>
      <w:overflowPunct w:val="0"/>
      <w:autoSpaceDE w:val="0"/>
      <w:autoSpaceDN w:val="0"/>
      <w:adjustRightInd w:val="0"/>
      <w:spacing w:after="120"/>
      <w:ind w:right="3600"/>
      <w:jc w:val="both"/>
      <w:textAlignment w:val="baseline"/>
    </w:pPr>
  </w:style>
  <w:style w:type="paragraph" w:styleId="Heading4">
    <w:name w:val="heading 4"/>
    <w:basedOn w:val="Normal"/>
    <w:next w:val="Normal"/>
    <w:link w:val="Heading4Char"/>
    <w:semiHidden/>
    <w:unhideWhenUsed/>
    <w:qFormat/>
    <w:rsid w:val="00B62BAD"/>
    <w:pPr>
      <w:keepNext/>
      <w:keepLines/>
      <w:spacing w:before="200" w:after="0"/>
      <w:outlineLvl w:val="3"/>
    </w:pPr>
    <w:rPr>
      <w:rFonts w:ascii="Calibri Light" w:hAnsi="Calibri Light"/>
      <w:b/>
      <w:bCs/>
      <w:i/>
      <w:iCs/>
      <w:color w:val="4472C4"/>
    </w:rPr>
  </w:style>
  <w:style w:type="paragraph" w:styleId="Heading6">
    <w:name w:val="heading 6"/>
    <w:basedOn w:val="Normal"/>
    <w:next w:val="Normal"/>
    <w:qFormat/>
    <w:rsid w:val="0088709A"/>
    <w:pPr>
      <w:tabs>
        <w:tab w:val="left" w:pos="0"/>
        <w:tab w:val="right" w:pos="11160"/>
      </w:tabs>
      <w:suppressAutoHyphens/>
      <w:outlineLvl w:val="5"/>
    </w:pPr>
    <w:rPr>
      <w:rFonts w:ascii="Times" w:hAnsi="Times"/>
      <w:b/>
      <w:smallCaps/>
      <w:sz w:val="22"/>
    </w:rPr>
  </w:style>
  <w:style w:type="paragraph" w:styleId="Heading7">
    <w:name w:val="heading 7"/>
    <w:basedOn w:val="Normal"/>
    <w:next w:val="Normal"/>
    <w:qFormat/>
    <w:rsid w:val="0088709A"/>
    <w:pPr>
      <w:keepNext/>
      <w:keepLines/>
      <w:tabs>
        <w:tab w:val="left" w:pos="0"/>
        <w:tab w:val="right" w:pos="11160"/>
      </w:tabs>
      <w:suppressAutoHyphens/>
      <w:outlineLvl w:val="6"/>
    </w:pPr>
    <w:rPr>
      <w:rFonts w:ascii="Times" w:hAnsi="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8709A"/>
  </w:style>
  <w:style w:type="character" w:styleId="EndnoteReference">
    <w:name w:val="endnote reference"/>
    <w:semiHidden/>
    <w:rsid w:val="0088709A"/>
    <w:rPr>
      <w:vertAlign w:val="superscript"/>
    </w:rPr>
  </w:style>
  <w:style w:type="paragraph" w:styleId="FootnoteText">
    <w:name w:val="footnote text"/>
    <w:basedOn w:val="Normal"/>
    <w:semiHidden/>
    <w:rsid w:val="0088709A"/>
  </w:style>
  <w:style w:type="character" w:styleId="FootnoteReference">
    <w:name w:val="footnote reference"/>
    <w:semiHidden/>
    <w:rsid w:val="0088709A"/>
    <w:rPr>
      <w:vertAlign w:val="superscript"/>
    </w:rPr>
  </w:style>
  <w:style w:type="character" w:customStyle="1" w:styleId="ItalicsI1">
    <w:name w:val="Italics=I1"/>
    <w:rsid w:val="0088709A"/>
    <w:rPr>
      <w:rFonts w:ascii="Times New Roman" w:hAnsi="Times New Roman"/>
      <w:i/>
      <w:sz w:val="20"/>
    </w:rPr>
  </w:style>
  <w:style w:type="paragraph" w:customStyle="1" w:styleId="Level2">
    <w:name w:val="Level 2"/>
    <w:basedOn w:val="Level111G1"/>
    <w:rsid w:val="0088709A"/>
    <w:pPr>
      <w:tabs>
        <w:tab w:val="clear" w:pos="810"/>
        <w:tab w:val="clear" w:pos="900"/>
        <w:tab w:val="right" w:pos="1080"/>
        <w:tab w:val="left" w:pos="1170"/>
      </w:tabs>
      <w:spacing w:before="40" w:after="80"/>
      <w:ind w:left="1170" w:hanging="1170"/>
    </w:pPr>
  </w:style>
  <w:style w:type="paragraph" w:customStyle="1" w:styleId="Level111G1">
    <w:name w:val="Level 1 (1.1)=G1"/>
    <w:rsid w:val="0088709A"/>
    <w:pPr>
      <w:tabs>
        <w:tab w:val="right" w:pos="810"/>
        <w:tab w:val="left" w:pos="900"/>
      </w:tabs>
      <w:overflowPunct w:val="0"/>
      <w:autoSpaceDE w:val="0"/>
      <w:autoSpaceDN w:val="0"/>
      <w:adjustRightInd w:val="0"/>
      <w:spacing w:before="60" w:after="60"/>
      <w:ind w:left="900" w:hanging="900"/>
      <w:jc w:val="both"/>
      <w:textAlignment w:val="baseline"/>
    </w:pPr>
    <w:rPr>
      <w:spacing w:val="-3"/>
    </w:rPr>
  </w:style>
  <w:style w:type="paragraph" w:customStyle="1" w:styleId="RunningHead">
    <w:name w:val="Running Head"/>
    <w:rsid w:val="0088709A"/>
    <w:pPr>
      <w:tabs>
        <w:tab w:val="left" w:pos="0"/>
        <w:tab w:val="left" w:pos="1296"/>
      </w:tabs>
      <w:suppressAutoHyphens/>
      <w:overflowPunct w:val="0"/>
      <w:autoSpaceDE w:val="0"/>
      <w:autoSpaceDN w:val="0"/>
      <w:adjustRightInd w:val="0"/>
      <w:textAlignment w:val="baseline"/>
    </w:pPr>
    <w:rPr>
      <w:rFonts w:ascii="Times" w:hAnsi="Times"/>
      <w:b/>
      <w:smallCaps/>
      <w:sz w:val="22"/>
    </w:rPr>
  </w:style>
  <w:style w:type="paragraph" w:customStyle="1" w:styleId="RunningFoot">
    <w:name w:val="Running Foot"/>
    <w:rsid w:val="0088709A"/>
    <w:pPr>
      <w:tabs>
        <w:tab w:val="left" w:pos="0"/>
        <w:tab w:val="left" w:pos="1296"/>
      </w:tabs>
      <w:suppressAutoHyphens/>
      <w:overflowPunct w:val="0"/>
      <w:autoSpaceDE w:val="0"/>
      <w:autoSpaceDN w:val="0"/>
      <w:adjustRightInd w:val="0"/>
      <w:textAlignment w:val="baseline"/>
    </w:pPr>
    <w:rPr>
      <w:rFonts w:ascii="Times" w:hAnsi="Times"/>
      <w:sz w:val="22"/>
    </w:rPr>
  </w:style>
  <w:style w:type="paragraph" w:customStyle="1" w:styleId="NumberedheadingGH">
    <w:name w:val="Numbered heading=GH"/>
    <w:rsid w:val="0088709A"/>
    <w:pPr>
      <w:keepNext/>
      <w:keepLines/>
      <w:tabs>
        <w:tab w:val="left" w:pos="0"/>
        <w:tab w:val="left" w:pos="450"/>
      </w:tabs>
      <w:suppressAutoHyphens/>
      <w:overflowPunct w:val="0"/>
      <w:autoSpaceDE w:val="0"/>
      <w:autoSpaceDN w:val="0"/>
      <w:adjustRightInd w:val="0"/>
      <w:spacing w:before="200" w:after="60"/>
      <w:ind w:left="450" w:hanging="450"/>
      <w:textAlignment w:val="baseline"/>
    </w:pPr>
    <w:rPr>
      <w:b/>
      <w:caps/>
      <w:spacing w:val="-3"/>
    </w:rPr>
  </w:style>
  <w:style w:type="paragraph" w:customStyle="1" w:styleId="TableofContents">
    <w:name w:val="Table of Contents"/>
    <w:basedOn w:val="Normal"/>
    <w:rsid w:val="0088709A"/>
    <w:pPr>
      <w:tabs>
        <w:tab w:val="clear" w:pos="6840"/>
        <w:tab w:val="clear" w:pos="7272"/>
        <w:tab w:val="clear" w:pos="7704"/>
        <w:tab w:val="clear" w:pos="8136"/>
        <w:tab w:val="clear" w:pos="9144"/>
      </w:tabs>
    </w:pPr>
    <w:rPr>
      <w:sz w:val="24"/>
    </w:rPr>
  </w:style>
  <w:style w:type="paragraph" w:customStyle="1" w:styleId="Contentslevel1GC">
    <w:name w:val="Contents level 1=GC"/>
    <w:rsid w:val="0088709A"/>
    <w:pPr>
      <w:tabs>
        <w:tab w:val="left" w:pos="360"/>
      </w:tabs>
      <w:suppressAutoHyphens/>
      <w:overflowPunct w:val="0"/>
      <w:autoSpaceDE w:val="0"/>
      <w:autoSpaceDN w:val="0"/>
      <w:adjustRightInd w:val="0"/>
      <w:spacing w:after="60"/>
      <w:ind w:right="-18"/>
      <w:textAlignment w:val="baseline"/>
    </w:pPr>
  </w:style>
  <w:style w:type="paragraph" w:styleId="Header">
    <w:name w:val="header"/>
    <w:basedOn w:val="Normal"/>
    <w:rsid w:val="0088709A"/>
    <w:pPr>
      <w:keepNext/>
      <w:keepLines/>
      <w:pBdr>
        <w:top w:val="single" w:sz="6" w:space="3" w:color="auto"/>
        <w:bottom w:val="single" w:sz="6" w:space="3" w:color="auto"/>
      </w:pBdr>
      <w:tabs>
        <w:tab w:val="center" w:pos="3240"/>
        <w:tab w:val="center" w:pos="7056"/>
        <w:tab w:val="center" w:pos="7488"/>
        <w:tab w:val="center" w:pos="7920"/>
        <w:tab w:val="center" w:pos="8640"/>
        <w:tab w:val="center" w:pos="9648"/>
      </w:tabs>
      <w:suppressAutoHyphens/>
      <w:spacing w:after="0"/>
      <w:ind w:right="0"/>
      <w:jc w:val="left"/>
    </w:pPr>
    <w:rPr>
      <w:rFonts w:ascii="Arial" w:hAnsi="Arial"/>
      <w:spacing w:val="-3"/>
      <w:sz w:val="16"/>
    </w:rPr>
  </w:style>
  <w:style w:type="paragraph" w:styleId="Footer">
    <w:name w:val="footer"/>
    <w:basedOn w:val="Normal"/>
    <w:rsid w:val="0088709A"/>
    <w:pPr>
      <w:keepNext/>
      <w:keepLines/>
      <w:tabs>
        <w:tab w:val="left" w:pos="0"/>
        <w:tab w:val="center" w:pos="4320"/>
        <w:tab w:val="right" w:pos="8640"/>
      </w:tabs>
      <w:suppressAutoHyphens/>
    </w:pPr>
    <w:rPr>
      <w:spacing w:val="-3"/>
    </w:rPr>
  </w:style>
  <w:style w:type="paragraph" w:styleId="TOC1">
    <w:name w:val="toc 1"/>
    <w:basedOn w:val="Normal"/>
    <w:next w:val="Normal"/>
    <w:semiHidden/>
    <w:rsid w:val="0088709A"/>
    <w:pPr>
      <w:tabs>
        <w:tab w:val="right" w:leader="dot" w:pos="9360"/>
      </w:tabs>
      <w:suppressAutoHyphens/>
      <w:spacing w:before="480"/>
      <w:ind w:left="720" w:right="720" w:hanging="720"/>
    </w:pPr>
  </w:style>
  <w:style w:type="paragraph" w:styleId="TOC2">
    <w:name w:val="toc 2"/>
    <w:basedOn w:val="Normal"/>
    <w:next w:val="Normal"/>
    <w:semiHidden/>
    <w:rsid w:val="0088709A"/>
    <w:pPr>
      <w:tabs>
        <w:tab w:val="right" w:leader="dot" w:pos="9360"/>
      </w:tabs>
      <w:suppressAutoHyphens/>
      <w:ind w:left="1440" w:right="720" w:hanging="720"/>
    </w:pPr>
  </w:style>
  <w:style w:type="paragraph" w:styleId="TOC3">
    <w:name w:val="toc 3"/>
    <w:basedOn w:val="Normal"/>
    <w:next w:val="Normal"/>
    <w:semiHidden/>
    <w:rsid w:val="0088709A"/>
    <w:pPr>
      <w:tabs>
        <w:tab w:val="right" w:leader="dot" w:pos="9360"/>
      </w:tabs>
      <w:suppressAutoHyphens/>
      <w:ind w:left="2160" w:right="720" w:hanging="720"/>
    </w:pPr>
  </w:style>
  <w:style w:type="paragraph" w:styleId="TOC4">
    <w:name w:val="toc 4"/>
    <w:basedOn w:val="Normal"/>
    <w:next w:val="Normal"/>
    <w:semiHidden/>
    <w:rsid w:val="0088709A"/>
    <w:pPr>
      <w:tabs>
        <w:tab w:val="right" w:leader="dot" w:pos="9360"/>
      </w:tabs>
      <w:suppressAutoHyphens/>
      <w:ind w:left="2880" w:right="720" w:hanging="720"/>
    </w:pPr>
  </w:style>
  <w:style w:type="paragraph" w:styleId="TOC5">
    <w:name w:val="toc 5"/>
    <w:basedOn w:val="Normal"/>
    <w:next w:val="Normal"/>
    <w:semiHidden/>
    <w:rsid w:val="0088709A"/>
    <w:pPr>
      <w:tabs>
        <w:tab w:val="right" w:leader="dot" w:pos="9360"/>
      </w:tabs>
      <w:suppressAutoHyphens/>
      <w:ind w:left="3600" w:right="720" w:hanging="720"/>
    </w:pPr>
  </w:style>
  <w:style w:type="paragraph" w:styleId="TOC6">
    <w:name w:val="toc 6"/>
    <w:basedOn w:val="Normal"/>
    <w:next w:val="Normal"/>
    <w:semiHidden/>
    <w:rsid w:val="0088709A"/>
    <w:pPr>
      <w:tabs>
        <w:tab w:val="right" w:pos="9360"/>
      </w:tabs>
      <w:suppressAutoHyphens/>
      <w:ind w:left="720" w:hanging="720"/>
    </w:pPr>
  </w:style>
  <w:style w:type="paragraph" w:styleId="TOC7">
    <w:name w:val="toc 7"/>
    <w:basedOn w:val="Normal"/>
    <w:next w:val="Normal"/>
    <w:semiHidden/>
    <w:rsid w:val="0088709A"/>
    <w:pPr>
      <w:suppressAutoHyphens/>
      <w:ind w:left="720" w:hanging="720"/>
    </w:pPr>
  </w:style>
  <w:style w:type="paragraph" w:styleId="TOC8">
    <w:name w:val="toc 8"/>
    <w:basedOn w:val="Normal"/>
    <w:next w:val="Normal"/>
    <w:semiHidden/>
    <w:rsid w:val="0088709A"/>
    <w:pPr>
      <w:tabs>
        <w:tab w:val="right" w:pos="9360"/>
      </w:tabs>
      <w:suppressAutoHyphens/>
      <w:ind w:left="720" w:hanging="720"/>
    </w:pPr>
  </w:style>
  <w:style w:type="paragraph" w:styleId="TOC9">
    <w:name w:val="toc 9"/>
    <w:basedOn w:val="Normal"/>
    <w:next w:val="Normal"/>
    <w:semiHidden/>
    <w:rsid w:val="0088709A"/>
    <w:pPr>
      <w:tabs>
        <w:tab w:val="right" w:leader="dot" w:pos="9360"/>
      </w:tabs>
      <w:suppressAutoHyphens/>
      <w:ind w:left="720" w:hanging="720"/>
    </w:pPr>
  </w:style>
  <w:style w:type="paragraph" w:styleId="TOAHeading">
    <w:name w:val="toa heading"/>
    <w:basedOn w:val="Normal"/>
    <w:next w:val="Normal"/>
    <w:semiHidden/>
    <w:rsid w:val="0088709A"/>
    <w:pPr>
      <w:tabs>
        <w:tab w:val="right" w:pos="9360"/>
      </w:tabs>
      <w:suppressAutoHyphens/>
    </w:pPr>
  </w:style>
  <w:style w:type="character" w:styleId="PageNumber">
    <w:name w:val="page number"/>
    <w:basedOn w:val="DefaultParagraphFont"/>
    <w:rsid w:val="0088709A"/>
  </w:style>
  <w:style w:type="paragraph" w:customStyle="1" w:styleId="Header-Notes">
    <w:name w:val="Header - Notes"/>
    <w:basedOn w:val="Header"/>
    <w:rsid w:val="0088709A"/>
    <w:pPr>
      <w:pBdr>
        <w:top w:val="single" w:sz="6" w:space="9" w:color="auto"/>
        <w:bottom w:val="single" w:sz="6" w:space="9" w:color="auto"/>
      </w:pBdr>
      <w:tabs>
        <w:tab w:val="clear" w:pos="7056"/>
        <w:tab w:val="clear" w:pos="7272"/>
        <w:tab w:val="clear" w:pos="7488"/>
        <w:tab w:val="clear" w:pos="7704"/>
        <w:tab w:val="clear" w:pos="7920"/>
        <w:tab w:val="clear" w:pos="8136"/>
        <w:tab w:val="clear" w:pos="8640"/>
        <w:tab w:val="clear" w:pos="9144"/>
        <w:tab w:val="clear" w:pos="9648"/>
        <w:tab w:val="center" w:pos="8424"/>
      </w:tabs>
    </w:pPr>
  </w:style>
  <w:style w:type="paragraph" w:customStyle="1" w:styleId="NormalparagraphGN">
    <w:name w:val="Normal paragraph=GN"/>
    <w:basedOn w:val="Normal"/>
    <w:link w:val="NormalparagraphGNChar"/>
    <w:rsid w:val="0088709A"/>
    <w:pPr>
      <w:tabs>
        <w:tab w:val="clear" w:pos="6840"/>
        <w:tab w:val="clear" w:pos="7272"/>
        <w:tab w:val="clear" w:pos="7704"/>
        <w:tab w:val="clear" w:pos="8136"/>
        <w:tab w:val="clear" w:pos="9144"/>
      </w:tabs>
      <w:spacing w:after="60"/>
      <w:ind w:right="0"/>
    </w:pPr>
  </w:style>
  <w:style w:type="paragraph" w:customStyle="1" w:styleId="Nts-CenheadingNT">
    <w:name w:val="Nts - Cen. heading=NT"/>
    <w:rsid w:val="0088709A"/>
    <w:pPr>
      <w:keepNext/>
      <w:keepLines/>
      <w:tabs>
        <w:tab w:val="left" w:pos="-720"/>
        <w:tab w:val="bar" w:pos="6840"/>
      </w:tabs>
      <w:suppressAutoHyphens/>
      <w:overflowPunct w:val="0"/>
      <w:autoSpaceDE w:val="0"/>
      <w:autoSpaceDN w:val="0"/>
      <w:adjustRightInd w:val="0"/>
      <w:spacing w:before="240" w:after="120"/>
      <w:ind w:right="3600"/>
      <w:jc w:val="center"/>
      <w:textAlignment w:val="baseline"/>
    </w:pPr>
    <w:rPr>
      <w:b/>
      <w:caps/>
    </w:rPr>
  </w:style>
  <w:style w:type="character" w:customStyle="1" w:styleId="bold">
    <w:name w:val="bold"/>
    <w:rsid w:val="0088709A"/>
    <w:rPr>
      <w:rFonts w:ascii="Times" w:hAnsi="Times"/>
      <w:b/>
      <w:sz w:val="20"/>
    </w:rPr>
  </w:style>
  <w:style w:type="character" w:customStyle="1" w:styleId="Italics2">
    <w:name w:val="Italics2"/>
    <w:rsid w:val="0088709A"/>
    <w:rPr>
      <w:rFonts w:ascii="Times" w:hAnsi="Times"/>
      <w:i/>
      <w:sz w:val="20"/>
    </w:rPr>
  </w:style>
  <w:style w:type="character" w:customStyle="1" w:styleId="SmallCaps2">
    <w:name w:val="Small Caps2"/>
    <w:rsid w:val="0088709A"/>
    <w:rPr>
      <w:rFonts w:ascii="Times" w:hAnsi="Times"/>
      <w:smallCaps/>
      <w:sz w:val="20"/>
    </w:rPr>
  </w:style>
  <w:style w:type="character" w:customStyle="1" w:styleId="bold2">
    <w:name w:val="bold2"/>
    <w:rsid w:val="0088709A"/>
    <w:rPr>
      <w:rFonts w:ascii="Times" w:hAnsi="Times"/>
      <w:b/>
      <w:sz w:val="20"/>
    </w:rPr>
  </w:style>
  <w:style w:type="character" w:customStyle="1" w:styleId="Italics1">
    <w:name w:val="Italics1"/>
    <w:rsid w:val="0088709A"/>
    <w:rPr>
      <w:rFonts w:ascii="Times" w:hAnsi="Times"/>
      <w:i/>
      <w:sz w:val="20"/>
    </w:rPr>
  </w:style>
  <w:style w:type="paragraph" w:customStyle="1" w:styleId="Level3">
    <w:name w:val="Level 3"/>
    <w:basedOn w:val="Level2"/>
    <w:rsid w:val="0088709A"/>
    <w:pPr>
      <w:tabs>
        <w:tab w:val="clear" w:pos="1080"/>
        <w:tab w:val="clear" w:pos="1170"/>
        <w:tab w:val="right" w:pos="1440"/>
        <w:tab w:val="left" w:pos="1530"/>
      </w:tabs>
      <w:spacing w:before="0"/>
      <w:ind w:left="1530" w:hanging="1530"/>
    </w:pPr>
  </w:style>
  <w:style w:type="character" w:customStyle="1" w:styleId="bold1">
    <w:name w:val="bold1"/>
    <w:rsid w:val="0088709A"/>
    <w:rPr>
      <w:rFonts w:ascii="Times" w:hAnsi="Times"/>
      <w:b/>
      <w:sz w:val="20"/>
    </w:rPr>
  </w:style>
  <w:style w:type="paragraph" w:customStyle="1" w:styleId="UnderH3">
    <w:name w:val="Under H3"/>
    <w:rsid w:val="0088709A"/>
    <w:pPr>
      <w:overflowPunct w:val="0"/>
      <w:autoSpaceDE w:val="0"/>
      <w:autoSpaceDN w:val="0"/>
      <w:adjustRightInd w:val="0"/>
      <w:spacing w:before="480" w:line="240" w:lineRule="exact"/>
      <w:jc w:val="center"/>
      <w:textAlignment w:val="baseline"/>
    </w:pPr>
    <w:rPr>
      <w:b/>
      <w:sz w:val="28"/>
    </w:rPr>
  </w:style>
  <w:style w:type="paragraph" w:customStyle="1" w:styleId="TofCHeading">
    <w:name w:val="TofC Heading"/>
    <w:rsid w:val="0088709A"/>
    <w:pPr>
      <w:keepNext/>
      <w:overflowPunct w:val="0"/>
      <w:autoSpaceDE w:val="0"/>
      <w:autoSpaceDN w:val="0"/>
      <w:adjustRightInd w:val="0"/>
      <w:spacing w:before="480" w:after="100" w:line="240" w:lineRule="exact"/>
      <w:ind w:left="1080" w:right="1080"/>
      <w:textAlignment w:val="baseline"/>
    </w:pPr>
    <w:rPr>
      <w:b/>
      <w:sz w:val="28"/>
    </w:rPr>
  </w:style>
  <w:style w:type="paragraph" w:customStyle="1" w:styleId="mainheading">
    <w:name w:val="main heading"/>
    <w:rsid w:val="0088709A"/>
    <w:pPr>
      <w:tabs>
        <w:tab w:val="right" w:pos="7200"/>
      </w:tabs>
      <w:overflowPunct w:val="0"/>
      <w:autoSpaceDE w:val="0"/>
      <w:autoSpaceDN w:val="0"/>
      <w:adjustRightInd w:val="0"/>
      <w:spacing w:before="480" w:after="240" w:line="240" w:lineRule="exact"/>
      <w:jc w:val="center"/>
      <w:textAlignment w:val="baseline"/>
    </w:pPr>
    <w:rPr>
      <w:b/>
      <w:sz w:val="28"/>
    </w:rPr>
  </w:style>
  <w:style w:type="paragraph" w:customStyle="1" w:styleId="TitleofSection">
    <w:name w:val="Title of Section"/>
    <w:rsid w:val="0088709A"/>
    <w:pPr>
      <w:keepNext/>
      <w:overflowPunct w:val="0"/>
      <w:autoSpaceDE w:val="0"/>
      <w:autoSpaceDN w:val="0"/>
      <w:adjustRightInd w:val="0"/>
      <w:spacing w:before="720" w:line="240" w:lineRule="exact"/>
      <w:ind w:left="576"/>
      <w:textAlignment w:val="baseline"/>
    </w:pPr>
    <w:rPr>
      <w:b/>
      <w:caps/>
      <w:sz w:val="24"/>
    </w:rPr>
  </w:style>
  <w:style w:type="character" w:customStyle="1" w:styleId="Italics">
    <w:name w:val="Italics"/>
    <w:rsid w:val="0088709A"/>
    <w:rPr>
      <w:rFonts w:ascii="Times" w:hAnsi="Times"/>
      <w:i/>
      <w:sz w:val="20"/>
    </w:rPr>
  </w:style>
  <w:style w:type="paragraph" w:customStyle="1" w:styleId="unformattedtext">
    <w:name w:val="unformatted text"/>
    <w:basedOn w:val="Normal"/>
    <w:rsid w:val="0088709A"/>
    <w:pPr>
      <w:tabs>
        <w:tab w:val="clear" w:pos="6840"/>
        <w:tab w:val="clear" w:pos="7272"/>
        <w:tab w:val="clear" w:pos="7704"/>
        <w:tab w:val="clear" w:pos="8136"/>
        <w:tab w:val="clear" w:pos="9144"/>
      </w:tabs>
      <w:ind w:right="0"/>
    </w:pPr>
  </w:style>
  <w:style w:type="paragraph" w:customStyle="1" w:styleId="centre">
    <w:name w:val="centre"/>
    <w:basedOn w:val="Normal"/>
    <w:rsid w:val="0088709A"/>
    <w:pPr>
      <w:keepNext/>
      <w:keepLines/>
      <w:tabs>
        <w:tab w:val="clear" w:pos="6840"/>
        <w:tab w:val="clear" w:pos="7272"/>
        <w:tab w:val="clear" w:pos="7704"/>
        <w:tab w:val="clear" w:pos="8136"/>
        <w:tab w:val="clear" w:pos="9144"/>
      </w:tabs>
      <w:suppressAutoHyphens/>
      <w:spacing w:before="200" w:after="60"/>
      <w:ind w:right="0"/>
      <w:jc w:val="center"/>
    </w:pPr>
    <w:rPr>
      <w:b/>
      <w:caps/>
    </w:rPr>
  </w:style>
  <w:style w:type="paragraph" w:customStyle="1" w:styleId="Level4">
    <w:name w:val="Level 4"/>
    <w:basedOn w:val="Level3"/>
    <w:rsid w:val="0088709A"/>
    <w:pPr>
      <w:tabs>
        <w:tab w:val="clear" w:pos="1440"/>
        <w:tab w:val="clear" w:pos="1530"/>
        <w:tab w:val="right" w:pos="1710"/>
        <w:tab w:val="left" w:pos="1800"/>
      </w:tabs>
      <w:ind w:left="1800" w:hanging="1800"/>
    </w:pPr>
  </w:style>
  <w:style w:type="character" w:customStyle="1" w:styleId="SmallCapsSC">
    <w:name w:val="Small Caps=SC"/>
    <w:rsid w:val="0088709A"/>
    <w:rPr>
      <w:rFonts w:ascii="Times New Roman" w:hAnsi="Times New Roman"/>
      <w:smallCaps/>
      <w:sz w:val="20"/>
    </w:rPr>
  </w:style>
  <w:style w:type="character" w:customStyle="1" w:styleId="SmallCaps">
    <w:name w:val="Small Caps"/>
    <w:rsid w:val="0088709A"/>
    <w:rPr>
      <w:rFonts w:ascii="Times" w:hAnsi="Times"/>
      <w:smallCaps/>
      <w:sz w:val="20"/>
    </w:rPr>
  </w:style>
  <w:style w:type="paragraph" w:customStyle="1" w:styleId="EntryinTofC">
    <w:name w:val="Entry in TofC"/>
    <w:rsid w:val="0088709A"/>
    <w:pPr>
      <w:tabs>
        <w:tab w:val="left" w:pos="6912"/>
      </w:tabs>
      <w:overflowPunct w:val="0"/>
      <w:autoSpaceDE w:val="0"/>
      <w:autoSpaceDN w:val="0"/>
      <w:adjustRightInd w:val="0"/>
      <w:spacing w:line="240" w:lineRule="exact"/>
      <w:ind w:left="1080" w:right="1080"/>
      <w:textAlignment w:val="baseline"/>
    </w:pPr>
    <w:rPr>
      <w:sz w:val="24"/>
    </w:rPr>
  </w:style>
  <w:style w:type="paragraph" w:customStyle="1" w:styleId="checklisttitle">
    <w:name w:val="checklist title"/>
    <w:rsid w:val="0088709A"/>
    <w:pPr>
      <w:keepNext/>
      <w:tabs>
        <w:tab w:val="left" w:pos="6912"/>
      </w:tabs>
      <w:overflowPunct w:val="0"/>
      <w:autoSpaceDE w:val="0"/>
      <w:autoSpaceDN w:val="0"/>
      <w:adjustRightInd w:val="0"/>
      <w:spacing w:before="360" w:after="100" w:line="240" w:lineRule="exact"/>
      <w:ind w:left="1080" w:right="1080"/>
      <w:textAlignment w:val="baseline"/>
    </w:pPr>
    <w:rPr>
      <w:b/>
      <w:sz w:val="24"/>
    </w:rPr>
  </w:style>
  <w:style w:type="paragraph" w:customStyle="1" w:styleId="contentsentries">
    <w:name w:val="contents entries"/>
    <w:rsid w:val="0088709A"/>
    <w:pPr>
      <w:tabs>
        <w:tab w:val="left" w:pos="1944"/>
      </w:tabs>
      <w:overflowPunct w:val="0"/>
      <w:autoSpaceDE w:val="0"/>
      <w:autoSpaceDN w:val="0"/>
      <w:adjustRightInd w:val="0"/>
      <w:spacing w:line="240" w:lineRule="exact"/>
      <w:ind w:left="1944" w:hanging="504"/>
      <w:textAlignment w:val="baseline"/>
    </w:pPr>
    <w:rPr>
      <w:sz w:val="22"/>
    </w:rPr>
  </w:style>
  <w:style w:type="paragraph" w:customStyle="1" w:styleId="Mainheadinginintrosectio">
    <w:name w:val="Main heading in intro sectio"/>
    <w:rsid w:val="0088709A"/>
    <w:pPr>
      <w:keepNext/>
      <w:overflowPunct w:val="0"/>
      <w:autoSpaceDE w:val="0"/>
      <w:autoSpaceDN w:val="0"/>
      <w:adjustRightInd w:val="0"/>
      <w:spacing w:before="720" w:line="240" w:lineRule="exact"/>
      <w:jc w:val="center"/>
      <w:textAlignment w:val="baseline"/>
    </w:pPr>
    <w:rPr>
      <w:b/>
      <w:sz w:val="36"/>
    </w:rPr>
  </w:style>
  <w:style w:type="paragraph" w:customStyle="1" w:styleId="Normalflushleftparagraph">
    <w:name w:val="Normal flush left paragraph"/>
    <w:rsid w:val="0088709A"/>
    <w:pPr>
      <w:overflowPunct w:val="0"/>
      <w:autoSpaceDE w:val="0"/>
      <w:autoSpaceDN w:val="0"/>
      <w:adjustRightInd w:val="0"/>
      <w:spacing w:before="240" w:line="240" w:lineRule="exact"/>
      <w:jc w:val="both"/>
      <w:textAlignment w:val="baseline"/>
    </w:pPr>
    <w:rPr>
      <w:sz w:val="22"/>
    </w:rPr>
  </w:style>
  <w:style w:type="paragraph" w:customStyle="1" w:styleId="H5">
    <w:name w:val="H5"/>
    <w:rsid w:val="0088709A"/>
    <w:pPr>
      <w:overflowPunct w:val="0"/>
      <w:autoSpaceDE w:val="0"/>
      <w:autoSpaceDN w:val="0"/>
      <w:adjustRightInd w:val="0"/>
      <w:spacing w:before="720" w:line="600" w:lineRule="exact"/>
      <w:textAlignment w:val="baseline"/>
    </w:pPr>
    <w:rPr>
      <w:rFonts w:ascii="Times" w:hAnsi="Times"/>
      <w:b/>
      <w:sz w:val="36"/>
    </w:rPr>
  </w:style>
  <w:style w:type="paragraph" w:customStyle="1" w:styleId="1strowoftable">
    <w:name w:val="1st row of table"/>
    <w:basedOn w:val="Normal"/>
    <w:rsid w:val="0088709A"/>
    <w:pPr>
      <w:tabs>
        <w:tab w:val="clear" w:pos="6840"/>
        <w:tab w:val="clear" w:pos="7272"/>
        <w:tab w:val="clear" w:pos="7704"/>
        <w:tab w:val="clear" w:pos="8136"/>
        <w:tab w:val="clear" w:pos="9144"/>
      </w:tabs>
      <w:spacing w:before="200" w:after="0"/>
      <w:ind w:right="0"/>
      <w:jc w:val="center"/>
    </w:pPr>
    <w:rPr>
      <w:rFonts w:ascii="Arial" w:hAnsi="Arial"/>
      <w:caps/>
      <w:sz w:val="16"/>
    </w:rPr>
  </w:style>
  <w:style w:type="paragraph" w:customStyle="1" w:styleId="2ndrowoftable">
    <w:name w:val="2nd row of table"/>
    <w:basedOn w:val="1strowoftable"/>
    <w:rsid w:val="0088709A"/>
    <w:pPr>
      <w:spacing w:before="0"/>
    </w:pPr>
    <w:rPr>
      <w:sz w:val="10"/>
    </w:rPr>
  </w:style>
  <w:style w:type="character" w:customStyle="1" w:styleId="AltI1Italic11pt">
    <w:name w:val="Alt+I+1=Italic 11pt"/>
    <w:rsid w:val="0088709A"/>
    <w:rPr>
      <w:rFonts w:ascii="Times New Roman" w:hAnsi="Times New Roman"/>
      <w:i/>
      <w:noProof w:val="0"/>
      <w:sz w:val="22"/>
      <w:lang w:val="en-GB"/>
    </w:rPr>
  </w:style>
  <w:style w:type="paragraph" w:customStyle="1" w:styleId="N1NormalParagraph">
    <w:name w:val="N1=Normal Paragraph"/>
    <w:rsid w:val="0088709A"/>
    <w:pPr>
      <w:overflowPunct w:val="0"/>
      <w:autoSpaceDE w:val="0"/>
      <w:autoSpaceDN w:val="0"/>
      <w:adjustRightInd w:val="0"/>
      <w:spacing w:before="160" w:line="240" w:lineRule="exact"/>
      <w:jc w:val="both"/>
      <w:textAlignment w:val="baseline"/>
    </w:pPr>
    <w:rPr>
      <w:kern w:val="22"/>
      <w:sz w:val="22"/>
      <w:lang w:val="en-GB"/>
    </w:rPr>
  </w:style>
  <w:style w:type="character" w:styleId="Hyperlink">
    <w:name w:val="Hyperlink"/>
    <w:rsid w:val="0088709A"/>
    <w:rPr>
      <w:color w:val="0000FF"/>
      <w:u w:val="single"/>
    </w:rPr>
  </w:style>
  <w:style w:type="character" w:styleId="FollowedHyperlink">
    <w:name w:val="FollowedHyperlink"/>
    <w:rsid w:val="0088709A"/>
    <w:rPr>
      <w:color w:val="800080"/>
      <w:u w:val="single"/>
    </w:rPr>
  </w:style>
  <w:style w:type="paragraph" w:styleId="NormalWeb">
    <w:name w:val="Normal (Web)"/>
    <w:basedOn w:val="Normal"/>
    <w:uiPriority w:val="99"/>
    <w:rsid w:val="0088709A"/>
    <w:pPr>
      <w:tabs>
        <w:tab w:val="clear" w:pos="6840"/>
        <w:tab w:val="clear" w:pos="7272"/>
        <w:tab w:val="clear" w:pos="7704"/>
        <w:tab w:val="clear" w:pos="8136"/>
        <w:tab w:val="clear" w:pos="9144"/>
      </w:tabs>
      <w:overflowPunct/>
      <w:autoSpaceDE/>
      <w:autoSpaceDN/>
      <w:adjustRightInd/>
      <w:spacing w:before="100" w:beforeAutospacing="1" w:after="100" w:afterAutospacing="1"/>
      <w:ind w:right="0"/>
      <w:jc w:val="left"/>
      <w:textAlignment w:val="auto"/>
    </w:pPr>
    <w:rPr>
      <w:sz w:val="24"/>
      <w:szCs w:val="24"/>
    </w:rPr>
  </w:style>
  <w:style w:type="character" w:customStyle="1" w:styleId="N1NormalParagraphChar">
    <w:name w:val="N1=Normal Paragraph Char"/>
    <w:rsid w:val="0088709A"/>
    <w:rPr>
      <w:kern w:val="22"/>
      <w:sz w:val="22"/>
      <w:lang w:val="en-GB" w:eastAsia="en-US" w:bidi="ar-SA"/>
    </w:rPr>
  </w:style>
  <w:style w:type="character" w:customStyle="1" w:styleId="NormalparagraphGNChar">
    <w:name w:val="Normal paragraph=GN Char"/>
    <w:link w:val="NormalparagraphGN"/>
    <w:rsid w:val="00D5738F"/>
    <w:rPr>
      <w:lang w:val="en-US" w:eastAsia="en-US" w:bidi="ar-SA"/>
    </w:rPr>
  </w:style>
  <w:style w:type="character" w:customStyle="1" w:styleId="alti1italic11pt0">
    <w:name w:val="alti1italic11pt"/>
    <w:basedOn w:val="DefaultParagraphFont"/>
    <w:rsid w:val="00125B47"/>
  </w:style>
  <w:style w:type="character" w:styleId="Emphasis">
    <w:name w:val="Emphasis"/>
    <w:uiPriority w:val="20"/>
    <w:qFormat/>
    <w:rsid w:val="00125B47"/>
    <w:rPr>
      <w:i/>
      <w:iCs/>
    </w:rPr>
  </w:style>
  <w:style w:type="paragraph" w:styleId="BalloonText">
    <w:name w:val="Balloon Text"/>
    <w:basedOn w:val="Normal"/>
    <w:link w:val="BalloonTextChar"/>
    <w:rsid w:val="00067110"/>
    <w:pPr>
      <w:spacing w:after="0"/>
    </w:pPr>
    <w:rPr>
      <w:rFonts w:ascii="Tahoma" w:hAnsi="Tahoma"/>
      <w:sz w:val="16"/>
      <w:szCs w:val="16"/>
    </w:rPr>
  </w:style>
  <w:style w:type="character" w:customStyle="1" w:styleId="BalloonTextChar">
    <w:name w:val="Balloon Text Char"/>
    <w:link w:val="BalloonText"/>
    <w:rsid w:val="00067110"/>
    <w:rPr>
      <w:rFonts w:ascii="Tahoma" w:hAnsi="Tahoma" w:cs="Tahoma"/>
      <w:sz w:val="16"/>
      <w:szCs w:val="16"/>
      <w:lang w:val="en-US" w:eastAsia="en-US"/>
    </w:rPr>
  </w:style>
  <w:style w:type="paragraph" w:styleId="Revision">
    <w:name w:val="Revision"/>
    <w:hidden/>
    <w:uiPriority w:val="99"/>
    <w:semiHidden/>
    <w:rsid w:val="00856896"/>
  </w:style>
  <w:style w:type="character" w:styleId="CommentReference">
    <w:name w:val="annotation reference"/>
    <w:rsid w:val="008B625D"/>
    <w:rPr>
      <w:sz w:val="16"/>
      <w:szCs w:val="16"/>
    </w:rPr>
  </w:style>
  <w:style w:type="paragraph" w:styleId="CommentText">
    <w:name w:val="annotation text"/>
    <w:basedOn w:val="Normal"/>
    <w:link w:val="CommentTextChar"/>
    <w:rsid w:val="008B625D"/>
  </w:style>
  <w:style w:type="paragraph" w:styleId="CommentSubject">
    <w:name w:val="annotation subject"/>
    <w:basedOn w:val="CommentText"/>
    <w:next w:val="CommentText"/>
    <w:semiHidden/>
    <w:rsid w:val="008B625D"/>
    <w:rPr>
      <w:b/>
      <w:bCs/>
    </w:rPr>
  </w:style>
  <w:style w:type="character" w:customStyle="1" w:styleId="Italics11pt">
    <w:name w:val="Italics 11 pt"/>
    <w:aliases w:val="Alt+I1"/>
    <w:rsid w:val="00A42EE4"/>
    <w:rPr>
      <w:rFonts w:ascii="Garamond" w:hAnsi="Garamond" w:hint="default"/>
      <w:i/>
      <w:iCs w:val="0"/>
      <w:noProof w:val="0"/>
      <w:sz w:val="22"/>
      <w:lang w:val="en-GB"/>
    </w:rPr>
  </w:style>
  <w:style w:type="paragraph" w:styleId="NoSpacing">
    <w:name w:val="No Spacing"/>
    <w:uiPriority w:val="1"/>
    <w:qFormat/>
    <w:rsid w:val="008A2D7C"/>
    <w:rPr>
      <w:rFonts w:ascii="Calibri" w:eastAsia="Calibri" w:hAnsi="Calibri"/>
      <w:sz w:val="22"/>
      <w:szCs w:val="22"/>
    </w:rPr>
  </w:style>
  <w:style w:type="paragraph" w:styleId="ListParagraph">
    <w:name w:val="List Paragraph"/>
    <w:basedOn w:val="Normal"/>
    <w:uiPriority w:val="34"/>
    <w:qFormat/>
    <w:rsid w:val="00D24C0D"/>
    <w:pPr>
      <w:tabs>
        <w:tab w:val="clear" w:pos="6840"/>
        <w:tab w:val="clear" w:pos="7272"/>
        <w:tab w:val="clear" w:pos="7704"/>
        <w:tab w:val="clear" w:pos="8136"/>
        <w:tab w:val="clear" w:pos="9144"/>
      </w:tabs>
      <w:overflowPunct/>
      <w:autoSpaceDE/>
      <w:autoSpaceDN/>
      <w:adjustRightInd/>
      <w:spacing w:after="0"/>
      <w:ind w:left="720" w:right="0"/>
      <w:jc w:val="left"/>
      <w:textAlignment w:val="auto"/>
    </w:pPr>
    <w:rPr>
      <w:rFonts w:ascii="Calibri" w:eastAsia="Calibri" w:hAnsi="Calibri"/>
      <w:sz w:val="22"/>
      <w:szCs w:val="22"/>
    </w:rPr>
  </w:style>
  <w:style w:type="paragraph" w:styleId="NormalIndent">
    <w:name w:val="Normal Indent"/>
    <w:basedOn w:val="Normal"/>
    <w:rsid w:val="00C70BE8"/>
    <w:pPr>
      <w:ind w:left="720"/>
    </w:pPr>
  </w:style>
  <w:style w:type="character" w:customStyle="1" w:styleId="UnresolvedMention1">
    <w:name w:val="Unresolved Mention1"/>
    <w:uiPriority w:val="99"/>
    <w:semiHidden/>
    <w:unhideWhenUsed/>
    <w:rsid w:val="000167B8"/>
    <w:rPr>
      <w:color w:val="605E5C"/>
      <w:shd w:val="clear" w:color="auto" w:fill="E1DFDD"/>
    </w:rPr>
  </w:style>
  <w:style w:type="character" w:customStyle="1" w:styleId="Heading4Char">
    <w:name w:val="Heading 4 Char"/>
    <w:link w:val="Heading4"/>
    <w:semiHidden/>
    <w:rsid w:val="00B62BAD"/>
    <w:rPr>
      <w:rFonts w:ascii="Calibri Light" w:eastAsia="Times New Roman" w:hAnsi="Calibri Light" w:cs="Times New Roman"/>
      <w:b/>
      <w:bCs/>
      <w:i/>
      <w:iCs/>
      <w:color w:val="4472C4"/>
      <w:lang w:val="en-US" w:eastAsia="en-US"/>
    </w:rPr>
  </w:style>
  <w:style w:type="character" w:styleId="Strong">
    <w:name w:val="Strong"/>
    <w:uiPriority w:val="22"/>
    <w:qFormat/>
    <w:rsid w:val="00A91D60"/>
    <w:rPr>
      <w:b/>
      <w:bCs/>
    </w:rPr>
  </w:style>
  <w:style w:type="character" w:customStyle="1" w:styleId="CommentTextChar">
    <w:name w:val="Comment Text Char"/>
    <w:link w:val="CommentText"/>
    <w:rsid w:val="00036F2F"/>
    <w:rPr>
      <w:lang w:val="en-US" w:eastAsia="en-US"/>
    </w:rPr>
  </w:style>
  <w:style w:type="character" w:customStyle="1" w:styleId="UnresolvedMention2">
    <w:name w:val="Unresolved Mention2"/>
    <w:uiPriority w:val="99"/>
    <w:semiHidden/>
    <w:unhideWhenUsed/>
    <w:rsid w:val="003B6A8F"/>
    <w:rPr>
      <w:color w:val="605E5C"/>
      <w:shd w:val="clear" w:color="auto" w:fill="E1DFDD"/>
    </w:rPr>
  </w:style>
  <w:style w:type="character" w:customStyle="1" w:styleId="UnresolvedMention3">
    <w:name w:val="Unresolved Mention3"/>
    <w:basedOn w:val="DefaultParagraphFont"/>
    <w:uiPriority w:val="99"/>
    <w:semiHidden/>
    <w:unhideWhenUsed/>
    <w:rsid w:val="006C1ACA"/>
    <w:rPr>
      <w:color w:val="605E5C"/>
      <w:shd w:val="clear" w:color="auto" w:fill="E1DFDD"/>
    </w:rPr>
  </w:style>
  <w:style w:type="paragraph" w:styleId="BodyText">
    <w:name w:val="Body Text"/>
    <w:basedOn w:val="Normal"/>
    <w:link w:val="BodyTextChar"/>
    <w:qFormat/>
    <w:rsid w:val="00310223"/>
    <w:pPr>
      <w:tabs>
        <w:tab w:val="clear" w:pos="6840"/>
        <w:tab w:val="clear" w:pos="7272"/>
        <w:tab w:val="clear" w:pos="7704"/>
        <w:tab w:val="clear" w:pos="8136"/>
        <w:tab w:val="clear" w:pos="9144"/>
      </w:tabs>
      <w:overflowPunct/>
      <w:autoSpaceDE/>
      <w:autoSpaceDN/>
      <w:adjustRightInd/>
      <w:spacing w:before="240" w:after="0"/>
      <w:ind w:right="0"/>
      <w:textAlignment w:val="auto"/>
    </w:pPr>
    <w:rPr>
      <w:rFonts w:eastAsiaTheme="minorHAnsi"/>
      <w:sz w:val="24"/>
      <w:szCs w:val="24"/>
    </w:rPr>
  </w:style>
  <w:style w:type="character" w:customStyle="1" w:styleId="BodyTextChar">
    <w:name w:val="Body Text Char"/>
    <w:basedOn w:val="DefaultParagraphFont"/>
    <w:link w:val="BodyText"/>
    <w:rsid w:val="00310223"/>
    <w:rPr>
      <w:rFonts w:eastAsiaTheme="minorHAnsi"/>
      <w:sz w:val="24"/>
      <w:szCs w:val="24"/>
    </w:rPr>
  </w:style>
  <w:style w:type="character" w:styleId="UnresolvedMention">
    <w:name w:val="Unresolved Mention"/>
    <w:basedOn w:val="DefaultParagraphFont"/>
    <w:uiPriority w:val="99"/>
    <w:semiHidden/>
    <w:unhideWhenUsed/>
    <w:rsid w:val="00896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0983">
      <w:bodyDiv w:val="1"/>
      <w:marLeft w:val="0"/>
      <w:marRight w:val="0"/>
      <w:marTop w:val="0"/>
      <w:marBottom w:val="0"/>
      <w:divBdr>
        <w:top w:val="none" w:sz="0" w:space="0" w:color="auto"/>
        <w:left w:val="none" w:sz="0" w:space="0" w:color="auto"/>
        <w:bottom w:val="none" w:sz="0" w:space="0" w:color="auto"/>
        <w:right w:val="none" w:sz="0" w:space="0" w:color="auto"/>
      </w:divBdr>
    </w:div>
    <w:div w:id="414397291">
      <w:bodyDiv w:val="1"/>
      <w:marLeft w:val="0"/>
      <w:marRight w:val="0"/>
      <w:marTop w:val="0"/>
      <w:marBottom w:val="0"/>
      <w:divBdr>
        <w:top w:val="none" w:sz="0" w:space="0" w:color="auto"/>
        <w:left w:val="none" w:sz="0" w:space="0" w:color="auto"/>
        <w:bottom w:val="none" w:sz="0" w:space="0" w:color="auto"/>
        <w:right w:val="none" w:sz="0" w:space="0" w:color="auto"/>
      </w:divBdr>
    </w:div>
    <w:div w:id="663702336">
      <w:bodyDiv w:val="1"/>
      <w:marLeft w:val="0"/>
      <w:marRight w:val="0"/>
      <w:marTop w:val="0"/>
      <w:marBottom w:val="0"/>
      <w:divBdr>
        <w:top w:val="none" w:sz="0" w:space="0" w:color="auto"/>
        <w:left w:val="none" w:sz="0" w:space="0" w:color="auto"/>
        <w:bottom w:val="none" w:sz="0" w:space="0" w:color="auto"/>
        <w:right w:val="none" w:sz="0" w:space="0" w:color="auto"/>
      </w:divBdr>
    </w:div>
    <w:div w:id="860320919">
      <w:bodyDiv w:val="1"/>
      <w:marLeft w:val="0"/>
      <w:marRight w:val="0"/>
      <w:marTop w:val="0"/>
      <w:marBottom w:val="0"/>
      <w:divBdr>
        <w:top w:val="none" w:sz="0" w:space="0" w:color="auto"/>
        <w:left w:val="none" w:sz="0" w:space="0" w:color="auto"/>
        <w:bottom w:val="none" w:sz="0" w:space="0" w:color="auto"/>
        <w:right w:val="none" w:sz="0" w:space="0" w:color="auto"/>
      </w:divBdr>
    </w:div>
    <w:div w:id="1021978066">
      <w:bodyDiv w:val="1"/>
      <w:marLeft w:val="0"/>
      <w:marRight w:val="0"/>
      <w:marTop w:val="0"/>
      <w:marBottom w:val="0"/>
      <w:divBdr>
        <w:top w:val="none" w:sz="0" w:space="0" w:color="auto"/>
        <w:left w:val="none" w:sz="0" w:space="0" w:color="auto"/>
        <w:bottom w:val="none" w:sz="0" w:space="0" w:color="auto"/>
        <w:right w:val="none" w:sz="0" w:space="0" w:color="auto"/>
      </w:divBdr>
    </w:div>
    <w:div w:id="1145704381">
      <w:bodyDiv w:val="1"/>
      <w:marLeft w:val="0"/>
      <w:marRight w:val="0"/>
      <w:marTop w:val="0"/>
      <w:marBottom w:val="0"/>
      <w:divBdr>
        <w:top w:val="none" w:sz="0" w:space="0" w:color="auto"/>
        <w:left w:val="none" w:sz="0" w:space="0" w:color="auto"/>
        <w:bottom w:val="none" w:sz="0" w:space="0" w:color="auto"/>
        <w:right w:val="none" w:sz="0" w:space="0" w:color="auto"/>
      </w:divBdr>
    </w:div>
    <w:div w:id="1291859536">
      <w:bodyDiv w:val="1"/>
      <w:marLeft w:val="0"/>
      <w:marRight w:val="0"/>
      <w:marTop w:val="0"/>
      <w:marBottom w:val="0"/>
      <w:divBdr>
        <w:top w:val="none" w:sz="0" w:space="0" w:color="auto"/>
        <w:left w:val="none" w:sz="0" w:space="0" w:color="auto"/>
        <w:bottom w:val="none" w:sz="0" w:space="0" w:color="auto"/>
        <w:right w:val="none" w:sz="0" w:space="0" w:color="auto"/>
      </w:divBdr>
    </w:div>
    <w:div w:id="1457992286">
      <w:bodyDiv w:val="1"/>
      <w:marLeft w:val="0"/>
      <w:marRight w:val="0"/>
      <w:marTop w:val="0"/>
      <w:marBottom w:val="0"/>
      <w:divBdr>
        <w:top w:val="none" w:sz="0" w:space="0" w:color="auto"/>
        <w:left w:val="none" w:sz="0" w:space="0" w:color="auto"/>
        <w:bottom w:val="none" w:sz="0" w:space="0" w:color="auto"/>
        <w:right w:val="none" w:sz="0" w:space="0" w:color="auto"/>
      </w:divBdr>
    </w:div>
    <w:div w:id="1458792845">
      <w:bodyDiv w:val="1"/>
      <w:marLeft w:val="0"/>
      <w:marRight w:val="0"/>
      <w:marTop w:val="0"/>
      <w:marBottom w:val="0"/>
      <w:divBdr>
        <w:top w:val="none" w:sz="0" w:space="0" w:color="auto"/>
        <w:left w:val="none" w:sz="0" w:space="0" w:color="auto"/>
        <w:bottom w:val="none" w:sz="0" w:space="0" w:color="auto"/>
        <w:right w:val="none" w:sz="0" w:space="0" w:color="auto"/>
      </w:divBdr>
    </w:div>
    <w:div w:id="20742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courts.ca/supreme_court/practice_and_procedure/family_practice_directions.aspx" TargetMode="External"/><Relationship Id="rId13" Type="http://schemas.openxmlformats.org/officeDocument/2006/relationships/hyperlink" Target="https://wiki.clicklaw.bc.ca/index.php/JP_Boyd_on_Family_Law" TargetMode="External"/><Relationship Id="rId18" Type="http://schemas.openxmlformats.org/officeDocument/2006/relationships/hyperlink" Target="https://www.lawsociety.bc.ca/Website/media/Shared/docs/practice/resources/ltrs-nonengagemen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le.bc.ca" TargetMode="External"/><Relationship Id="rId17" Type="http://schemas.openxmlformats.org/officeDocument/2006/relationships/hyperlink" Target="https://pubsdb.lss.bc.ca/pdfs/pubs/Is-Your-Client-Safe-eng.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e.bc.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family_practice_direction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wsociety.bc.ca/Website/media/Shared/docs/practice/resources/guidelines_family.pdf" TargetMode="External"/><Relationship Id="rId23" Type="http://schemas.openxmlformats.org/officeDocument/2006/relationships/footer" Target="footer3.xml"/><Relationship Id="rId10" Type="http://schemas.openxmlformats.org/officeDocument/2006/relationships/hyperlink" Target="https://www.bccourts.ca/supreme_court/practice_and_procedure/family_practice_direction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gov.bc.ca/assets/gov/birth-adoption-death-marriage-and-divorce/divorce/family/options/court/informal-trial/informal-trial-explainer.pdf" TargetMode="External"/><Relationship Id="rId14" Type="http://schemas.openxmlformats.org/officeDocument/2006/relationships/hyperlink" Target="https://pubsdb.lss.bc.ca/pdfs/pubs/Is-Your-Client-Safe-eng.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ED482-B18F-416A-AF6B-1C1085BE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9353</Words>
  <Characters>53313</Characters>
  <Application>Microsoft Office Word</Application>
  <DocSecurity>0</DocSecurity>
  <PresentationFormat>11|.DOC</PresentationFormat>
  <Lines>444</Lines>
  <Paragraphs>125</Paragraphs>
  <ScaleCrop>false</ScaleCrop>
  <HeadingPairs>
    <vt:vector size="2" baseType="variant">
      <vt:variant>
        <vt:lpstr>Title</vt:lpstr>
      </vt:variant>
      <vt:variant>
        <vt:i4>1</vt:i4>
      </vt:variant>
    </vt:vector>
  </HeadingPairs>
  <TitlesOfParts>
    <vt:vector size="1" baseType="lpstr">
      <vt:lpstr>Family Practice Interview</vt:lpstr>
    </vt:vector>
  </TitlesOfParts>
  <Company/>
  <LinksUpToDate>false</LinksUpToDate>
  <CharactersWithSpaces>62541</CharactersWithSpaces>
  <SharedDoc>false</SharedDoc>
  <HLinks>
    <vt:vector size="66" baseType="variant">
      <vt:variant>
        <vt:i4>6225972</vt:i4>
      </vt:variant>
      <vt:variant>
        <vt:i4>36</vt:i4>
      </vt:variant>
      <vt:variant>
        <vt:i4>0</vt:i4>
      </vt:variant>
      <vt:variant>
        <vt:i4>5</vt:i4>
      </vt:variant>
      <vt:variant>
        <vt:lpwstr>http://www.lawsociety.bc.ca/_x000b_Website/media/Shared/docs/ practice/resources/Ltrs-NonEngagement.pdf</vt:lpwstr>
      </vt:variant>
      <vt:variant>
        <vt:lpwstr/>
      </vt:variant>
      <vt:variant>
        <vt:i4>18</vt:i4>
      </vt:variant>
      <vt:variant>
        <vt:i4>30</vt:i4>
      </vt:variant>
      <vt:variant>
        <vt:i4>0</vt:i4>
      </vt:variant>
      <vt:variant>
        <vt:i4>5</vt:i4>
      </vt:variant>
      <vt:variant>
        <vt:lpwstr>http://www.cle.bc.ca/</vt:lpwstr>
      </vt:variant>
      <vt:variant>
        <vt:lpwstr/>
      </vt:variant>
      <vt:variant>
        <vt:i4>7012432</vt:i4>
      </vt:variant>
      <vt:variant>
        <vt:i4>27</vt:i4>
      </vt:variant>
      <vt:variant>
        <vt:i4>0</vt:i4>
      </vt:variant>
      <vt:variant>
        <vt:i4>5</vt:i4>
      </vt:variant>
      <vt:variant>
        <vt:lpwstr>https://www.lawsociety.bc.ca/Website/media/Shared/docs/practice/resources/guidelines_family.pdf</vt:lpwstr>
      </vt:variant>
      <vt:variant>
        <vt:lpwstr/>
      </vt:variant>
      <vt:variant>
        <vt:i4>2752559</vt:i4>
      </vt:variant>
      <vt:variant>
        <vt:i4>24</vt:i4>
      </vt:variant>
      <vt:variant>
        <vt:i4>0</vt:i4>
      </vt:variant>
      <vt:variant>
        <vt:i4>5</vt:i4>
      </vt:variant>
      <vt:variant>
        <vt:lpwstr>https://lss.bc.ca/publications/pub/your-client-safe</vt:lpwstr>
      </vt:variant>
      <vt:variant>
        <vt:lpwstr/>
      </vt:variant>
      <vt:variant>
        <vt:i4>7405613</vt:i4>
      </vt:variant>
      <vt:variant>
        <vt:i4>18</vt:i4>
      </vt:variant>
      <vt:variant>
        <vt:i4>0</vt:i4>
      </vt:variant>
      <vt:variant>
        <vt:i4>5</vt:i4>
      </vt:variant>
      <vt:variant>
        <vt:lpwstr>https://wiki.clicklaw.bc.ca/index.php/JP_Boyd_on_Family_Law</vt:lpwstr>
      </vt:variant>
      <vt:variant>
        <vt:lpwstr/>
      </vt:variant>
      <vt:variant>
        <vt:i4>18</vt:i4>
      </vt:variant>
      <vt:variant>
        <vt:i4>15</vt:i4>
      </vt:variant>
      <vt:variant>
        <vt:i4>0</vt:i4>
      </vt:variant>
      <vt:variant>
        <vt:i4>5</vt:i4>
      </vt:variant>
      <vt:variant>
        <vt:lpwstr>http://www.cle.bc.ca/</vt:lpwstr>
      </vt:variant>
      <vt:variant>
        <vt:lpwstr/>
      </vt:variant>
      <vt:variant>
        <vt:i4>327690</vt:i4>
      </vt:variant>
      <vt:variant>
        <vt:i4>12</vt:i4>
      </vt:variant>
      <vt:variant>
        <vt:i4>0</vt:i4>
      </vt:variant>
      <vt:variant>
        <vt:i4>5</vt:i4>
      </vt:variant>
      <vt:variant>
        <vt:lpwstr>https://mylawbc.com/remote-mediation/</vt:lpwstr>
      </vt:variant>
      <vt:variant>
        <vt:lpwstr/>
      </vt:variant>
      <vt:variant>
        <vt:i4>3473533</vt:i4>
      </vt:variant>
      <vt:variant>
        <vt:i4>9</vt:i4>
      </vt:variant>
      <vt:variant>
        <vt:i4>0</vt:i4>
      </vt:variant>
      <vt:variant>
        <vt:i4>5</vt:i4>
      </vt:variant>
      <vt:variant>
        <vt:lpwstr>https://www2.gov.bc.ca/gov/content/employment-business/business/bc-companies/bearer-share-certificate-transparency-register</vt:lpwstr>
      </vt:variant>
      <vt:variant>
        <vt:lpwstr/>
      </vt:variant>
      <vt:variant>
        <vt:i4>2359394</vt:i4>
      </vt:variant>
      <vt:variant>
        <vt:i4>6</vt:i4>
      </vt:variant>
      <vt:variant>
        <vt:i4>0</vt:i4>
      </vt:variant>
      <vt:variant>
        <vt:i4>5</vt:i4>
      </vt:variant>
      <vt:variant>
        <vt:lpwstr>LandTransprancy.ca</vt:lpwstr>
      </vt:variant>
      <vt:variant>
        <vt:lpwstr/>
      </vt:variant>
      <vt:variant>
        <vt:i4>3866683</vt:i4>
      </vt:variant>
      <vt:variant>
        <vt:i4>3</vt:i4>
      </vt:variant>
      <vt:variant>
        <vt:i4>0</vt:i4>
      </vt:variant>
      <vt:variant>
        <vt:i4>5</vt:i4>
      </vt:variant>
      <vt:variant>
        <vt:lpwstr>http://www.provincialcourt.bc.ca/enews/enews-27-04-2021</vt:lpwstr>
      </vt:variant>
      <vt:variant>
        <vt:lpwstr/>
      </vt:variant>
      <vt:variant>
        <vt:i4>458845</vt:i4>
      </vt:variant>
      <vt:variant>
        <vt:i4>0</vt:i4>
      </vt:variant>
      <vt:variant>
        <vt:i4>0</vt:i4>
      </vt:variant>
      <vt:variant>
        <vt:i4>5</vt:i4>
      </vt:variant>
      <vt:variant>
        <vt:lpwstr>https://slack-redir.net/link?url=http%3A%2F%2Fbccourts.ca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Practice Interview</dc:title>
  <dc:subject/>
  <dc:creator/>
  <cp:keywords/>
  <cp:lastModifiedBy/>
  <cp:revision>1</cp:revision>
  <dcterms:created xsi:type="dcterms:W3CDTF">2024-01-29T20:13:00Z</dcterms:created>
  <dcterms:modified xsi:type="dcterms:W3CDTF">2024-01-29T20:13:00Z</dcterms:modified>
</cp:coreProperties>
</file>