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1EB640D0"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CA2AFD" w:rsidRPr="00CA2AFD">
        <w:rPr>
          <w:rFonts w:ascii="Times New Roman" w:hAnsi="Times New Roman" w:cs="Times New Roman"/>
          <w:bCs/>
          <w:spacing w:val="-2"/>
        </w:rPr>
        <w:t xml:space="preserve">This checklist is designed to be used with the </w:t>
      </w:r>
      <w:r w:rsidR="00CA2AFD" w:rsidRPr="00CA2AFD">
        <w:rPr>
          <w:rFonts w:ascii="Times New Roman" w:hAnsi="Times New Roman" w:cs="Times New Roman"/>
          <w:bCs/>
          <w:smallCaps/>
          <w:spacing w:val="-2"/>
        </w:rPr>
        <w:t>client identification</w:t>
      </w:r>
      <w:r w:rsidR="00CA2AFD" w:rsidRPr="00CA2AFD">
        <w:rPr>
          <w:rFonts w:ascii="Times New Roman" w:hAnsi="Times New Roman" w:cs="Times New Roman"/>
        </w:rPr>
        <w:t xml:space="preserve">, </w:t>
      </w:r>
      <w:r w:rsidR="00CA2AFD" w:rsidRPr="00CA2AFD">
        <w:rPr>
          <w:rFonts w:ascii="Times New Roman" w:hAnsi="Times New Roman" w:cs="Times New Roman"/>
          <w:smallCaps/>
        </w:rPr>
        <w:t>verification, and source of money</w:t>
      </w:r>
      <w:r w:rsidR="00CA2AFD" w:rsidRPr="00CA2AFD">
        <w:rPr>
          <w:rFonts w:ascii="Times New Roman" w:hAnsi="Times New Roman" w:cs="Times New Roman"/>
          <w:bCs/>
          <w:smallCaps/>
          <w:spacing w:val="-2"/>
        </w:rPr>
        <w:t xml:space="preserve"> </w:t>
      </w:r>
      <w:r w:rsidR="00CA2AFD" w:rsidRPr="00CA2AFD">
        <w:rPr>
          <w:rFonts w:ascii="Times New Roman" w:hAnsi="Times New Roman" w:cs="Times New Roman"/>
          <w:bCs/>
          <w:spacing w:val="-2"/>
        </w:rPr>
        <w:t>(A-1) and</w:t>
      </w:r>
      <w:r w:rsidR="00CA2AFD" w:rsidRPr="00CA2AFD">
        <w:rPr>
          <w:rFonts w:ascii="Times New Roman" w:hAnsi="Times New Roman" w:cs="Times New Roman"/>
        </w:rPr>
        <w:t xml:space="preserve"> </w:t>
      </w:r>
      <w:r w:rsidR="00CA2AFD" w:rsidRPr="00CA2AFD">
        <w:rPr>
          <w:rFonts w:ascii="Times New Roman" w:hAnsi="Times New Roman" w:cs="Times New Roman"/>
          <w:bCs/>
          <w:smallCaps/>
        </w:rPr>
        <w:t xml:space="preserve">client </w:t>
      </w:r>
      <w:r w:rsidR="00CA2AFD" w:rsidRPr="00CA2AFD">
        <w:rPr>
          <w:rFonts w:ascii="Times New Roman" w:hAnsi="Times New Roman" w:cs="Times New Roman"/>
          <w:smallCaps/>
        </w:rPr>
        <w:t>file opening and closing</w:t>
      </w:r>
      <w:r w:rsidR="00CA2AFD" w:rsidRPr="00CA2AFD">
        <w:rPr>
          <w:rFonts w:ascii="Times New Roman" w:hAnsi="Times New Roman" w:cs="Times New Roman"/>
        </w:rPr>
        <w:t xml:space="preserve"> (A-2) </w:t>
      </w:r>
      <w:r w:rsidR="00CA2AFD" w:rsidRPr="00CA2AFD">
        <w:rPr>
          <w:rFonts w:ascii="Times New Roman" w:hAnsi="Times New Roman" w:cs="Times New Roman"/>
          <w:bCs/>
          <w:spacing w:val="-2"/>
        </w:rPr>
        <w:t>checklists. It</w:t>
      </w:r>
      <w:r w:rsidR="00CA2AFD" w:rsidRPr="00CA2AFD" w:rsidDel="00DA535B">
        <w:rPr>
          <w:rFonts w:ascii="Times New Roman" w:hAnsi="Times New Roman" w:cs="Times New Roman"/>
        </w:rPr>
        <w:t xml:space="preserve"> </w:t>
      </w:r>
      <w:r w:rsidR="00CA2AFD" w:rsidRPr="00CA2AFD">
        <w:rPr>
          <w:rFonts w:ascii="Times New Roman" w:hAnsi="Times New Roman" w:cs="Times New Roman"/>
        </w:rPr>
        <w:t xml:space="preserve">is intended for use by immigration counsel representing refugee claimants at hearings before the Refugee Protection Division (the “RPD”) of the Immigration and Refugee Board (the “IRB”) pursuant to the </w:t>
      </w:r>
      <w:r w:rsidR="00CA2AFD" w:rsidRPr="00CA2AFD">
        <w:rPr>
          <w:rFonts w:ascii="Times New Roman" w:hAnsi="Times New Roman" w:cs="Times New Roman"/>
          <w:i/>
        </w:rPr>
        <w:t>Immigration and Refugee Protection Act</w:t>
      </w:r>
      <w:r w:rsidR="00CA2AFD" w:rsidRPr="00CA2AFD">
        <w:rPr>
          <w:rFonts w:ascii="Times New Roman" w:hAnsi="Times New Roman" w:cs="Times New Roman"/>
        </w:rPr>
        <w:t>, S.C. 2001, c. 27 (the “</w:t>
      </w:r>
      <w:r w:rsidR="00CA2AFD" w:rsidRPr="00CA2AFD">
        <w:rPr>
          <w:rStyle w:val="ItalicsI1"/>
          <w:rFonts w:cs="Times New Roman"/>
          <w:sz w:val="22"/>
        </w:rPr>
        <w:t>IRPA”</w:t>
      </w:r>
      <w:r w:rsidR="00CA2AFD" w:rsidRPr="00CA2AFD">
        <w:rPr>
          <w:rFonts w:ascii="Times New Roman" w:hAnsi="Times New Roman" w:cs="Times New Roman"/>
        </w:rPr>
        <w:t xml:space="preserve">), the Immigration and Refugee Protection Regulations, SOR/2002-227 (the “IRPR”), the Refugee Protection Division Rules, SOR/2012-256 (the “RPD Rules”), and associated regulations and rules. </w:t>
      </w:r>
      <w:r>
        <w:rPr>
          <w:rFonts w:ascii="Times New Roman" w:hAnsi="Times New Roman" w:cs="Times New Roman"/>
          <w:lang w:val="en-US"/>
        </w:rPr>
        <w:t xml:space="preserve">The checklist is current to </w:t>
      </w:r>
      <w:r w:rsidR="00087042">
        <w:rPr>
          <w:rFonts w:ascii="Times New Roman" w:hAnsi="Times New Roman" w:cs="Times New Roman"/>
          <w:lang w:val="en-US"/>
        </w:rPr>
        <w:t>October 7</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13511975" w:rsidR="00CA2AFD" w:rsidRPr="00485282" w:rsidRDefault="00087042" w:rsidP="004A6C9E">
            <w:pPr>
              <w:pStyle w:val="Newdevelopmentbulletfirstlevel"/>
            </w:pPr>
            <w:r>
              <w:rPr>
                <w:b/>
              </w:rPr>
              <w:t>Procedural ch</w:t>
            </w:r>
            <w:r w:rsidR="00C5736C">
              <w:rPr>
                <w:b/>
              </w:rPr>
              <w:t xml:space="preserve">anges. </w:t>
            </w:r>
            <w:r w:rsidR="00AD434D">
              <w:rPr>
                <w:bCs/>
              </w:rPr>
              <w:t>On September 9, 2024, the</w:t>
            </w:r>
            <w:r w:rsidR="00465826">
              <w:rPr>
                <w:bCs/>
              </w:rPr>
              <w:t xml:space="preserve"> Refugee Protection Division (“RPD”) </w:t>
            </w:r>
            <w:r w:rsidR="00AD434D">
              <w:rPr>
                <w:bCs/>
              </w:rPr>
              <w:t>produced</w:t>
            </w:r>
            <w:r w:rsidR="00465826">
              <w:rPr>
                <w:bCs/>
              </w:rPr>
              <w:t xml:space="preserve"> a </w:t>
            </w:r>
            <w:hyperlink r:id="rId10" w:anchor="s2p1" w:history="1">
              <w:r w:rsidR="00465826" w:rsidRPr="00EC26B4">
                <w:rPr>
                  <w:rStyle w:val="Hyperlink"/>
                  <w:bCs/>
                </w:rPr>
                <w:t>practice notice</w:t>
              </w:r>
              <w:r w:rsidR="00B30C99" w:rsidRPr="00EC26B4">
                <w:rPr>
                  <w:rStyle w:val="Hyperlink"/>
                  <w:bCs/>
                </w:rPr>
                <w:t xml:space="preserve"> (“PN”)</w:t>
              </w:r>
            </w:hyperlink>
            <w:r w:rsidR="00465826">
              <w:rPr>
                <w:bCs/>
              </w:rPr>
              <w:t xml:space="preserve"> on procedural issues</w:t>
            </w:r>
            <w:r w:rsidR="00AD434D">
              <w:rPr>
                <w:bCs/>
              </w:rPr>
              <w:t>.</w:t>
            </w:r>
          </w:p>
        </w:tc>
      </w:tr>
      <w:tr w:rsidR="004A6C9E" w14:paraId="3374DFAC" w14:textId="77777777" w:rsidTr="008A69BF">
        <w:tc>
          <w:tcPr>
            <w:tcW w:w="9350" w:type="dxa"/>
            <w:vAlign w:val="center"/>
          </w:tcPr>
          <w:p w14:paraId="19F6FDD7" w14:textId="46ACA523" w:rsidR="004A6C9E" w:rsidRPr="00402B28" w:rsidRDefault="004A6C9E" w:rsidP="004A6C9E">
            <w:pPr>
              <w:pStyle w:val="Newdevelopmentbulletfirstlevel"/>
            </w:pPr>
            <w:r w:rsidRPr="00402B28">
              <w:rPr>
                <w:b/>
                <w:bCs/>
              </w:rPr>
              <w:t>Basis of Claim (“BOC”) form.</w:t>
            </w:r>
            <w:r>
              <w:t xml:space="preserve"> The IRPR provide that the claimant must send their completed BOC to the RPD no later than 15 calendar days after the claim is referred to the RPD. Due to the current volume of new refugee claims being made in Canada, the time limit has been extended to 45 calendar days pursuant to s. 159.8(3) of the IRPR (PN #2.1). A claimant may apply to further extend the time limits to provide the completed BOC to the RPD (PN #2.2).</w:t>
            </w:r>
          </w:p>
        </w:tc>
      </w:tr>
      <w:tr w:rsidR="004A6C9E" w14:paraId="70E9CDD5" w14:textId="77777777" w:rsidTr="008A69BF">
        <w:tc>
          <w:tcPr>
            <w:tcW w:w="9350" w:type="dxa"/>
            <w:vAlign w:val="center"/>
          </w:tcPr>
          <w:p w14:paraId="4388C491" w14:textId="42D971F4" w:rsidR="004A6C9E" w:rsidRPr="00402B28" w:rsidRDefault="004A6C9E" w:rsidP="004A6C9E">
            <w:pPr>
              <w:pStyle w:val="Newdevelopmentbulletfirstlevel"/>
            </w:pPr>
            <w:r w:rsidRPr="00402B28">
              <w:rPr>
                <w:b/>
                <w:bCs/>
              </w:rPr>
              <w:t>Signatures.</w:t>
            </w:r>
            <w:r>
              <w:t xml:space="preserve"> The RPD waives (removes) the requirement for some signatures (PN #3.2). </w:t>
            </w:r>
          </w:p>
        </w:tc>
      </w:tr>
      <w:tr w:rsidR="00485282" w14:paraId="1D3B73CB" w14:textId="77777777" w:rsidTr="008A69BF">
        <w:tc>
          <w:tcPr>
            <w:tcW w:w="9350" w:type="dxa"/>
            <w:vAlign w:val="center"/>
          </w:tcPr>
          <w:p w14:paraId="565BDD09" w14:textId="21F50F5A" w:rsidR="00485282" w:rsidRDefault="004A6C9E" w:rsidP="004A6C9E">
            <w:pPr>
              <w:pStyle w:val="Newdevelopmentbulletfirstlevel"/>
            </w:pPr>
            <w:r w:rsidRPr="00402B28">
              <w:rPr>
                <w:b/>
                <w:bCs/>
              </w:rPr>
              <w:t>Applications.</w:t>
            </w:r>
            <w:r>
              <w:t xml:space="preserve"> The RPD waives (removes) the requirement to provide alternate dates when requesting a change of time and date of a hearing (PN #4.1(b)). Unless directed by the RPD, the RPD waives (removes) the requirement that any evidence must be given in an affidavit or statutory declaration with applications, responses, and replies (PN #4.2).</w:t>
            </w:r>
          </w:p>
        </w:tc>
      </w:tr>
      <w:tr w:rsidR="00485282" w14:paraId="0D5E3289" w14:textId="77777777" w:rsidTr="008A69BF">
        <w:tc>
          <w:tcPr>
            <w:tcW w:w="9350" w:type="dxa"/>
            <w:vAlign w:val="center"/>
          </w:tcPr>
          <w:p w14:paraId="5301F699" w14:textId="42620278" w:rsidR="00485282" w:rsidRPr="00830CF3" w:rsidRDefault="004A6C9E" w:rsidP="004A6C9E">
            <w:pPr>
              <w:pStyle w:val="Newdevelopmentbulletfirstlevel"/>
            </w:pPr>
            <w:r>
              <w:rPr>
                <w:b/>
                <w:bCs/>
              </w:rPr>
              <w:t>Country conditions evidence.</w:t>
            </w:r>
            <w:r>
              <w:t xml:space="preserve"> A party who submits country conditions evidence over the </w:t>
            </w:r>
            <w:r>
              <w:br/>
              <w:t xml:space="preserve">100-page limit must make an </w:t>
            </w:r>
            <w:proofErr w:type="gramStart"/>
            <w:r w:rsidRPr="00402B28">
              <w:rPr>
                <w:i/>
                <w:iCs/>
              </w:rPr>
              <w:t>Application</w:t>
            </w:r>
            <w:proofErr w:type="gramEnd"/>
            <w:r w:rsidRPr="00402B28">
              <w:rPr>
                <w:i/>
                <w:iCs/>
              </w:rPr>
              <w:t xml:space="preserve"> to submit voluminous disclosure to the Refugee Protection Division</w:t>
            </w:r>
            <w:r>
              <w:t xml:space="preserve"> (PN #4.5(b)). </w:t>
            </w:r>
          </w:p>
        </w:tc>
      </w:tr>
      <w:tr w:rsidR="00485282" w14:paraId="1EFDF2D3" w14:textId="77777777" w:rsidTr="008A69BF">
        <w:tc>
          <w:tcPr>
            <w:tcW w:w="9350" w:type="dxa"/>
            <w:vAlign w:val="center"/>
          </w:tcPr>
          <w:p w14:paraId="133CCFD6" w14:textId="638CCAF5" w:rsidR="00485282" w:rsidRPr="004A6C9E" w:rsidRDefault="004A6C9E" w:rsidP="004A6C9E">
            <w:pPr>
              <w:pStyle w:val="Newdevelopmentbulletfirstlevel"/>
            </w:pPr>
            <w:r>
              <w:rPr>
                <w:b/>
                <w:bCs/>
              </w:rPr>
              <w:t xml:space="preserve">Minors. </w:t>
            </w:r>
            <w:r>
              <w:t xml:space="preserve">Unless required by the presiding member, a minor (under 18 years of age on the date of their refugee hearing) does not need to attend their hearing (PN #5.1). </w:t>
            </w:r>
          </w:p>
        </w:tc>
      </w:tr>
      <w:tr w:rsidR="00485282" w14:paraId="69F21F1D" w14:textId="77777777" w:rsidTr="008A69BF">
        <w:tc>
          <w:tcPr>
            <w:tcW w:w="9350" w:type="dxa"/>
            <w:vAlign w:val="center"/>
          </w:tcPr>
          <w:p w14:paraId="4331D62C" w14:textId="1E80D4A5" w:rsidR="00485282" w:rsidRPr="004A6C9E" w:rsidRDefault="004A6C9E" w:rsidP="004A6C9E">
            <w:pPr>
              <w:pStyle w:val="Newdevelopmentbulletfirstlevel"/>
            </w:pPr>
            <w:r>
              <w:rPr>
                <w:b/>
                <w:bCs/>
              </w:rPr>
              <w:t>Content warnings</w:t>
            </w:r>
            <w:r w:rsidRPr="00402B28">
              <w:rPr>
                <w:rFonts w:cstheme="minorBidi"/>
                <w:b/>
                <w:bCs/>
              </w:rPr>
              <w:t>.</w:t>
            </w:r>
            <w:r>
              <w:t xml:space="preserve"> When filing evidence containing graphic content, such as picture or videos that show violence, serious injuries, or sexually explicit acts, the party must identify it by labelling it with “Notice: Graphic Content” (PN #5.3). </w:t>
            </w:r>
          </w:p>
        </w:tc>
      </w:tr>
      <w:tr w:rsidR="00485282" w14:paraId="648D120D" w14:textId="77777777" w:rsidTr="008A69BF">
        <w:tc>
          <w:tcPr>
            <w:tcW w:w="9350" w:type="dxa"/>
            <w:vAlign w:val="center"/>
          </w:tcPr>
          <w:p w14:paraId="540BD23B" w14:textId="13C1C9A2" w:rsidR="00485282" w:rsidRDefault="004A6C9E" w:rsidP="00485282">
            <w:pPr>
              <w:pStyle w:val="Newdevelopmentbulletfirstlevel"/>
              <w:rPr>
                <w:b/>
                <w:lang w:val="en"/>
              </w:rPr>
            </w:pPr>
            <w:r>
              <w:br w:type="page"/>
            </w:r>
            <w:r w:rsidR="00485282">
              <w:rPr>
                <w:b/>
                <w:iCs/>
                <w:lang w:val="en"/>
              </w:rPr>
              <w:t xml:space="preserve">My Case online accounts. </w:t>
            </w:r>
            <w:r w:rsidR="00485282" w:rsidRPr="00E128A0">
              <w:rPr>
                <w:iCs/>
              </w:rPr>
              <w:t xml:space="preserve">Counsel should ensure they open a My Case online account with the IRB (see https://my-case-mon-dossier.irb-cisr.gc.ca/en-US/) and are fully registered to file and receive documents. My Case is now in Phase 3 and counsel can now add up to four delegates to their account, such as legal assistants, paralegals, and associates, as well as articling students. Lawyers must create either Sign-In Partner or </w:t>
            </w:r>
            <w:proofErr w:type="spellStart"/>
            <w:r w:rsidR="00485282" w:rsidRPr="00E128A0">
              <w:rPr>
                <w:iCs/>
              </w:rPr>
              <w:t>GCKey</w:t>
            </w:r>
            <w:proofErr w:type="spellEnd"/>
            <w:r w:rsidR="00485282" w:rsidRPr="00E128A0">
              <w:rPr>
                <w:iCs/>
              </w:rPr>
              <w:t xml:space="preserve"> accounts for themselves with the federal government to facilitate registration. Counsel should also ensure they are ready for online </w:t>
            </w:r>
            <w:r w:rsidR="00485282" w:rsidRPr="00E128A0">
              <w:rPr>
                <w:iCs/>
              </w:rPr>
              <w:lastRenderedPageBreak/>
              <w:t>hearings, including having adequate high-quality internet access, arrangements available for witnesses, and the ability to participate in online hearings from their personal computers enabled with the necessary hardware and software.</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476BC881" w:rsidR="00CA2AFD" w:rsidRPr="00CA2AFD" w:rsidRDefault="002A5279" w:rsidP="004A6C9E">
            <w:pPr>
              <w:pStyle w:val="Newdevelopmentbulletfirstlevel"/>
            </w:pPr>
            <w:r>
              <w:rPr>
                <w:b/>
                <w:bCs/>
              </w:rPr>
              <w:t>Virtual hearings.</w:t>
            </w:r>
            <w:r>
              <w:t xml:space="preserve"> All IRB hearings are scheduled as virtual hearings by default. Individuals can request the use of IRB premises and equipment to participate in virtual hearings. In-person hearings may be scheduled upon request or at the discretion of the IRB.</w:t>
            </w:r>
          </w:p>
        </w:tc>
      </w:tr>
      <w:tr w:rsidR="004A6C9E" w14:paraId="4E52D142" w14:textId="77777777" w:rsidTr="008A69BF">
        <w:tc>
          <w:tcPr>
            <w:tcW w:w="9350" w:type="dxa"/>
            <w:vAlign w:val="center"/>
          </w:tcPr>
          <w:p w14:paraId="78722719" w14:textId="440C3D74" w:rsidR="004A6C9E" w:rsidRDefault="004A6C9E" w:rsidP="00072E90">
            <w:pPr>
              <w:pStyle w:val="Newdevelopmentbulletfirstlevel"/>
              <w:rPr>
                <w:b/>
                <w:bCs/>
              </w:rPr>
            </w:pPr>
            <w:r w:rsidRPr="009D4A46">
              <w:rPr>
                <w:b/>
                <w:bCs/>
              </w:rPr>
              <w:t xml:space="preserve">National Document Packages. </w:t>
            </w:r>
            <w:r w:rsidRPr="009D4A46">
              <w:t>The IRB produces National Document Packages (</w:t>
            </w:r>
            <w:r>
              <w:t>“</w:t>
            </w:r>
            <w:r w:rsidRPr="009D4A46">
              <w:t>NDPs</w:t>
            </w:r>
            <w:r>
              <w:t>”</w:t>
            </w:r>
            <w:r w:rsidRPr="009D4A46">
              <w:t>) for every country when there is a claim for refugee protection. The NDPs report on country conditions such as political, social, cultural, economic, and human rights conditions but do not purport to be exhaustive with regard to conditions in the countries surveyed. The NDPs are updated each month. See</w:t>
            </w:r>
            <w:r>
              <w:t xml:space="preserve"> </w:t>
            </w:r>
            <w:hyperlink r:id="rId11" w:history="1">
              <w:r w:rsidRPr="006C189B">
                <w:rPr>
                  <w:rStyle w:val="Hyperlink"/>
                </w:rPr>
                <w:t>www.irb-cisr.gc.ca/Eng/ResRec/NdpCnd/Pages/index.aspx</w:t>
              </w:r>
            </w:hyperlink>
            <w:r>
              <w:t>.</w:t>
            </w:r>
          </w:p>
        </w:tc>
      </w:tr>
      <w:tr w:rsidR="00485282" w14:paraId="0C8A4C75" w14:textId="77777777" w:rsidTr="008A69BF">
        <w:tc>
          <w:tcPr>
            <w:tcW w:w="9350" w:type="dxa"/>
            <w:vAlign w:val="center"/>
          </w:tcPr>
          <w:p w14:paraId="5A5BBDB9" w14:textId="3C59EC31" w:rsidR="00485282" w:rsidRPr="009D4A46" w:rsidRDefault="00485282" w:rsidP="00A8366A">
            <w:pPr>
              <w:pStyle w:val="Newdevelopmentbulletfirstlevel"/>
              <w:rPr>
                <w:b/>
                <w:bCs/>
              </w:rPr>
            </w:pPr>
            <w:r>
              <w:rPr>
                <w:b/>
                <w:bCs/>
              </w:rPr>
              <w:t xml:space="preserve">Interpretation of Convention Refugee and Person in Need of Protection in the Case Law (December 2020). </w:t>
            </w:r>
            <w:r>
              <w:rPr>
                <w:bCs/>
              </w:rPr>
              <w:t>The IRB produced a paper that discusses the definition of Convention refugee and “person in need of protection” as referred to in ss. 96, 97, 98</w:t>
            </w:r>
            <w:r w:rsidR="003905AE">
              <w:rPr>
                <w:bCs/>
              </w:rPr>
              <w:t>,</w:t>
            </w:r>
            <w:r>
              <w:rPr>
                <w:bCs/>
              </w:rPr>
              <w:t xml:space="preserve"> and 108 of the </w:t>
            </w:r>
            <w:r w:rsidRPr="00B265F6">
              <w:rPr>
                <w:bCs/>
                <w:i/>
              </w:rPr>
              <w:t>IRPA.</w:t>
            </w:r>
            <w:r>
              <w:rPr>
                <w:bCs/>
              </w:rPr>
              <w:t xml:space="preserve"> The paper identifies settled principles of law based on jurisprudence with reference to decisions from the </w:t>
            </w:r>
            <w:r w:rsidR="00210853">
              <w:rPr>
                <w:bCs/>
              </w:rPr>
              <w:t>Refugee Appeal Division</w:t>
            </w:r>
            <w:r>
              <w:rPr>
                <w:bCs/>
              </w:rPr>
              <w:t>, Federal Court, Federal Court of Appeal, and Supreme Court of Canada. See “</w:t>
            </w:r>
            <w:r w:rsidRPr="008B55ED">
              <w:t xml:space="preserve">Interpretation of Convention Refugee and Person in Need of Protection in the Case Law” at </w:t>
            </w:r>
            <w:hyperlink r:id="rId12" w:history="1">
              <w:r w:rsidR="001913E3" w:rsidRPr="001913E3">
                <w:rPr>
                  <w:rStyle w:val="Hyperlink"/>
                </w:rPr>
                <w:t>www.irb-cisr.gc.ca/en/legal-policy/legal-concepts/Pages/RefDef.aspx</w:t>
              </w:r>
            </w:hyperlink>
            <w:r w:rsidRPr="00CA2AFD">
              <w:t>.</w:t>
            </w:r>
          </w:p>
        </w:tc>
      </w:tr>
      <w:tr w:rsidR="006C189C" w14:paraId="457B478A" w14:textId="77777777" w:rsidTr="008A69BF">
        <w:tc>
          <w:tcPr>
            <w:tcW w:w="9350" w:type="dxa"/>
            <w:vAlign w:val="center"/>
          </w:tcPr>
          <w:p w14:paraId="4B924559" w14:textId="55F4BA9A" w:rsidR="006C189C" w:rsidRDefault="0024237C" w:rsidP="00E8707E">
            <w:pPr>
              <w:pStyle w:val="Newdevelopmentbulletfirstlevel"/>
            </w:pPr>
            <w:r w:rsidRPr="0024237C">
              <w:rPr>
                <w:b/>
              </w:rPr>
              <w:t>Law Society of British Columbia.</w:t>
            </w:r>
            <w:r>
              <w:t xml:space="preserve"> </w:t>
            </w:r>
            <w:r w:rsidR="00CA2AFD" w:rsidRPr="00E7253C">
              <w:t xml:space="preserve">For changes to the Law Society Rules and other Law Society updates and issues “of note”, see </w:t>
            </w:r>
            <w:r w:rsidR="00CA2AFD" w:rsidRPr="00EB1805">
              <w:rPr>
                <w:smallCaps/>
              </w:rPr>
              <w:t>law society notable updates list</w:t>
            </w:r>
            <w:r w:rsidR="00CA2AFD" w:rsidRPr="00E7253C">
              <w:t xml:space="preserve"> (A-3).</w:t>
            </w:r>
          </w:p>
        </w:tc>
      </w:tr>
      <w:tr w:rsidR="006C189C" w14:paraId="0014BA10" w14:textId="77777777" w:rsidTr="008A69BF">
        <w:tc>
          <w:tcPr>
            <w:tcW w:w="9350" w:type="dxa"/>
            <w:vAlign w:val="center"/>
          </w:tcPr>
          <w:p w14:paraId="5C1A82B1" w14:textId="00042D54" w:rsidR="006C189C" w:rsidRDefault="0024237C" w:rsidP="00E8707E">
            <w:pPr>
              <w:pStyle w:val="Newdevelopmentbulletfirstlevel"/>
            </w:pPr>
            <w:r w:rsidRPr="0024237C">
              <w:rPr>
                <w:b/>
              </w:rPr>
              <w:t>Additional resources.</w:t>
            </w:r>
            <w:r>
              <w:t xml:space="preserve"> </w:t>
            </w:r>
            <w:r w:rsidR="006C1E25" w:rsidRPr="00270F58">
              <w:t xml:space="preserve">Detailed information about procedure under the </w:t>
            </w:r>
            <w:r w:rsidR="006C1E25" w:rsidRPr="00270F58">
              <w:rPr>
                <w:i/>
              </w:rPr>
              <w:t>IRPA</w:t>
            </w:r>
            <w:r w:rsidR="006C1E25" w:rsidRPr="00270F58">
              <w:t xml:space="preserve"> is available on the IRB website at </w:t>
            </w:r>
            <w:r w:rsidR="006C1E25">
              <w:t>www.</w:t>
            </w:r>
            <w:hyperlink r:id="rId13" w:history="1">
              <w:r w:rsidR="006C1E25" w:rsidRPr="00EC4DBE">
                <w:rPr>
                  <w:rStyle w:val="Hyperlink"/>
                </w:rPr>
                <w:t>irb-cisr.gc.ca</w:t>
              </w:r>
            </w:hyperlink>
            <w:r w:rsidR="006C1E25" w:rsidRPr="00270F58">
              <w:t>.</w:t>
            </w:r>
            <w:r w:rsidR="006C1E25" w:rsidRPr="00987049">
              <w:t xml:space="preserve"> CLEBC resources relating to immigration practice include annual editions of the </w:t>
            </w:r>
            <w:r w:rsidR="006C1E25" w:rsidRPr="00987049">
              <w:rPr>
                <w:i/>
              </w:rPr>
              <w:t xml:space="preserve">Annual Review of Law </w:t>
            </w:r>
            <w:r w:rsidR="006C1E25">
              <w:rPr>
                <w:i/>
              </w:rPr>
              <w:t>and</w:t>
            </w:r>
            <w:r w:rsidR="006C1E25" w:rsidRPr="00987049">
              <w:rPr>
                <w:i/>
              </w:rPr>
              <w:t xml:space="preserve"> Practice </w:t>
            </w:r>
            <w:r w:rsidR="006C1E25" w:rsidRPr="00987049">
              <w:t>and annual course materials.</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1841C4B4" w:rsidR="002662C2" w:rsidRPr="002662C2" w:rsidRDefault="006C1E25" w:rsidP="00072E90">
            <w:pPr>
              <w:pStyle w:val="ListParagraph"/>
              <w:numPr>
                <w:ilvl w:val="0"/>
                <w:numId w:val="4"/>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0295A700" w:rsidR="002662C2" w:rsidRPr="002662C2" w:rsidRDefault="006C1E25" w:rsidP="00072E90">
            <w:pPr>
              <w:pStyle w:val="ListParagraph"/>
              <w:numPr>
                <w:ilvl w:val="0"/>
                <w:numId w:val="4"/>
              </w:numPr>
              <w:spacing w:before="80" w:after="80"/>
              <w:rPr>
                <w:rFonts w:cs="Times New Roman"/>
                <w:b w:val="0"/>
                <w:bCs w:val="0"/>
              </w:rPr>
            </w:pPr>
            <w:r>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61F1C2CD" w:rsidR="002662C2" w:rsidRPr="002662C2" w:rsidRDefault="006C1E25" w:rsidP="00072E90">
            <w:pPr>
              <w:pStyle w:val="ListParagraph"/>
              <w:numPr>
                <w:ilvl w:val="0"/>
                <w:numId w:val="4"/>
              </w:numPr>
              <w:spacing w:before="80" w:after="80"/>
              <w:rPr>
                <w:rFonts w:cs="Times New Roman"/>
              </w:rPr>
            </w:pPr>
            <w:r>
              <w:rPr>
                <w:rFonts w:cs="Times New Roman"/>
                <w:b w:val="0"/>
                <w:bCs w:val="0"/>
              </w:rPr>
              <w:t>Completing the Basis of Claim Form</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05A1574C" w:rsidR="002662C2" w:rsidRPr="002662C2" w:rsidRDefault="006C1E25" w:rsidP="00072E90">
            <w:pPr>
              <w:pStyle w:val="ListParagraph"/>
              <w:numPr>
                <w:ilvl w:val="0"/>
                <w:numId w:val="4"/>
              </w:numPr>
              <w:spacing w:before="80" w:after="80"/>
              <w:rPr>
                <w:rFonts w:cs="Times New Roman"/>
              </w:rPr>
            </w:pPr>
            <w:r>
              <w:rPr>
                <w:rFonts w:cs="Times New Roman"/>
                <w:b w:val="0"/>
                <w:bCs w:val="0"/>
              </w:rPr>
              <w:t>Preparation for the Hearing</w:t>
            </w:r>
          </w:p>
        </w:tc>
      </w:tr>
      <w:tr w:rsidR="006C1E25" w14:paraId="08D8E523" w14:textId="77777777" w:rsidTr="006C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808E8D3" w14:textId="4B86F79A" w:rsidR="006C1E25" w:rsidRDefault="006C1E25" w:rsidP="00072E90">
            <w:pPr>
              <w:pStyle w:val="ListParagraph"/>
              <w:numPr>
                <w:ilvl w:val="0"/>
                <w:numId w:val="4"/>
              </w:numPr>
              <w:spacing w:before="80" w:after="80"/>
              <w:rPr>
                <w:rFonts w:cs="Times New Roman"/>
                <w:b w:val="0"/>
                <w:bCs w:val="0"/>
              </w:rPr>
            </w:pPr>
            <w:r>
              <w:rPr>
                <w:rFonts w:cs="Times New Roman"/>
                <w:b w:val="0"/>
                <w:bCs w:val="0"/>
              </w:rPr>
              <w:t>Conduct at Refugee Protection Division Hearing</w:t>
            </w:r>
          </w:p>
        </w:tc>
      </w:tr>
      <w:tr w:rsidR="006C1E25" w14:paraId="356AA137"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6A2FA57" w14:textId="70699950" w:rsidR="006C1E25" w:rsidRDefault="006C1E25" w:rsidP="00072E90">
            <w:pPr>
              <w:pStyle w:val="ListParagraph"/>
              <w:numPr>
                <w:ilvl w:val="0"/>
                <w:numId w:val="4"/>
              </w:numPr>
              <w:spacing w:before="80" w:after="80"/>
              <w:rPr>
                <w:rFonts w:cs="Times New Roman"/>
                <w:b w:val="0"/>
                <w:bCs w:val="0"/>
              </w:rPr>
            </w:pPr>
            <w:r>
              <w:rPr>
                <w:rFonts w:cs="Times New Roman"/>
                <w:b w:val="0"/>
                <w:bCs w:val="0"/>
              </w:rPr>
              <w:t>Follow-up After the Hearing</w:t>
            </w:r>
          </w:p>
        </w:tc>
      </w:tr>
      <w:tr w:rsidR="006C1E25" w14:paraId="297D4015" w14:textId="77777777" w:rsidTr="006C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A5C7EE7" w14:textId="66F6D9F7" w:rsidR="006C1E25" w:rsidRDefault="006C1E25" w:rsidP="00072E90">
            <w:pPr>
              <w:pStyle w:val="ListParagraph"/>
              <w:numPr>
                <w:ilvl w:val="0"/>
                <w:numId w:val="4"/>
              </w:numPr>
              <w:spacing w:before="80" w:after="80"/>
              <w:rPr>
                <w:rFonts w:cs="Times New Roman"/>
                <w:b w:val="0"/>
                <w:bCs w:val="0"/>
              </w:rPr>
            </w:pPr>
            <w:r>
              <w:rPr>
                <w:rFonts w:cs="Times New Roman"/>
                <w:b w:val="0"/>
                <w:bCs w:val="0"/>
              </w:rPr>
              <w:t>Refugee Appeal Division Hearing</w:t>
            </w:r>
          </w:p>
        </w:tc>
      </w:tr>
      <w:tr w:rsidR="006C1E25" w14:paraId="6302B6AC"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80716CF" w14:textId="0C610134" w:rsidR="006C1E25" w:rsidRDefault="004A6C9E" w:rsidP="00072E90">
            <w:pPr>
              <w:pStyle w:val="ListParagraph"/>
              <w:numPr>
                <w:ilvl w:val="0"/>
                <w:numId w:val="4"/>
              </w:numPr>
              <w:spacing w:before="80" w:after="80"/>
              <w:rPr>
                <w:rFonts w:cs="Times New Roman"/>
                <w:b w:val="0"/>
                <w:bCs w:val="0"/>
              </w:rPr>
            </w:pPr>
            <w:r>
              <w:br w:type="page"/>
            </w:r>
            <w:r w:rsidR="006C1E25">
              <w:rPr>
                <w:rFonts w:cs="Times New Roman"/>
                <w:b w:val="0"/>
                <w:bCs w:val="0"/>
              </w:rPr>
              <w:t>Further Options for Unsuccessful Claimants</w:t>
            </w:r>
          </w:p>
        </w:tc>
      </w:tr>
      <w:tr w:rsidR="006C1E25" w14:paraId="1088F50F" w14:textId="77777777" w:rsidTr="006C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FE6B3B5" w14:textId="4457889C" w:rsidR="006C1E25" w:rsidRDefault="006C1E25" w:rsidP="00072E90">
            <w:pPr>
              <w:pStyle w:val="ListParagraph"/>
              <w:numPr>
                <w:ilvl w:val="0"/>
                <w:numId w:val="4"/>
              </w:numPr>
              <w:spacing w:before="80" w:after="80"/>
              <w:rPr>
                <w:rFonts w:cs="Times New Roman"/>
                <w:b w:val="0"/>
                <w:bCs w:val="0"/>
              </w:rPr>
            </w:pPr>
            <w:r>
              <w:rPr>
                <w:rFonts w:cs="Times New Roman"/>
                <w:b w:val="0"/>
                <w:bCs w:val="0"/>
              </w:rPr>
              <w:t>Closing the File</w:t>
            </w:r>
          </w:p>
        </w:tc>
      </w:tr>
    </w:tbl>
    <w:p w14:paraId="52DC0BE9" w14:textId="77777777" w:rsidR="001F4715" w:rsidRPr="006C189C" w:rsidRDefault="001F4715" w:rsidP="00834DFA">
      <w:pPr>
        <w:pStyle w:val="Bullet1"/>
      </w:pPr>
    </w:p>
    <w:p w14:paraId="130A6119" w14:textId="77777777" w:rsidR="00321FA5" w:rsidRDefault="00321FA5">
      <w:r>
        <w:br w:type="page"/>
      </w: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0077E7F5" w:rsidR="00EF1DBD" w:rsidRPr="0024237C" w:rsidRDefault="006C1E25" w:rsidP="003613B4">
            <w:pPr>
              <w:spacing w:before="80" w:after="80"/>
              <w:jc w:val="right"/>
              <w:rPr>
                <w:rFonts w:ascii="Times New Roman" w:hAnsi="Times New Roman" w:cs="Times New Roman"/>
                <w:b/>
              </w:rPr>
            </w:pPr>
            <w:r>
              <w:rPr>
                <w:rFonts w:ascii="Times New Roman" w:hAnsi="Times New Roman" w:cs="Times New Roman"/>
                <w:b/>
              </w:rPr>
              <w:lastRenderedPageBreak/>
              <w:t>1.</w:t>
            </w:r>
          </w:p>
        </w:tc>
        <w:tc>
          <w:tcPr>
            <w:tcW w:w="8722" w:type="dxa"/>
            <w:gridSpan w:val="2"/>
            <w:shd w:val="clear" w:color="auto" w:fill="D9E2F3" w:themeFill="accent1" w:themeFillTint="33"/>
            <w:vAlign w:val="center"/>
          </w:tcPr>
          <w:p w14:paraId="2FEF4E01" w14:textId="3E1BDF35" w:rsidR="00EF1DBD" w:rsidRPr="006C189C" w:rsidRDefault="006C1E25"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2436B650" w:rsidR="00F65855" w:rsidRPr="006C189C" w:rsidRDefault="006C1E25"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47927DE4" w:rsidR="00F65855" w:rsidRPr="006C189C" w:rsidRDefault="00706B85" w:rsidP="00485282">
            <w:pPr>
              <w:pStyle w:val="Bullet1"/>
            </w:pPr>
            <w:r w:rsidRPr="00706B85">
              <w:t xml:space="preserve">Conduct a conflicts of interest </w:t>
            </w:r>
            <w:r w:rsidR="001913E3">
              <w:t>search</w:t>
            </w:r>
            <w:r w:rsidRPr="00706B85">
              <w:t xml:space="preserve"> and complete the </w:t>
            </w:r>
            <w:r w:rsidRPr="004A6C9E">
              <w:rPr>
                <w:bCs/>
                <w:smallCaps/>
              </w:rPr>
              <w:t xml:space="preserve">client </w:t>
            </w:r>
            <w:r w:rsidRPr="004A6C9E">
              <w:rPr>
                <w:smallCaps/>
              </w:rPr>
              <w:t>file opening and closing</w:t>
            </w:r>
            <w:r w:rsidRPr="00706B85">
              <w:t xml:space="preserve"> (A-2)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64E7F75F" w:rsidR="00F65855" w:rsidRPr="006C189C" w:rsidRDefault="006C1E25"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0F57DEC9" w:rsidR="00F65855" w:rsidRPr="006C189C" w:rsidRDefault="00706B85" w:rsidP="00485282">
            <w:pPr>
              <w:pStyle w:val="Bullet1"/>
            </w:pPr>
            <w:r w:rsidRPr="00C55D86">
              <w:t>Arrange the initial interview. If an interpreter will attend the interview, ensure that the interpreter contacts the client and advises the client of the interview date.</w:t>
            </w:r>
          </w:p>
        </w:tc>
        <w:tc>
          <w:tcPr>
            <w:tcW w:w="900" w:type="dxa"/>
            <w:vAlign w:val="center"/>
          </w:tcPr>
          <w:p w14:paraId="400E2A31" w14:textId="36446E1B" w:rsidR="00F65855" w:rsidRPr="006C189C" w:rsidRDefault="006361BE"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4A5B4D9B" w:rsidR="00F65855" w:rsidRPr="006C189C" w:rsidRDefault="006C1E25"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1F89C24F" w:rsidR="006C1E25" w:rsidRPr="006C1E25" w:rsidRDefault="006C1E25" w:rsidP="00485282">
            <w:pPr>
              <w:pStyle w:val="Bullet1"/>
            </w:pPr>
            <w:r w:rsidRPr="0085757F">
              <w:t xml:space="preserve">Confirm compliance with Law Society Rules 3-98 to 3-110 for client identification and verification and the source of money for financial transactions, and complete the </w:t>
            </w:r>
            <w:r w:rsidRPr="00477386">
              <w:rPr>
                <w:smallCaps/>
              </w:rPr>
              <w:t>client identification</w:t>
            </w:r>
            <w:r>
              <w:t xml:space="preserve">, </w:t>
            </w:r>
            <w:r>
              <w:rPr>
                <w:smallCaps/>
              </w:rPr>
              <w:t>verification, and source of money</w:t>
            </w:r>
            <w:r w:rsidRPr="00477386">
              <w:rPr>
                <w:smallCaps/>
              </w:rPr>
              <w:t xml:space="preserve"> </w:t>
            </w:r>
            <w:r w:rsidRPr="0085757F">
              <w:t>(A-1) checklist. Consider periodic monitoring requirements (</w:t>
            </w:r>
            <w:r>
              <w:t xml:space="preserve">Law Society </w:t>
            </w:r>
            <w:r w:rsidRPr="0085757F">
              <w:t>Rule 3-110</w:t>
            </w:r>
            <w:r w:rsidRPr="00A86424">
              <w:t>).</w:t>
            </w:r>
          </w:p>
        </w:tc>
        <w:tc>
          <w:tcPr>
            <w:tcW w:w="900" w:type="dxa"/>
            <w:vAlign w:val="center"/>
          </w:tcPr>
          <w:p w14:paraId="0746C7BA" w14:textId="3DE06219" w:rsidR="00F65855" w:rsidRDefault="006361BE" w:rsidP="00210E66">
            <w:pPr>
              <w:pStyle w:val="Bullet3"/>
              <w:ind w:left="-104"/>
              <w:jc w:val="center"/>
            </w:pPr>
            <w:r w:rsidRPr="00437BB1">
              <w:rPr>
                <w:sz w:val="40"/>
                <w:szCs w:val="40"/>
              </w:rPr>
              <w:sym w:font="Wingdings 2" w:char="F0A3"/>
            </w:r>
          </w:p>
        </w:tc>
      </w:tr>
      <w:tr w:rsidR="00706B85" w:rsidRPr="006C189C" w14:paraId="6299B69A" w14:textId="77777777" w:rsidTr="003613B4">
        <w:tc>
          <w:tcPr>
            <w:tcW w:w="633" w:type="dxa"/>
          </w:tcPr>
          <w:p w14:paraId="502ECBEC" w14:textId="31C956A7" w:rsidR="00706B85" w:rsidRPr="006C189C" w:rsidRDefault="00706B85"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2E51F5AD" w14:textId="5F4C3817" w:rsidR="00706B85" w:rsidRDefault="00706B85" w:rsidP="003A43C2">
            <w:pPr>
              <w:pStyle w:val="Bullet2"/>
              <w:ind w:left="420" w:hanging="420"/>
            </w:pPr>
            <w:r>
              <w:t>Gather the following information:</w:t>
            </w:r>
          </w:p>
        </w:tc>
        <w:tc>
          <w:tcPr>
            <w:tcW w:w="900" w:type="dxa"/>
            <w:vAlign w:val="center"/>
          </w:tcPr>
          <w:p w14:paraId="194AB8A1" w14:textId="77777777" w:rsidR="00706B85" w:rsidRDefault="00706B85" w:rsidP="00210E66">
            <w:pPr>
              <w:pStyle w:val="Bullet4"/>
              <w:ind w:left="-104"/>
              <w:jc w:val="center"/>
            </w:pPr>
          </w:p>
        </w:tc>
      </w:tr>
      <w:tr w:rsidR="00F65855" w:rsidRPr="006C189C" w14:paraId="4DC3113D" w14:textId="4168E6E3" w:rsidTr="003613B4">
        <w:tc>
          <w:tcPr>
            <w:tcW w:w="633" w:type="dxa"/>
          </w:tcPr>
          <w:p w14:paraId="554228D7"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6625A8A1" w14:textId="7546B582" w:rsidR="00F65855" w:rsidRPr="006C189C" w:rsidRDefault="006C1E25" w:rsidP="003A43C2">
            <w:pPr>
              <w:pStyle w:val="Bullet2"/>
              <w:ind w:left="420" w:hanging="420"/>
            </w:pPr>
            <w:r>
              <w:t>.1</w:t>
            </w:r>
            <w:r w:rsidRPr="00270F58">
              <w:tab/>
            </w:r>
            <w:r>
              <w:t>Caller:</w:t>
            </w:r>
          </w:p>
        </w:tc>
        <w:tc>
          <w:tcPr>
            <w:tcW w:w="900" w:type="dxa"/>
            <w:vAlign w:val="center"/>
          </w:tcPr>
          <w:p w14:paraId="706E74C5" w14:textId="77777777" w:rsidR="00F65855" w:rsidRDefault="00F65855" w:rsidP="00210E66">
            <w:pPr>
              <w:pStyle w:val="Bullet4"/>
              <w:ind w:left="-104"/>
              <w:jc w:val="center"/>
            </w:pPr>
          </w:p>
        </w:tc>
      </w:tr>
      <w:tr w:rsidR="006C1E25" w:rsidRPr="006C189C" w14:paraId="6851EDEB" w14:textId="77777777" w:rsidTr="003613B4">
        <w:tc>
          <w:tcPr>
            <w:tcW w:w="633" w:type="dxa"/>
          </w:tcPr>
          <w:p w14:paraId="3F41CFA8"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5AC83CA4" w14:textId="1B6D6A40" w:rsidR="006C1E25" w:rsidRDefault="006C1E25" w:rsidP="00AC26AB">
            <w:pPr>
              <w:pStyle w:val="Bullet3"/>
              <w:numPr>
                <w:ilvl w:val="0"/>
                <w:numId w:val="5"/>
              </w:numPr>
              <w:ind w:left="880" w:hanging="450"/>
            </w:pPr>
            <w:r w:rsidRPr="00270F58">
              <w:t>Full name, address, telephone number, occupation.</w:t>
            </w:r>
          </w:p>
        </w:tc>
        <w:tc>
          <w:tcPr>
            <w:tcW w:w="900" w:type="dxa"/>
            <w:vAlign w:val="center"/>
          </w:tcPr>
          <w:p w14:paraId="4ECB4CE6" w14:textId="77777777" w:rsidR="006C1E25" w:rsidRDefault="006C1E25" w:rsidP="00210E66">
            <w:pPr>
              <w:pStyle w:val="Bullet4"/>
              <w:ind w:left="-104"/>
              <w:jc w:val="center"/>
            </w:pPr>
          </w:p>
        </w:tc>
      </w:tr>
      <w:tr w:rsidR="006C1E25" w:rsidRPr="006C189C" w14:paraId="1DD88C28" w14:textId="77777777" w:rsidTr="003613B4">
        <w:tc>
          <w:tcPr>
            <w:tcW w:w="633" w:type="dxa"/>
          </w:tcPr>
          <w:p w14:paraId="4740A4BD"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15FCBBDB" w14:textId="7D42EF83" w:rsidR="006C1E25" w:rsidRDefault="006C1E25" w:rsidP="00AC26AB">
            <w:pPr>
              <w:pStyle w:val="Bullet3"/>
              <w:numPr>
                <w:ilvl w:val="0"/>
                <w:numId w:val="5"/>
              </w:numPr>
              <w:ind w:left="880" w:hanging="450"/>
            </w:pPr>
            <w:r w:rsidRPr="00270F58">
              <w:t>Relationship to client.</w:t>
            </w:r>
          </w:p>
        </w:tc>
        <w:tc>
          <w:tcPr>
            <w:tcW w:w="900" w:type="dxa"/>
            <w:vAlign w:val="center"/>
          </w:tcPr>
          <w:p w14:paraId="1BBF8831" w14:textId="77777777" w:rsidR="006C1E25" w:rsidRDefault="006C1E25" w:rsidP="00210E66">
            <w:pPr>
              <w:pStyle w:val="Bullet4"/>
              <w:ind w:left="-104"/>
              <w:jc w:val="center"/>
            </w:pPr>
          </w:p>
        </w:tc>
      </w:tr>
      <w:tr w:rsidR="006C1E25" w:rsidRPr="006C189C" w14:paraId="7318CDB3" w14:textId="77777777" w:rsidTr="003613B4">
        <w:tc>
          <w:tcPr>
            <w:tcW w:w="633" w:type="dxa"/>
          </w:tcPr>
          <w:p w14:paraId="61634B2B"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394796AD" w14:textId="22F94E97" w:rsidR="006C1E25" w:rsidRDefault="006C1E25" w:rsidP="003A43C2">
            <w:pPr>
              <w:pStyle w:val="Bullet2"/>
              <w:ind w:left="420" w:hanging="450"/>
            </w:pPr>
            <w:r>
              <w:t>.2</w:t>
            </w:r>
            <w:r w:rsidRPr="00270F58">
              <w:tab/>
            </w:r>
            <w:r>
              <w:t>Client:</w:t>
            </w:r>
          </w:p>
        </w:tc>
        <w:tc>
          <w:tcPr>
            <w:tcW w:w="900" w:type="dxa"/>
            <w:vAlign w:val="center"/>
          </w:tcPr>
          <w:p w14:paraId="0A6C2D76" w14:textId="77777777" w:rsidR="006C1E25" w:rsidRDefault="006C1E25" w:rsidP="00210E66">
            <w:pPr>
              <w:pStyle w:val="Bullet4"/>
              <w:ind w:left="-104"/>
              <w:jc w:val="center"/>
            </w:pPr>
          </w:p>
        </w:tc>
      </w:tr>
      <w:tr w:rsidR="006C1E25" w:rsidRPr="006C189C" w14:paraId="55C71519" w14:textId="77777777" w:rsidTr="003613B4">
        <w:tc>
          <w:tcPr>
            <w:tcW w:w="633" w:type="dxa"/>
          </w:tcPr>
          <w:p w14:paraId="281A30FD"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0FD61D80" w14:textId="63C2E2EF" w:rsidR="006C1E25" w:rsidRDefault="006C1E25" w:rsidP="00AC26AB">
            <w:pPr>
              <w:pStyle w:val="Bullet3"/>
              <w:numPr>
                <w:ilvl w:val="0"/>
                <w:numId w:val="6"/>
              </w:numPr>
              <w:ind w:left="880" w:hanging="450"/>
            </w:pPr>
            <w:r w:rsidRPr="00270F58">
              <w:t>Full name, home and business address, home and business telephone number, occupation(s).</w:t>
            </w:r>
          </w:p>
        </w:tc>
        <w:tc>
          <w:tcPr>
            <w:tcW w:w="900" w:type="dxa"/>
            <w:vAlign w:val="center"/>
          </w:tcPr>
          <w:p w14:paraId="243664D5" w14:textId="77777777" w:rsidR="006C1E25" w:rsidRDefault="006C1E25" w:rsidP="00210E66">
            <w:pPr>
              <w:pStyle w:val="Bullet4"/>
              <w:ind w:left="-104"/>
              <w:jc w:val="center"/>
            </w:pPr>
          </w:p>
        </w:tc>
      </w:tr>
      <w:tr w:rsidR="006C1E25" w:rsidRPr="006C189C" w14:paraId="47AF603B" w14:textId="77777777" w:rsidTr="003613B4">
        <w:tc>
          <w:tcPr>
            <w:tcW w:w="633" w:type="dxa"/>
          </w:tcPr>
          <w:p w14:paraId="5977281F"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4B4B0DFE" w14:textId="24EF081A" w:rsidR="006C1E25" w:rsidRDefault="006C1E25" w:rsidP="00AC26AB">
            <w:pPr>
              <w:pStyle w:val="Bullet3"/>
              <w:numPr>
                <w:ilvl w:val="0"/>
                <w:numId w:val="6"/>
              </w:numPr>
              <w:ind w:left="880" w:hanging="450"/>
            </w:pPr>
            <w:r>
              <w:t>Present location.</w:t>
            </w:r>
          </w:p>
        </w:tc>
        <w:tc>
          <w:tcPr>
            <w:tcW w:w="900" w:type="dxa"/>
            <w:vAlign w:val="center"/>
          </w:tcPr>
          <w:p w14:paraId="1964B639" w14:textId="77777777" w:rsidR="006C1E25" w:rsidRDefault="006C1E25" w:rsidP="00210E66">
            <w:pPr>
              <w:pStyle w:val="Bullet4"/>
              <w:ind w:left="-104"/>
              <w:jc w:val="center"/>
            </w:pPr>
          </w:p>
        </w:tc>
      </w:tr>
      <w:tr w:rsidR="006C1E25" w:rsidRPr="006C189C" w14:paraId="4C93B81C" w14:textId="77777777" w:rsidTr="003613B4">
        <w:tc>
          <w:tcPr>
            <w:tcW w:w="633" w:type="dxa"/>
          </w:tcPr>
          <w:p w14:paraId="1FE2E7FF"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5EEAED76" w14:textId="7C2AEB1C" w:rsidR="006C1E25" w:rsidRDefault="006C1E25" w:rsidP="00AC26AB">
            <w:pPr>
              <w:pStyle w:val="Bullet3"/>
              <w:numPr>
                <w:ilvl w:val="0"/>
                <w:numId w:val="6"/>
              </w:numPr>
              <w:ind w:left="880" w:hanging="450"/>
            </w:pPr>
            <w:r>
              <w:t>Age and date of birth.</w:t>
            </w:r>
          </w:p>
        </w:tc>
        <w:tc>
          <w:tcPr>
            <w:tcW w:w="900" w:type="dxa"/>
            <w:vAlign w:val="center"/>
          </w:tcPr>
          <w:p w14:paraId="75A4C12C" w14:textId="77777777" w:rsidR="006C1E25" w:rsidRDefault="006C1E25" w:rsidP="00210E66">
            <w:pPr>
              <w:pStyle w:val="Bullet4"/>
              <w:ind w:left="-104"/>
              <w:jc w:val="center"/>
            </w:pPr>
          </w:p>
        </w:tc>
      </w:tr>
      <w:tr w:rsidR="006C1E25" w:rsidRPr="006C189C" w14:paraId="67D102DB" w14:textId="77777777" w:rsidTr="003613B4">
        <w:tc>
          <w:tcPr>
            <w:tcW w:w="633" w:type="dxa"/>
          </w:tcPr>
          <w:p w14:paraId="59EAFAC1"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26A2B267" w14:textId="7D2263AF" w:rsidR="006C1E25" w:rsidRDefault="006361BE" w:rsidP="00AC26AB">
            <w:pPr>
              <w:pStyle w:val="Bullet3"/>
              <w:numPr>
                <w:ilvl w:val="0"/>
                <w:numId w:val="6"/>
              </w:numPr>
              <w:ind w:left="880" w:hanging="450"/>
            </w:pPr>
            <w:r>
              <w:t>Immigration status in Canada.</w:t>
            </w:r>
          </w:p>
        </w:tc>
        <w:tc>
          <w:tcPr>
            <w:tcW w:w="900" w:type="dxa"/>
            <w:vAlign w:val="center"/>
          </w:tcPr>
          <w:p w14:paraId="4AA2EFA9" w14:textId="77777777" w:rsidR="006C1E25" w:rsidRDefault="006C1E25" w:rsidP="00210E66">
            <w:pPr>
              <w:pStyle w:val="Bullet4"/>
              <w:ind w:left="-104"/>
              <w:jc w:val="center"/>
            </w:pPr>
          </w:p>
        </w:tc>
      </w:tr>
      <w:tr w:rsidR="006C1E25" w:rsidRPr="006C189C" w14:paraId="5A4C5AA3" w14:textId="77777777" w:rsidTr="003613B4">
        <w:tc>
          <w:tcPr>
            <w:tcW w:w="633" w:type="dxa"/>
          </w:tcPr>
          <w:p w14:paraId="268B1599" w14:textId="77777777" w:rsidR="006C1E25" w:rsidRPr="006C189C" w:rsidRDefault="006C1E25" w:rsidP="003613B4">
            <w:pPr>
              <w:spacing w:before="80" w:after="80"/>
              <w:jc w:val="right"/>
              <w:rPr>
                <w:rFonts w:ascii="Times New Roman" w:hAnsi="Times New Roman" w:cs="Times New Roman"/>
              </w:rPr>
            </w:pPr>
          </w:p>
        </w:tc>
        <w:tc>
          <w:tcPr>
            <w:tcW w:w="7822" w:type="dxa"/>
            <w:vAlign w:val="center"/>
          </w:tcPr>
          <w:p w14:paraId="40C86247" w14:textId="4CDCB1EA" w:rsidR="006C1E25" w:rsidRDefault="006361BE" w:rsidP="00AC26AB">
            <w:pPr>
              <w:pStyle w:val="Bullet3"/>
              <w:numPr>
                <w:ilvl w:val="0"/>
                <w:numId w:val="6"/>
              </w:numPr>
              <w:ind w:left="880" w:hanging="450"/>
            </w:pPr>
            <w:r>
              <w:t>Languages spoken.</w:t>
            </w:r>
          </w:p>
        </w:tc>
        <w:tc>
          <w:tcPr>
            <w:tcW w:w="900" w:type="dxa"/>
            <w:vAlign w:val="center"/>
          </w:tcPr>
          <w:p w14:paraId="626F1382" w14:textId="77777777" w:rsidR="006C1E25" w:rsidRDefault="006C1E25" w:rsidP="00210E66">
            <w:pPr>
              <w:pStyle w:val="Bullet4"/>
              <w:ind w:left="-104"/>
              <w:jc w:val="center"/>
            </w:pPr>
          </w:p>
        </w:tc>
      </w:tr>
      <w:tr w:rsidR="00F65855" w:rsidRPr="006C189C" w14:paraId="205C3F98" w14:textId="58828F65" w:rsidTr="003613B4">
        <w:tc>
          <w:tcPr>
            <w:tcW w:w="633" w:type="dxa"/>
          </w:tcPr>
          <w:p w14:paraId="4F792873" w14:textId="3FA43374" w:rsidR="00F65855" w:rsidRPr="002A6052" w:rsidRDefault="006361BE" w:rsidP="003613B4">
            <w:pPr>
              <w:spacing w:before="80" w:after="80"/>
              <w:jc w:val="right"/>
              <w:rPr>
                <w:rFonts w:ascii="Times New Roman" w:hAnsi="Times New Roman" w:cs="Times New Roman"/>
              </w:rPr>
            </w:pPr>
            <w:r>
              <w:rPr>
                <w:rFonts w:ascii="Times New Roman" w:hAnsi="Times New Roman" w:cs="Times New Roman"/>
              </w:rPr>
              <w:t>1.</w:t>
            </w:r>
            <w:r w:rsidR="00706B85">
              <w:rPr>
                <w:rFonts w:ascii="Times New Roman" w:hAnsi="Times New Roman" w:cs="Times New Roman"/>
              </w:rPr>
              <w:t>5</w:t>
            </w:r>
          </w:p>
        </w:tc>
        <w:tc>
          <w:tcPr>
            <w:tcW w:w="7822" w:type="dxa"/>
            <w:vAlign w:val="center"/>
          </w:tcPr>
          <w:p w14:paraId="7611B511" w14:textId="0F4E43F6" w:rsidR="00F65855" w:rsidRPr="00485282" w:rsidRDefault="006361BE" w:rsidP="00485282">
            <w:pPr>
              <w:pStyle w:val="Bullet1"/>
            </w:pPr>
            <w:r w:rsidRPr="00485282">
              <w:t xml:space="preserve">Discuss and confirm the terms of your retainer and the calculation of your fee. Refer to the </w:t>
            </w:r>
            <w:r w:rsidRPr="004A6C9E">
              <w:rPr>
                <w:smallCaps/>
              </w:rPr>
              <w:t>client file opening and closing</w:t>
            </w:r>
            <w:r w:rsidRPr="00485282">
              <w:t xml:space="preserve"> (A-2) checklist. Also advise that if the transaction becomes more complicated, the fees and disbursements might have to be increased.</w:t>
            </w:r>
          </w:p>
        </w:tc>
        <w:tc>
          <w:tcPr>
            <w:tcW w:w="900" w:type="dxa"/>
            <w:vAlign w:val="center"/>
          </w:tcPr>
          <w:p w14:paraId="23C3E9D7" w14:textId="02A0587F" w:rsidR="00F65855" w:rsidRDefault="00210E66" w:rsidP="00210E66">
            <w:pPr>
              <w:pStyle w:val="Bullet1"/>
              <w:ind w:left="-104"/>
              <w:jc w:val="center"/>
            </w:pPr>
            <w:r w:rsidRPr="00437BB1">
              <w:rPr>
                <w:sz w:val="40"/>
                <w:szCs w:val="40"/>
              </w:rPr>
              <w:sym w:font="Wingdings 2" w:char="F0A3"/>
            </w:r>
          </w:p>
        </w:tc>
      </w:tr>
      <w:tr w:rsidR="00F65855" w:rsidRPr="006C189C" w14:paraId="76CE4B13" w14:textId="2DEE8FE9" w:rsidTr="003613B4">
        <w:tc>
          <w:tcPr>
            <w:tcW w:w="633" w:type="dxa"/>
          </w:tcPr>
          <w:p w14:paraId="0E006BC9" w14:textId="77777777" w:rsidR="00F65855" w:rsidRPr="00D960B3" w:rsidRDefault="00F65855" w:rsidP="003613B4">
            <w:pPr>
              <w:spacing w:before="80" w:after="80"/>
              <w:jc w:val="right"/>
              <w:rPr>
                <w:rFonts w:ascii="Times New Roman" w:hAnsi="Times New Roman" w:cs="Times New Roman"/>
              </w:rPr>
            </w:pPr>
          </w:p>
        </w:tc>
        <w:tc>
          <w:tcPr>
            <w:tcW w:w="7822" w:type="dxa"/>
            <w:vAlign w:val="center"/>
          </w:tcPr>
          <w:p w14:paraId="4133AF06" w14:textId="256AA72F" w:rsidR="00F65855" w:rsidRPr="00485282" w:rsidRDefault="006361BE" w:rsidP="003A43C2">
            <w:pPr>
              <w:pStyle w:val="Bullet2"/>
              <w:ind w:left="420" w:hanging="420"/>
            </w:pPr>
            <w:r w:rsidRPr="00485282">
              <w:t>.1</w:t>
            </w:r>
            <w:r w:rsidRPr="00485282">
              <w:tab/>
              <w:t>If the case is a referral from Legal Aid BC, advise the caller and client that you will not act until the client’s coverage has been confirmed from Legal Aid BC.</w:t>
            </w:r>
            <w:r w:rsidR="00F65855" w:rsidRPr="00485282">
              <w:t xml:space="preserve"> </w:t>
            </w:r>
          </w:p>
        </w:tc>
        <w:tc>
          <w:tcPr>
            <w:tcW w:w="900" w:type="dxa"/>
            <w:vAlign w:val="center"/>
          </w:tcPr>
          <w:p w14:paraId="341396F7" w14:textId="77777777" w:rsidR="00F65855" w:rsidRDefault="00F65855" w:rsidP="00210E66">
            <w:pPr>
              <w:pStyle w:val="Bullet2"/>
              <w:ind w:left="-104"/>
              <w:jc w:val="center"/>
            </w:pPr>
          </w:p>
        </w:tc>
      </w:tr>
      <w:tr w:rsidR="00F65855" w:rsidRPr="006C189C" w14:paraId="24968D35" w14:textId="6E9359D8" w:rsidTr="003613B4">
        <w:tc>
          <w:tcPr>
            <w:tcW w:w="633" w:type="dxa"/>
          </w:tcPr>
          <w:p w14:paraId="63230632" w14:textId="1BDB9A50" w:rsidR="00F65855" w:rsidRPr="006C189C" w:rsidRDefault="006361BE" w:rsidP="003613B4">
            <w:pPr>
              <w:spacing w:before="80" w:after="80"/>
              <w:jc w:val="right"/>
              <w:rPr>
                <w:rFonts w:ascii="Times New Roman" w:hAnsi="Times New Roman" w:cs="Times New Roman"/>
              </w:rPr>
            </w:pPr>
            <w:r>
              <w:rPr>
                <w:rFonts w:ascii="Times New Roman" w:hAnsi="Times New Roman" w:cs="Times New Roman"/>
              </w:rPr>
              <w:t>1.</w:t>
            </w:r>
            <w:r w:rsidR="00706B85">
              <w:rPr>
                <w:rFonts w:ascii="Times New Roman" w:hAnsi="Times New Roman" w:cs="Times New Roman"/>
              </w:rPr>
              <w:t>6</w:t>
            </w:r>
          </w:p>
        </w:tc>
        <w:tc>
          <w:tcPr>
            <w:tcW w:w="7822" w:type="dxa"/>
            <w:vAlign w:val="center"/>
          </w:tcPr>
          <w:p w14:paraId="51B19463" w14:textId="05B08114" w:rsidR="00F65855" w:rsidRPr="006C189C" w:rsidRDefault="006361BE" w:rsidP="00485282">
            <w:pPr>
              <w:pStyle w:val="Bullet1"/>
            </w:pPr>
            <w:r w:rsidRPr="0085757F">
              <w:t>If you are not in a position to act, advise the client. Make a record of the advice given, and file your notes. Send a non-engagement letter (for samples, see the Law</w:t>
            </w:r>
            <w:r w:rsidR="00AC26AB">
              <w:t xml:space="preserve"> </w:t>
            </w:r>
            <w:r w:rsidR="00EF297D">
              <w:br/>
            </w:r>
            <w:r w:rsidRPr="0085757F">
              <w:t xml:space="preserve">Society website at </w:t>
            </w:r>
            <w:hyperlink r:id="rId14" w:history="1">
              <w:r w:rsidRPr="006361BE">
                <w:rPr>
                  <w:rStyle w:val="Hyperlink"/>
                </w:rPr>
                <w:t>www.lawsociety.bc.ca/support-and-resources-for-lawyers/practice-resources//</w:t>
              </w:r>
            </w:hyperlink>
            <w:r w:rsidRPr="0085757F">
              <w:t>).</w:t>
            </w:r>
          </w:p>
        </w:tc>
        <w:tc>
          <w:tcPr>
            <w:tcW w:w="900" w:type="dxa"/>
            <w:vAlign w:val="center"/>
          </w:tcPr>
          <w:p w14:paraId="25EAA4B0" w14:textId="4800E1E5" w:rsidR="00F65855" w:rsidRDefault="006361BE" w:rsidP="00210E66">
            <w:pPr>
              <w:pStyle w:val="Bullet3"/>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0615004F" w:rsidR="00EF1DBD" w:rsidRPr="0024237C" w:rsidRDefault="006361BE"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178E6E66" w:rsidR="00EF1DBD" w:rsidRPr="006C189C" w:rsidRDefault="006361BE" w:rsidP="00EF1DBD">
            <w:pPr>
              <w:pStyle w:val="Heading1"/>
              <w:spacing w:before="80" w:after="80"/>
              <w:outlineLvl w:val="0"/>
            </w:pPr>
            <w:r>
              <w:t>INITIAL INTERVIEW</w:t>
            </w:r>
          </w:p>
        </w:tc>
      </w:tr>
      <w:tr w:rsidR="00210E66" w:rsidRPr="006C189C" w14:paraId="223508C8" w14:textId="0DCD74AD" w:rsidTr="003613B4">
        <w:tc>
          <w:tcPr>
            <w:tcW w:w="633" w:type="dxa"/>
          </w:tcPr>
          <w:p w14:paraId="48482055" w14:textId="0C09664A" w:rsidR="00210E66" w:rsidRPr="006C189C" w:rsidRDefault="006361BE"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047447BF" w:rsidR="00210E66" w:rsidRPr="006C189C" w:rsidRDefault="006361BE" w:rsidP="00485282">
            <w:pPr>
              <w:pStyle w:val="Bullet1"/>
            </w:pPr>
            <w:r w:rsidRPr="00A80654">
              <w:t>Discuss</w:t>
            </w:r>
            <w:r>
              <w:t xml:space="preserve"> and confirm</w:t>
            </w:r>
            <w:r w:rsidRPr="00A80654">
              <w:t xml:space="preserve"> the terms of your retainer and the calculation of your fee. Refer to the</w:t>
            </w:r>
            <w:r>
              <w:rPr>
                <w:bCs/>
                <w:smallCaps/>
              </w:rPr>
              <w:t xml:space="preserve"> client </w:t>
            </w:r>
            <w:r w:rsidRPr="00944672">
              <w:rPr>
                <w:smallCaps/>
              </w:rPr>
              <w:t xml:space="preserve">file opening </w:t>
            </w:r>
            <w:r>
              <w:rPr>
                <w:smallCaps/>
              </w:rPr>
              <w:t>and</w:t>
            </w:r>
            <w:r w:rsidRPr="00944672">
              <w:rPr>
                <w:smallCaps/>
              </w:rPr>
              <w:t xml:space="preserve"> closing</w:t>
            </w:r>
            <w:r w:rsidRPr="00A80654">
              <w:t xml:space="preserve"> (A-2) checklist. Also</w:t>
            </w:r>
            <w:r>
              <w:t>,</w:t>
            </w:r>
            <w:r w:rsidRPr="00A80654">
              <w:t xml:space="preserve"> advise that if the transaction becomes more complicated, the fees and disbursements might have to be increased.</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E406455" w:rsidR="00210E66" w:rsidRPr="006C189C" w:rsidRDefault="006361BE" w:rsidP="003613B4">
            <w:pPr>
              <w:spacing w:before="80" w:after="80"/>
              <w:jc w:val="right"/>
              <w:rPr>
                <w:rFonts w:ascii="Times New Roman" w:hAnsi="Times New Roman" w:cs="Times New Roman"/>
              </w:rPr>
            </w:pPr>
            <w:r>
              <w:rPr>
                <w:rFonts w:ascii="Times New Roman" w:hAnsi="Times New Roman" w:cs="Times New Roman"/>
              </w:rPr>
              <w:lastRenderedPageBreak/>
              <w:t>2.2</w:t>
            </w:r>
          </w:p>
        </w:tc>
        <w:tc>
          <w:tcPr>
            <w:tcW w:w="7822" w:type="dxa"/>
            <w:vAlign w:val="center"/>
          </w:tcPr>
          <w:p w14:paraId="4D29658B" w14:textId="71BFC299" w:rsidR="00210E66" w:rsidRPr="006C189C" w:rsidRDefault="006361BE" w:rsidP="00485282">
            <w:pPr>
              <w:pStyle w:val="Bullet1"/>
            </w:pPr>
            <w:r>
              <w:t>Collect information:</w:t>
            </w:r>
          </w:p>
        </w:tc>
        <w:tc>
          <w:tcPr>
            <w:tcW w:w="900" w:type="dxa"/>
            <w:vAlign w:val="center"/>
          </w:tcPr>
          <w:p w14:paraId="06F76791" w14:textId="49A2C985" w:rsidR="00210E66" w:rsidRPr="006C189C" w:rsidRDefault="006361BE"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664C3EF3" w14:textId="13C5C2D0" w:rsidR="00210E66" w:rsidRPr="006C189C" w:rsidRDefault="006361BE" w:rsidP="003A43C2">
            <w:pPr>
              <w:pStyle w:val="Bullet2"/>
              <w:ind w:left="420" w:hanging="420"/>
            </w:pPr>
            <w:r>
              <w:t>.1</w:t>
            </w:r>
            <w:r w:rsidRPr="00270F58">
              <w:tab/>
            </w:r>
            <w:r>
              <w:t>Personal information.</w:t>
            </w:r>
          </w:p>
        </w:tc>
        <w:tc>
          <w:tcPr>
            <w:tcW w:w="900" w:type="dxa"/>
            <w:vAlign w:val="center"/>
          </w:tcPr>
          <w:p w14:paraId="099B5135" w14:textId="77777777" w:rsidR="00210E66" w:rsidRDefault="00210E66" w:rsidP="00210E66">
            <w:pPr>
              <w:pStyle w:val="Bullet3"/>
              <w:ind w:left="0"/>
              <w:jc w:val="center"/>
            </w:pP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6B8EAD1F" w:rsidR="00210E66" w:rsidRPr="006C189C" w:rsidRDefault="006361BE" w:rsidP="00AC26AB">
            <w:pPr>
              <w:pStyle w:val="Bullet3"/>
              <w:numPr>
                <w:ilvl w:val="0"/>
                <w:numId w:val="7"/>
              </w:numPr>
              <w:ind w:hanging="492"/>
            </w:pPr>
            <w:r>
              <w:t>Full name.</w:t>
            </w:r>
          </w:p>
        </w:tc>
        <w:tc>
          <w:tcPr>
            <w:tcW w:w="900" w:type="dxa"/>
            <w:vAlign w:val="center"/>
          </w:tcPr>
          <w:p w14:paraId="28247492" w14:textId="77777777" w:rsidR="00210E66" w:rsidRDefault="00210E66" w:rsidP="00210E66">
            <w:pPr>
              <w:pStyle w:val="Bullet4"/>
              <w:ind w:left="0"/>
              <w:jc w:val="center"/>
            </w:pPr>
          </w:p>
        </w:tc>
      </w:tr>
      <w:tr w:rsidR="006361BE" w:rsidRPr="006C189C" w14:paraId="37888AD2" w14:textId="77777777" w:rsidTr="003613B4">
        <w:tc>
          <w:tcPr>
            <w:tcW w:w="633" w:type="dxa"/>
          </w:tcPr>
          <w:p w14:paraId="3739AD84"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3AC27180" w14:textId="4F18AC04" w:rsidR="006361BE" w:rsidRPr="006C189C" w:rsidRDefault="006361BE" w:rsidP="00AC26AB">
            <w:pPr>
              <w:pStyle w:val="Bullet3"/>
              <w:numPr>
                <w:ilvl w:val="0"/>
                <w:numId w:val="7"/>
              </w:numPr>
              <w:ind w:hanging="492"/>
            </w:pPr>
            <w:r>
              <w:t>Address in Canada.</w:t>
            </w:r>
          </w:p>
        </w:tc>
        <w:tc>
          <w:tcPr>
            <w:tcW w:w="900" w:type="dxa"/>
            <w:vAlign w:val="center"/>
          </w:tcPr>
          <w:p w14:paraId="50891F74" w14:textId="77777777" w:rsidR="006361BE" w:rsidRDefault="006361BE" w:rsidP="00210E66">
            <w:pPr>
              <w:pStyle w:val="Bullet4"/>
              <w:ind w:left="0"/>
              <w:jc w:val="center"/>
            </w:pPr>
          </w:p>
        </w:tc>
      </w:tr>
      <w:tr w:rsidR="006361BE" w:rsidRPr="006C189C" w14:paraId="0B7EC6D9" w14:textId="77777777" w:rsidTr="003613B4">
        <w:tc>
          <w:tcPr>
            <w:tcW w:w="633" w:type="dxa"/>
          </w:tcPr>
          <w:p w14:paraId="5DFFE2EA"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3CB12298" w14:textId="290CF0AC" w:rsidR="006361BE" w:rsidRPr="006C189C" w:rsidRDefault="006361BE" w:rsidP="00AC26AB">
            <w:pPr>
              <w:pStyle w:val="Bullet3"/>
              <w:numPr>
                <w:ilvl w:val="0"/>
                <w:numId w:val="7"/>
              </w:numPr>
              <w:ind w:hanging="492"/>
            </w:pPr>
            <w:r>
              <w:t>Phone number.</w:t>
            </w:r>
          </w:p>
        </w:tc>
        <w:tc>
          <w:tcPr>
            <w:tcW w:w="900" w:type="dxa"/>
            <w:vAlign w:val="center"/>
          </w:tcPr>
          <w:p w14:paraId="7288F729" w14:textId="77777777" w:rsidR="006361BE" w:rsidRDefault="006361BE" w:rsidP="00210E66">
            <w:pPr>
              <w:pStyle w:val="Bullet4"/>
              <w:ind w:left="0"/>
              <w:jc w:val="center"/>
            </w:pPr>
          </w:p>
        </w:tc>
      </w:tr>
      <w:tr w:rsidR="006361BE" w:rsidRPr="006C189C" w14:paraId="268723AE" w14:textId="77777777" w:rsidTr="003613B4">
        <w:tc>
          <w:tcPr>
            <w:tcW w:w="633" w:type="dxa"/>
          </w:tcPr>
          <w:p w14:paraId="43906F29"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1705636B" w14:textId="2F0FD395" w:rsidR="006361BE" w:rsidRPr="006C189C" w:rsidRDefault="006361BE" w:rsidP="00AC26AB">
            <w:pPr>
              <w:pStyle w:val="Bullet3"/>
              <w:numPr>
                <w:ilvl w:val="0"/>
                <w:numId w:val="7"/>
              </w:numPr>
              <w:ind w:hanging="492"/>
            </w:pPr>
            <w:r>
              <w:t>Phone number for leaving messages.</w:t>
            </w:r>
          </w:p>
        </w:tc>
        <w:tc>
          <w:tcPr>
            <w:tcW w:w="900" w:type="dxa"/>
            <w:vAlign w:val="center"/>
          </w:tcPr>
          <w:p w14:paraId="44C3CC73" w14:textId="77777777" w:rsidR="006361BE" w:rsidRDefault="006361BE" w:rsidP="00210E66">
            <w:pPr>
              <w:pStyle w:val="Bullet4"/>
              <w:ind w:left="0"/>
              <w:jc w:val="center"/>
            </w:pPr>
          </w:p>
        </w:tc>
      </w:tr>
      <w:tr w:rsidR="006361BE" w:rsidRPr="006C189C" w14:paraId="4EF35DAB" w14:textId="77777777" w:rsidTr="003613B4">
        <w:tc>
          <w:tcPr>
            <w:tcW w:w="633" w:type="dxa"/>
          </w:tcPr>
          <w:p w14:paraId="7B8DE80E"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0E0C4FAF" w14:textId="1AA7B3DD" w:rsidR="006361BE" w:rsidRPr="006C189C" w:rsidRDefault="006361BE" w:rsidP="00AC26AB">
            <w:pPr>
              <w:pStyle w:val="Bullet3"/>
              <w:numPr>
                <w:ilvl w:val="0"/>
                <w:numId w:val="7"/>
              </w:numPr>
              <w:ind w:hanging="492"/>
            </w:pPr>
            <w:r>
              <w:t>Language(s) spoken, written, and read.</w:t>
            </w:r>
          </w:p>
        </w:tc>
        <w:tc>
          <w:tcPr>
            <w:tcW w:w="900" w:type="dxa"/>
            <w:vAlign w:val="center"/>
          </w:tcPr>
          <w:p w14:paraId="0959A3F3" w14:textId="77777777" w:rsidR="006361BE" w:rsidRDefault="006361BE" w:rsidP="00210E66">
            <w:pPr>
              <w:pStyle w:val="Bullet4"/>
              <w:ind w:left="0"/>
              <w:jc w:val="center"/>
            </w:pPr>
          </w:p>
        </w:tc>
      </w:tr>
      <w:tr w:rsidR="006361BE" w:rsidRPr="006C189C" w14:paraId="18D71217" w14:textId="77777777" w:rsidTr="003613B4">
        <w:tc>
          <w:tcPr>
            <w:tcW w:w="633" w:type="dxa"/>
          </w:tcPr>
          <w:p w14:paraId="217A442D"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6A96418B" w14:textId="3A7C7697" w:rsidR="006361BE" w:rsidRPr="006C189C" w:rsidRDefault="006361BE" w:rsidP="00AC26AB">
            <w:pPr>
              <w:pStyle w:val="Bullet3"/>
              <w:numPr>
                <w:ilvl w:val="0"/>
                <w:numId w:val="7"/>
              </w:numPr>
              <w:ind w:hanging="492"/>
            </w:pPr>
            <w:r>
              <w:t>Occupation</w:t>
            </w:r>
          </w:p>
        </w:tc>
        <w:tc>
          <w:tcPr>
            <w:tcW w:w="900" w:type="dxa"/>
            <w:vAlign w:val="center"/>
          </w:tcPr>
          <w:p w14:paraId="215D717A" w14:textId="77777777" w:rsidR="006361BE" w:rsidRDefault="006361BE" w:rsidP="00210E66">
            <w:pPr>
              <w:pStyle w:val="Bullet4"/>
              <w:ind w:left="0"/>
              <w:jc w:val="center"/>
            </w:pPr>
          </w:p>
        </w:tc>
      </w:tr>
      <w:tr w:rsidR="006361BE" w:rsidRPr="006C189C" w14:paraId="0EBC0348" w14:textId="77777777" w:rsidTr="003613B4">
        <w:tc>
          <w:tcPr>
            <w:tcW w:w="633" w:type="dxa"/>
          </w:tcPr>
          <w:p w14:paraId="31B1D87D"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0ECB059C" w14:textId="171ECDB1" w:rsidR="006361BE" w:rsidRDefault="006361BE" w:rsidP="003A43C2">
            <w:pPr>
              <w:pStyle w:val="Bullet2"/>
              <w:ind w:left="420" w:hanging="420"/>
            </w:pPr>
            <w:r>
              <w:t>.2</w:t>
            </w:r>
            <w:r w:rsidRPr="00270F58">
              <w:tab/>
              <w:t>Name and phone number of the interpreter</w:t>
            </w:r>
            <w:r>
              <w:t xml:space="preserve"> (if present)</w:t>
            </w:r>
            <w:r w:rsidRPr="00270F58">
              <w:t>.</w:t>
            </w:r>
          </w:p>
        </w:tc>
        <w:tc>
          <w:tcPr>
            <w:tcW w:w="900" w:type="dxa"/>
            <w:vAlign w:val="center"/>
          </w:tcPr>
          <w:p w14:paraId="1DA2EF1E" w14:textId="77777777" w:rsidR="006361BE" w:rsidRDefault="006361BE" w:rsidP="00210E66">
            <w:pPr>
              <w:pStyle w:val="Bullet4"/>
              <w:ind w:left="0"/>
              <w:jc w:val="center"/>
            </w:pPr>
          </w:p>
        </w:tc>
      </w:tr>
      <w:tr w:rsidR="006361BE" w:rsidRPr="006C189C" w14:paraId="32574DFB" w14:textId="77777777" w:rsidTr="003613B4">
        <w:tc>
          <w:tcPr>
            <w:tcW w:w="633" w:type="dxa"/>
          </w:tcPr>
          <w:p w14:paraId="10646E9D"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77F437ED" w14:textId="52B82832" w:rsidR="006361BE" w:rsidRDefault="006361BE" w:rsidP="003A43C2">
            <w:pPr>
              <w:pStyle w:val="Bullet2"/>
              <w:ind w:left="420" w:hanging="420"/>
            </w:pPr>
            <w:r>
              <w:t>.3</w:t>
            </w:r>
            <w:r w:rsidRPr="00270F58">
              <w:tab/>
              <w:t>Whether the client has already made the refugee claim, and any documents or forms completed to date</w:t>
            </w:r>
            <w:r w:rsidR="00A32F89">
              <w:t>. Refugee claims must be made from within Canada</w:t>
            </w:r>
            <w:r w:rsidR="004241F1">
              <w:t>, either:</w:t>
            </w:r>
          </w:p>
        </w:tc>
        <w:tc>
          <w:tcPr>
            <w:tcW w:w="900" w:type="dxa"/>
            <w:vAlign w:val="center"/>
          </w:tcPr>
          <w:p w14:paraId="6F127675" w14:textId="77777777" w:rsidR="006361BE" w:rsidRDefault="006361BE" w:rsidP="00210E66">
            <w:pPr>
              <w:pStyle w:val="Bullet4"/>
              <w:ind w:left="0"/>
              <w:jc w:val="center"/>
            </w:pPr>
          </w:p>
        </w:tc>
      </w:tr>
      <w:tr w:rsidR="006361BE" w:rsidRPr="006C189C" w14:paraId="1ECC087E" w14:textId="77777777" w:rsidTr="003613B4">
        <w:tc>
          <w:tcPr>
            <w:tcW w:w="633" w:type="dxa"/>
          </w:tcPr>
          <w:p w14:paraId="441FC958"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127C2092" w14:textId="224189A5" w:rsidR="006361BE" w:rsidRDefault="001913E3" w:rsidP="00AC26AB">
            <w:pPr>
              <w:pStyle w:val="Bullet3"/>
              <w:numPr>
                <w:ilvl w:val="0"/>
                <w:numId w:val="8"/>
              </w:numPr>
              <w:ind w:left="880" w:hanging="450"/>
            </w:pPr>
            <w:r>
              <w:t>D</w:t>
            </w:r>
            <w:r w:rsidR="00A32F89">
              <w:t>irectly to the Canadian Border Services Agency (“CBSA”) at a port of entry (“POE”</w:t>
            </w:r>
            <w:r w:rsidR="007E0074">
              <w:t>;</w:t>
            </w:r>
            <w:r w:rsidR="004241F1">
              <w:t xml:space="preserve"> i.e.,</w:t>
            </w:r>
            <w:r w:rsidR="00A32F89">
              <w:t xml:space="preserve"> land border</w:t>
            </w:r>
            <w:r w:rsidR="004241F1">
              <w:t xml:space="preserve"> or airport). Per the most recent practice notice on filing timelines, clients who initiated a refugee claim at a POE currently have 45 calendar days to complete the BOC </w:t>
            </w:r>
            <w:r>
              <w:t>with</w:t>
            </w:r>
            <w:r w:rsidR="004241F1">
              <w:t xml:space="preserve"> any additional </w:t>
            </w:r>
            <w:r w:rsidR="00CE00CF">
              <w:t>documents and</w:t>
            </w:r>
            <w:r w:rsidR="004241F1">
              <w:t xml:space="preserve"> submit them to the RPD. </w:t>
            </w:r>
          </w:p>
        </w:tc>
        <w:tc>
          <w:tcPr>
            <w:tcW w:w="900" w:type="dxa"/>
            <w:vAlign w:val="center"/>
          </w:tcPr>
          <w:p w14:paraId="3EFA2E39" w14:textId="02157851" w:rsidR="006361BE" w:rsidRDefault="00C67E56" w:rsidP="00210E66">
            <w:pPr>
              <w:pStyle w:val="Bullet4"/>
              <w:ind w:left="0"/>
              <w:jc w:val="center"/>
            </w:pPr>
            <w:r w:rsidRPr="00D415B9">
              <w:rPr>
                <w:noProof/>
                <w:lang w:val="en-US"/>
              </w:rPr>
              <w:drawing>
                <wp:inline distT="0" distB="0" distL="0" distR="0" wp14:anchorId="0CB56278" wp14:editId="258F3B10">
                  <wp:extent cx="255905" cy="255905"/>
                  <wp:effectExtent l="0" t="0" r="0" b="0"/>
                  <wp:docPr id="701189434" name="Picture 70118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361BE" w:rsidRPr="006C189C" w14:paraId="0BD11A92" w14:textId="77777777" w:rsidTr="003613B4">
        <w:tc>
          <w:tcPr>
            <w:tcW w:w="633" w:type="dxa"/>
          </w:tcPr>
          <w:p w14:paraId="07419953" w14:textId="77777777" w:rsidR="006361BE" w:rsidRPr="006C189C" w:rsidRDefault="006361BE" w:rsidP="003613B4">
            <w:pPr>
              <w:spacing w:before="80" w:after="80"/>
              <w:jc w:val="right"/>
              <w:rPr>
                <w:rFonts w:ascii="Times New Roman" w:hAnsi="Times New Roman" w:cs="Times New Roman"/>
              </w:rPr>
            </w:pPr>
          </w:p>
        </w:tc>
        <w:tc>
          <w:tcPr>
            <w:tcW w:w="7822" w:type="dxa"/>
            <w:vAlign w:val="center"/>
          </w:tcPr>
          <w:p w14:paraId="7AA3C79C" w14:textId="755B9719" w:rsidR="006361BE" w:rsidRDefault="001913E3" w:rsidP="00AC26AB">
            <w:pPr>
              <w:pStyle w:val="Bullet3"/>
              <w:numPr>
                <w:ilvl w:val="0"/>
                <w:numId w:val="8"/>
              </w:numPr>
              <w:ind w:left="880" w:hanging="450"/>
            </w:pPr>
            <w:r>
              <w:t>S</w:t>
            </w:r>
            <w:r w:rsidR="004241F1">
              <w:t xml:space="preserve">ubmitted via online portal, which is forwarded to the CBSA. The CBSA determines whether the claimant is eligible to have their claim referred to Immigration, Refugees and Citizenship Canada (“IRCC”). There is a separate portal for representatives that will submit a claim on behalf of another person and individual claimants who will submit the claim on their own behalf. Once a claim is initiated via the online portal, clients have 90 days to submit their claim online. </w:t>
            </w:r>
          </w:p>
        </w:tc>
        <w:tc>
          <w:tcPr>
            <w:tcW w:w="900" w:type="dxa"/>
            <w:vAlign w:val="center"/>
          </w:tcPr>
          <w:p w14:paraId="782DB04B" w14:textId="63FB33E8" w:rsidR="006361BE" w:rsidRDefault="00C67E56" w:rsidP="00210E66">
            <w:pPr>
              <w:pStyle w:val="Bullet4"/>
              <w:ind w:left="0"/>
              <w:jc w:val="center"/>
            </w:pPr>
            <w:r w:rsidRPr="00D415B9">
              <w:rPr>
                <w:noProof/>
                <w:lang w:val="en-US"/>
              </w:rPr>
              <w:drawing>
                <wp:inline distT="0" distB="0" distL="0" distR="0" wp14:anchorId="370345DD" wp14:editId="139C0F6C">
                  <wp:extent cx="255905" cy="255905"/>
                  <wp:effectExtent l="0" t="0" r="0" b="0"/>
                  <wp:docPr id="1195449803" name="Picture 119544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10E66" w:rsidRPr="006C189C" w14:paraId="32E1F773" w14:textId="3BF501F6" w:rsidTr="003613B4">
        <w:tc>
          <w:tcPr>
            <w:tcW w:w="633" w:type="dxa"/>
          </w:tcPr>
          <w:p w14:paraId="34CBE9E0" w14:textId="1D9EA363" w:rsidR="00210E66" w:rsidRPr="006C189C" w:rsidRDefault="00082A04" w:rsidP="003613B4">
            <w:pPr>
              <w:spacing w:before="80" w:after="80"/>
              <w:jc w:val="right"/>
              <w:rPr>
                <w:rFonts w:ascii="Times New Roman" w:hAnsi="Times New Roman" w:cs="Times New Roman"/>
              </w:rPr>
            </w:pPr>
            <w:r>
              <w:rPr>
                <w:rFonts w:ascii="Times New Roman" w:hAnsi="Times New Roman" w:cs="Times New Roman"/>
              </w:rPr>
              <w:t>2.</w:t>
            </w:r>
            <w:r w:rsidR="00CE00CF">
              <w:rPr>
                <w:rFonts w:ascii="Times New Roman" w:hAnsi="Times New Roman" w:cs="Times New Roman"/>
              </w:rPr>
              <w:t>3</w:t>
            </w:r>
          </w:p>
        </w:tc>
        <w:tc>
          <w:tcPr>
            <w:tcW w:w="7822" w:type="dxa"/>
            <w:vAlign w:val="center"/>
          </w:tcPr>
          <w:p w14:paraId="0DD8026E" w14:textId="23CCDFCF" w:rsidR="00210E66" w:rsidRPr="006C189C" w:rsidRDefault="00082A04" w:rsidP="00485282">
            <w:pPr>
              <w:pStyle w:val="Bullet1"/>
            </w:pPr>
            <w:r w:rsidRPr="00270F58">
              <w:t>The very short timelines require counsel to work quickly, efficiently, and diligently to ensure that the factual bases of their client’s protection claims are developed sufficiently in advance of the RPD hearing and that claimants have either obtained, or begun the process of obtaining, the documents required to establish their identities and corroborate important aspects of their claims. Counsel will also have to ensure that they receive documents well before the hearing date to meet timely disclosure requirements.</w:t>
            </w:r>
          </w:p>
        </w:tc>
        <w:tc>
          <w:tcPr>
            <w:tcW w:w="900" w:type="dxa"/>
            <w:vAlign w:val="center"/>
          </w:tcPr>
          <w:p w14:paraId="41590FEF" w14:textId="551E93D2" w:rsidR="00210E66" w:rsidRDefault="00082A04" w:rsidP="00210E66">
            <w:pPr>
              <w:pStyle w:val="Bullet4"/>
              <w:ind w:left="0"/>
              <w:jc w:val="center"/>
            </w:pPr>
            <w:r w:rsidRPr="00437BB1">
              <w:rPr>
                <w:sz w:val="40"/>
                <w:szCs w:val="40"/>
              </w:rPr>
              <w:sym w:font="Wingdings 2" w:char="F0A3"/>
            </w:r>
          </w:p>
        </w:tc>
      </w:tr>
      <w:tr w:rsidR="00082A04" w:rsidRPr="006C189C" w14:paraId="5A3D966C" w14:textId="77777777" w:rsidTr="003613B4">
        <w:tc>
          <w:tcPr>
            <w:tcW w:w="633" w:type="dxa"/>
          </w:tcPr>
          <w:p w14:paraId="25A3D776" w14:textId="28B4ACF6" w:rsidR="00082A04" w:rsidRDefault="00082A04" w:rsidP="003613B4">
            <w:pPr>
              <w:spacing w:before="80" w:after="80"/>
              <w:jc w:val="right"/>
              <w:rPr>
                <w:rFonts w:ascii="Times New Roman" w:hAnsi="Times New Roman" w:cs="Times New Roman"/>
              </w:rPr>
            </w:pPr>
            <w:r>
              <w:rPr>
                <w:rFonts w:ascii="Times New Roman" w:hAnsi="Times New Roman" w:cs="Times New Roman"/>
              </w:rPr>
              <w:t>2.</w:t>
            </w:r>
            <w:r w:rsidR="00CE00CF">
              <w:rPr>
                <w:rFonts w:ascii="Times New Roman" w:hAnsi="Times New Roman" w:cs="Times New Roman"/>
              </w:rPr>
              <w:t>4</w:t>
            </w:r>
          </w:p>
        </w:tc>
        <w:tc>
          <w:tcPr>
            <w:tcW w:w="7822" w:type="dxa"/>
            <w:vAlign w:val="center"/>
          </w:tcPr>
          <w:p w14:paraId="198D9E9D" w14:textId="365C2F63" w:rsidR="00082A04" w:rsidRPr="00270F58" w:rsidRDefault="00082A04" w:rsidP="00485282">
            <w:pPr>
              <w:pStyle w:val="Bullet1"/>
            </w:pPr>
            <w:r w:rsidRPr="00270F58">
              <w:t xml:space="preserve">Before the </w:t>
            </w:r>
            <w:r>
              <w:t xml:space="preserve">BOC </w:t>
            </w:r>
            <w:r w:rsidRPr="00270F58">
              <w:t>is completed by the client (or after, if the form was filed before the client was referred to you), explain to the client the following:</w:t>
            </w:r>
          </w:p>
        </w:tc>
        <w:tc>
          <w:tcPr>
            <w:tcW w:w="900" w:type="dxa"/>
            <w:vAlign w:val="center"/>
          </w:tcPr>
          <w:p w14:paraId="690AB138" w14:textId="71BB6213" w:rsidR="00082A04" w:rsidRDefault="00082A04" w:rsidP="00210E66">
            <w:pPr>
              <w:pStyle w:val="Bullet4"/>
              <w:ind w:left="0"/>
              <w:jc w:val="center"/>
            </w:pPr>
            <w:r w:rsidRPr="00437BB1">
              <w:rPr>
                <w:sz w:val="40"/>
                <w:szCs w:val="40"/>
              </w:rPr>
              <w:sym w:font="Wingdings 2" w:char="F0A3"/>
            </w:r>
          </w:p>
        </w:tc>
      </w:tr>
      <w:tr w:rsidR="00082A04" w:rsidRPr="006C189C" w14:paraId="7FA4F58B" w14:textId="77777777" w:rsidTr="003613B4">
        <w:tc>
          <w:tcPr>
            <w:tcW w:w="633" w:type="dxa"/>
          </w:tcPr>
          <w:p w14:paraId="57310A6B" w14:textId="77777777" w:rsidR="00082A04" w:rsidRDefault="00082A04" w:rsidP="003613B4">
            <w:pPr>
              <w:spacing w:before="80" w:after="80"/>
              <w:jc w:val="right"/>
              <w:rPr>
                <w:rFonts w:ascii="Times New Roman" w:hAnsi="Times New Roman" w:cs="Times New Roman"/>
              </w:rPr>
            </w:pPr>
          </w:p>
        </w:tc>
        <w:tc>
          <w:tcPr>
            <w:tcW w:w="7822" w:type="dxa"/>
            <w:vAlign w:val="center"/>
          </w:tcPr>
          <w:p w14:paraId="0F6995DD" w14:textId="0E59C493" w:rsidR="00082A04" w:rsidRPr="00A03B42" w:rsidRDefault="00A03B42" w:rsidP="003A43C2">
            <w:pPr>
              <w:pStyle w:val="Bullet2"/>
              <w:ind w:left="420" w:hanging="420"/>
            </w:pPr>
            <w:r w:rsidRPr="00A03B42">
              <w:t>.1</w:t>
            </w:r>
            <w:r w:rsidRPr="00A03B42">
              <w:tab/>
              <w:t>The fundamentals of the lawyer-client relationship, including the concept of privilege and your role as counsel.</w:t>
            </w:r>
          </w:p>
        </w:tc>
        <w:tc>
          <w:tcPr>
            <w:tcW w:w="900" w:type="dxa"/>
            <w:vAlign w:val="center"/>
          </w:tcPr>
          <w:p w14:paraId="60A6F229" w14:textId="77777777" w:rsidR="00082A04" w:rsidRDefault="00082A04" w:rsidP="00210E66">
            <w:pPr>
              <w:pStyle w:val="Bullet4"/>
              <w:ind w:left="0"/>
              <w:jc w:val="center"/>
            </w:pPr>
          </w:p>
        </w:tc>
      </w:tr>
      <w:tr w:rsidR="00082A04" w:rsidRPr="006C189C" w14:paraId="24822111" w14:textId="77777777" w:rsidTr="003613B4">
        <w:tc>
          <w:tcPr>
            <w:tcW w:w="633" w:type="dxa"/>
          </w:tcPr>
          <w:p w14:paraId="20D31A0B" w14:textId="77777777" w:rsidR="00082A04" w:rsidRDefault="00082A04" w:rsidP="003613B4">
            <w:pPr>
              <w:spacing w:before="80" w:after="80"/>
              <w:jc w:val="right"/>
              <w:rPr>
                <w:rFonts w:ascii="Times New Roman" w:hAnsi="Times New Roman" w:cs="Times New Roman"/>
              </w:rPr>
            </w:pPr>
          </w:p>
        </w:tc>
        <w:tc>
          <w:tcPr>
            <w:tcW w:w="7822" w:type="dxa"/>
            <w:vAlign w:val="center"/>
          </w:tcPr>
          <w:p w14:paraId="5D9AE625" w14:textId="0DE59195" w:rsidR="00082A04" w:rsidRPr="00270F58" w:rsidRDefault="00A03B42" w:rsidP="003A43C2">
            <w:pPr>
              <w:pStyle w:val="Bullet2"/>
              <w:ind w:left="420" w:hanging="420"/>
            </w:pPr>
            <w:r>
              <w:t>.2</w:t>
            </w:r>
            <w:r w:rsidRPr="00270F58">
              <w:tab/>
              <w:t xml:space="preserve">The need to obtain all information from </w:t>
            </w:r>
            <w:r>
              <w:t>IRCC</w:t>
            </w:r>
            <w:r w:rsidRPr="00270F58">
              <w:t xml:space="preserve"> (or CBSA) about the client (at this time, </w:t>
            </w:r>
            <w:r w:rsidRPr="00E64FC5">
              <w:t>obtain the appropriate consent forms so you can file</w:t>
            </w:r>
            <w:r w:rsidRPr="00270F58">
              <w:t xml:space="preserve"> requests for the client’s file from </w:t>
            </w:r>
            <w:r>
              <w:t>IRCC</w:t>
            </w:r>
            <w:r w:rsidRPr="00270F58">
              <w:t xml:space="preserve"> and CBSA under the </w:t>
            </w:r>
            <w:r w:rsidRPr="00270F58">
              <w:rPr>
                <w:i/>
              </w:rPr>
              <w:t>Privacy Act</w:t>
            </w:r>
            <w:r w:rsidRPr="00270F58">
              <w:t>, R.S.C. 1985, c.</w:t>
            </w:r>
            <w:r>
              <w:t xml:space="preserve"> </w:t>
            </w:r>
            <w:r w:rsidRPr="00270F58">
              <w:t>P-21).</w:t>
            </w:r>
          </w:p>
        </w:tc>
        <w:tc>
          <w:tcPr>
            <w:tcW w:w="900" w:type="dxa"/>
            <w:vAlign w:val="center"/>
          </w:tcPr>
          <w:p w14:paraId="1A7C1018" w14:textId="77777777" w:rsidR="00082A04" w:rsidRDefault="00082A04" w:rsidP="00210E66">
            <w:pPr>
              <w:pStyle w:val="Bullet4"/>
              <w:ind w:left="0"/>
              <w:jc w:val="center"/>
            </w:pPr>
          </w:p>
        </w:tc>
      </w:tr>
      <w:tr w:rsidR="00082A04" w:rsidRPr="006C189C" w14:paraId="294AD3A9" w14:textId="77777777" w:rsidTr="003613B4">
        <w:tc>
          <w:tcPr>
            <w:tcW w:w="633" w:type="dxa"/>
          </w:tcPr>
          <w:p w14:paraId="45FC2081" w14:textId="77777777" w:rsidR="00082A04" w:rsidRDefault="00082A04" w:rsidP="003613B4">
            <w:pPr>
              <w:spacing w:before="80" w:after="80"/>
              <w:jc w:val="right"/>
              <w:rPr>
                <w:rFonts w:ascii="Times New Roman" w:hAnsi="Times New Roman" w:cs="Times New Roman"/>
              </w:rPr>
            </w:pPr>
          </w:p>
        </w:tc>
        <w:tc>
          <w:tcPr>
            <w:tcW w:w="7822" w:type="dxa"/>
            <w:vAlign w:val="center"/>
          </w:tcPr>
          <w:p w14:paraId="7477C436" w14:textId="447BB440" w:rsidR="00082A04" w:rsidRPr="00270F58" w:rsidRDefault="00A03B42" w:rsidP="003A43C2">
            <w:pPr>
              <w:pStyle w:val="Bullet2"/>
              <w:ind w:left="420" w:hanging="420"/>
            </w:pPr>
            <w:r>
              <w:t>.3</w:t>
            </w:r>
            <w:r w:rsidRPr="00270F58">
              <w:tab/>
              <w:t>Eligibility (</w:t>
            </w:r>
            <w:r w:rsidRPr="00270F58">
              <w:rPr>
                <w:i/>
              </w:rPr>
              <w:t>IRPA</w:t>
            </w:r>
            <w:r w:rsidRPr="00270F58">
              <w:t>, s. 101).</w:t>
            </w:r>
          </w:p>
        </w:tc>
        <w:tc>
          <w:tcPr>
            <w:tcW w:w="900" w:type="dxa"/>
            <w:vAlign w:val="center"/>
          </w:tcPr>
          <w:p w14:paraId="31AF332B" w14:textId="77777777" w:rsidR="00082A04" w:rsidRDefault="00082A04" w:rsidP="00210E66">
            <w:pPr>
              <w:pStyle w:val="Bullet4"/>
              <w:ind w:left="0"/>
              <w:jc w:val="center"/>
            </w:pPr>
          </w:p>
        </w:tc>
      </w:tr>
      <w:tr w:rsidR="00082A04" w:rsidRPr="006C189C" w14:paraId="26066999" w14:textId="77777777" w:rsidTr="003613B4">
        <w:tc>
          <w:tcPr>
            <w:tcW w:w="633" w:type="dxa"/>
          </w:tcPr>
          <w:p w14:paraId="74E510EF" w14:textId="77777777" w:rsidR="00082A04" w:rsidRDefault="00082A04" w:rsidP="003613B4">
            <w:pPr>
              <w:spacing w:before="80" w:after="80"/>
              <w:jc w:val="right"/>
              <w:rPr>
                <w:rFonts w:ascii="Times New Roman" w:hAnsi="Times New Roman" w:cs="Times New Roman"/>
              </w:rPr>
            </w:pPr>
          </w:p>
        </w:tc>
        <w:tc>
          <w:tcPr>
            <w:tcW w:w="7822" w:type="dxa"/>
            <w:vAlign w:val="center"/>
          </w:tcPr>
          <w:p w14:paraId="12C7A2C1" w14:textId="0F7EB6DD" w:rsidR="00082A04" w:rsidRPr="00270F58" w:rsidRDefault="00A03B42" w:rsidP="003A43C2">
            <w:pPr>
              <w:pStyle w:val="Bullet2"/>
              <w:ind w:left="420" w:hanging="420"/>
            </w:pPr>
            <w:r>
              <w:t>.4</w:t>
            </w:r>
            <w:r w:rsidRPr="00270F58">
              <w:tab/>
              <w:t>Inadmissibility (</w:t>
            </w:r>
            <w:r w:rsidRPr="00270F58">
              <w:rPr>
                <w:i/>
              </w:rPr>
              <w:t>IRPA</w:t>
            </w:r>
            <w:r w:rsidRPr="00270F58">
              <w:t>, Part I, Division 4).</w:t>
            </w:r>
          </w:p>
        </w:tc>
        <w:tc>
          <w:tcPr>
            <w:tcW w:w="900" w:type="dxa"/>
            <w:vAlign w:val="center"/>
          </w:tcPr>
          <w:p w14:paraId="0FBB7865" w14:textId="77777777" w:rsidR="00082A04" w:rsidRDefault="00082A04" w:rsidP="00210E66">
            <w:pPr>
              <w:pStyle w:val="Bullet4"/>
              <w:ind w:left="0"/>
              <w:jc w:val="center"/>
            </w:pPr>
          </w:p>
        </w:tc>
      </w:tr>
      <w:tr w:rsidR="00082A04" w:rsidRPr="006C189C" w14:paraId="0A3A47A1" w14:textId="77777777" w:rsidTr="003613B4">
        <w:tc>
          <w:tcPr>
            <w:tcW w:w="633" w:type="dxa"/>
          </w:tcPr>
          <w:p w14:paraId="10743B4C" w14:textId="77777777" w:rsidR="00082A04" w:rsidRDefault="00082A04" w:rsidP="003613B4">
            <w:pPr>
              <w:spacing w:before="80" w:after="80"/>
              <w:jc w:val="right"/>
              <w:rPr>
                <w:rFonts w:ascii="Times New Roman" w:hAnsi="Times New Roman" w:cs="Times New Roman"/>
              </w:rPr>
            </w:pPr>
          </w:p>
        </w:tc>
        <w:tc>
          <w:tcPr>
            <w:tcW w:w="7822" w:type="dxa"/>
            <w:vAlign w:val="center"/>
          </w:tcPr>
          <w:p w14:paraId="56139585" w14:textId="2CB935DD" w:rsidR="00082A04" w:rsidRPr="00270F58" w:rsidRDefault="00A03B42" w:rsidP="003A43C2">
            <w:pPr>
              <w:pStyle w:val="Bullet2"/>
              <w:ind w:left="420" w:hanging="420"/>
            </w:pPr>
            <w:r>
              <w:t>.5</w:t>
            </w:r>
            <w:r w:rsidRPr="00270F58">
              <w:tab/>
              <w:t>Effect of a conditional departure order, and the requirement to meet its conditions within 30 days or it becomes a deportation order (IRP Regulations, s. 224).</w:t>
            </w:r>
          </w:p>
        </w:tc>
        <w:tc>
          <w:tcPr>
            <w:tcW w:w="900" w:type="dxa"/>
            <w:vAlign w:val="center"/>
          </w:tcPr>
          <w:p w14:paraId="485BF106" w14:textId="5D907F9E" w:rsidR="00082A04" w:rsidRDefault="00C67E56" w:rsidP="00210E66">
            <w:pPr>
              <w:pStyle w:val="Bullet4"/>
              <w:ind w:left="0"/>
              <w:jc w:val="center"/>
            </w:pPr>
            <w:r w:rsidRPr="00D415B9">
              <w:rPr>
                <w:noProof/>
                <w:lang w:val="en-US"/>
              </w:rPr>
              <w:drawing>
                <wp:inline distT="0" distB="0" distL="0" distR="0" wp14:anchorId="0B7CB435" wp14:editId="4A1A06A2">
                  <wp:extent cx="255905" cy="255905"/>
                  <wp:effectExtent l="0" t="0" r="0" b="0"/>
                  <wp:docPr id="1357503054" name="Picture 135750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A03B42" w:rsidRPr="006C189C" w14:paraId="18014E37" w14:textId="77777777" w:rsidTr="003613B4">
        <w:tc>
          <w:tcPr>
            <w:tcW w:w="633" w:type="dxa"/>
          </w:tcPr>
          <w:p w14:paraId="6E60BC79" w14:textId="77777777" w:rsidR="00A03B42" w:rsidRDefault="00A03B42" w:rsidP="003613B4">
            <w:pPr>
              <w:spacing w:before="80" w:after="80"/>
              <w:jc w:val="right"/>
              <w:rPr>
                <w:rFonts w:ascii="Times New Roman" w:hAnsi="Times New Roman" w:cs="Times New Roman"/>
              </w:rPr>
            </w:pPr>
          </w:p>
        </w:tc>
        <w:tc>
          <w:tcPr>
            <w:tcW w:w="7822" w:type="dxa"/>
            <w:vAlign w:val="center"/>
          </w:tcPr>
          <w:p w14:paraId="102B671F" w14:textId="22D437CD" w:rsidR="00A03B42" w:rsidRPr="00270F58" w:rsidRDefault="00A03B42" w:rsidP="003A43C2">
            <w:pPr>
              <w:pStyle w:val="Bullet2"/>
              <w:ind w:left="420" w:hanging="420"/>
            </w:pPr>
            <w:r>
              <w:t>.6</w:t>
            </w:r>
            <w:r w:rsidRPr="00270F58">
              <w:tab/>
            </w:r>
            <w:r w:rsidRPr="007D5F7E">
              <w:t>When the order comes into force (</w:t>
            </w:r>
            <w:r w:rsidRPr="007D5F7E">
              <w:rPr>
                <w:i/>
              </w:rPr>
              <w:t>IRPA</w:t>
            </w:r>
            <w:r w:rsidRPr="003137EB">
              <w:t>, s. 49(2)), and when it becomes enforceable (</w:t>
            </w:r>
            <w:r w:rsidRPr="003137EB">
              <w:rPr>
                <w:i/>
              </w:rPr>
              <w:t>IRPA</w:t>
            </w:r>
            <w:r w:rsidRPr="003137EB">
              <w:t>, s. 48(1); IRP Regul</w:t>
            </w:r>
            <w:r w:rsidRPr="00AD1222">
              <w:t>a</w:t>
            </w:r>
            <w:r w:rsidRPr="00422B71">
              <w:t>tions,</w:t>
            </w:r>
            <w:r w:rsidRPr="00422B71">
              <w:rPr>
                <w:i/>
              </w:rPr>
              <w:t xml:space="preserve"> </w:t>
            </w:r>
            <w:r w:rsidRPr="00DB1973">
              <w:t>s. 231).</w:t>
            </w:r>
          </w:p>
        </w:tc>
        <w:tc>
          <w:tcPr>
            <w:tcW w:w="900" w:type="dxa"/>
            <w:vAlign w:val="center"/>
          </w:tcPr>
          <w:p w14:paraId="6C1FB8CC" w14:textId="77777777" w:rsidR="00A03B42" w:rsidRDefault="00A03B42" w:rsidP="00210E66">
            <w:pPr>
              <w:pStyle w:val="Bullet4"/>
              <w:ind w:left="0"/>
              <w:jc w:val="center"/>
            </w:pPr>
          </w:p>
        </w:tc>
      </w:tr>
      <w:tr w:rsidR="00A03B42" w:rsidRPr="006C189C" w14:paraId="45E647CE" w14:textId="77777777" w:rsidTr="003613B4">
        <w:tc>
          <w:tcPr>
            <w:tcW w:w="633" w:type="dxa"/>
          </w:tcPr>
          <w:p w14:paraId="07A6CEA4" w14:textId="77777777" w:rsidR="00A03B42" w:rsidRDefault="00A03B42" w:rsidP="003613B4">
            <w:pPr>
              <w:spacing w:before="80" w:after="80"/>
              <w:jc w:val="right"/>
              <w:rPr>
                <w:rFonts w:ascii="Times New Roman" w:hAnsi="Times New Roman" w:cs="Times New Roman"/>
              </w:rPr>
            </w:pPr>
          </w:p>
        </w:tc>
        <w:tc>
          <w:tcPr>
            <w:tcW w:w="7822" w:type="dxa"/>
            <w:vAlign w:val="center"/>
          </w:tcPr>
          <w:p w14:paraId="25521F27" w14:textId="2412526E" w:rsidR="00A03B42" w:rsidRPr="00270F58" w:rsidRDefault="00A03B42" w:rsidP="003A43C2">
            <w:pPr>
              <w:pStyle w:val="Bullet2"/>
              <w:ind w:left="420" w:hanging="420"/>
            </w:pPr>
            <w:r>
              <w:t>.7</w:t>
            </w:r>
            <w:r w:rsidRPr="00270F58">
              <w:tab/>
              <w:t>The definition of a Convention refugee (</w:t>
            </w:r>
            <w:r w:rsidRPr="00270F58">
              <w:rPr>
                <w:i/>
              </w:rPr>
              <w:t>IRPA</w:t>
            </w:r>
            <w:r w:rsidRPr="00270F58">
              <w:t>, s. 96) and of a person in need of protection (</w:t>
            </w:r>
            <w:r w:rsidRPr="00270F58">
              <w:rPr>
                <w:i/>
              </w:rPr>
              <w:t>IRPA</w:t>
            </w:r>
            <w:r w:rsidRPr="00270F58">
              <w:t>, s. 97).</w:t>
            </w:r>
          </w:p>
        </w:tc>
        <w:tc>
          <w:tcPr>
            <w:tcW w:w="900" w:type="dxa"/>
            <w:vAlign w:val="center"/>
          </w:tcPr>
          <w:p w14:paraId="5A81F023" w14:textId="77777777" w:rsidR="00A03B42" w:rsidRDefault="00A03B42" w:rsidP="00210E66">
            <w:pPr>
              <w:pStyle w:val="Bullet4"/>
              <w:ind w:left="0"/>
              <w:jc w:val="center"/>
            </w:pPr>
          </w:p>
        </w:tc>
      </w:tr>
      <w:tr w:rsidR="00A03B42" w:rsidRPr="006C189C" w14:paraId="2AE19BB7" w14:textId="77777777" w:rsidTr="003613B4">
        <w:tc>
          <w:tcPr>
            <w:tcW w:w="633" w:type="dxa"/>
          </w:tcPr>
          <w:p w14:paraId="3EFE42F0" w14:textId="77777777" w:rsidR="00A03B42" w:rsidRDefault="00A03B42" w:rsidP="003613B4">
            <w:pPr>
              <w:spacing w:before="80" w:after="80"/>
              <w:jc w:val="right"/>
              <w:rPr>
                <w:rFonts w:ascii="Times New Roman" w:hAnsi="Times New Roman" w:cs="Times New Roman"/>
              </w:rPr>
            </w:pPr>
          </w:p>
        </w:tc>
        <w:tc>
          <w:tcPr>
            <w:tcW w:w="7822" w:type="dxa"/>
            <w:vAlign w:val="center"/>
          </w:tcPr>
          <w:p w14:paraId="3B5ACB7A" w14:textId="63CB60F2" w:rsidR="00A03B42" w:rsidRPr="00270F58" w:rsidRDefault="00A03B42" w:rsidP="003A43C2">
            <w:pPr>
              <w:pStyle w:val="Bullet2"/>
              <w:ind w:left="420" w:hanging="420"/>
            </w:pPr>
            <w:r>
              <w:t>.8</w:t>
            </w:r>
            <w:r w:rsidRPr="00270F58">
              <w:tab/>
              <w:t>The grounds upon which a person is to be excluded from refugee protection pursuant to section E or F of Article 1 of the Refugee Convention (</w:t>
            </w:r>
            <w:r w:rsidRPr="00270F58">
              <w:rPr>
                <w:i/>
              </w:rPr>
              <w:t>IRPA</w:t>
            </w:r>
            <w:r w:rsidRPr="00270F58">
              <w:t>, ss. 2(1), 98, and the Schedule).</w:t>
            </w:r>
          </w:p>
        </w:tc>
        <w:tc>
          <w:tcPr>
            <w:tcW w:w="900" w:type="dxa"/>
            <w:vAlign w:val="center"/>
          </w:tcPr>
          <w:p w14:paraId="253CDC71" w14:textId="77777777" w:rsidR="00A03B42" w:rsidRDefault="00A03B42" w:rsidP="00210E66">
            <w:pPr>
              <w:pStyle w:val="Bullet4"/>
              <w:ind w:left="0"/>
              <w:jc w:val="center"/>
            </w:pPr>
          </w:p>
        </w:tc>
      </w:tr>
      <w:tr w:rsidR="00A03B42" w:rsidRPr="006C189C" w14:paraId="64F9D3D6" w14:textId="77777777" w:rsidTr="003613B4">
        <w:tc>
          <w:tcPr>
            <w:tcW w:w="633" w:type="dxa"/>
          </w:tcPr>
          <w:p w14:paraId="2DC60CDB" w14:textId="77777777" w:rsidR="00A03B42" w:rsidRDefault="00A03B42" w:rsidP="003613B4">
            <w:pPr>
              <w:spacing w:before="80" w:after="80"/>
              <w:jc w:val="right"/>
              <w:rPr>
                <w:rFonts w:ascii="Times New Roman" w:hAnsi="Times New Roman" w:cs="Times New Roman"/>
              </w:rPr>
            </w:pPr>
          </w:p>
        </w:tc>
        <w:tc>
          <w:tcPr>
            <w:tcW w:w="7822" w:type="dxa"/>
            <w:vAlign w:val="center"/>
          </w:tcPr>
          <w:p w14:paraId="21E80B99" w14:textId="1082FF10" w:rsidR="00A03B42" w:rsidRPr="00270F58" w:rsidRDefault="00A03B42" w:rsidP="00AC26AB">
            <w:pPr>
              <w:pStyle w:val="Bullet3"/>
              <w:numPr>
                <w:ilvl w:val="0"/>
                <w:numId w:val="9"/>
              </w:numPr>
              <w:ind w:hanging="492"/>
            </w:pPr>
            <w:r w:rsidRPr="00270F58">
              <w:t xml:space="preserve">These grounds can arise if the claimant has some form of long-term immigration status in a safe third country (section E), or has committed or been complicit in a war crime or other similar atrocity, a violation of the principles of the United Nations, or a serious non-political crime (section F). (With regard to complicity in war crimes, consider the test set out in </w:t>
            </w:r>
            <w:proofErr w:type="spellStart"/>
            <w:r w:rsidRPr="00270F58">
              <w:rPr>
                <w:i/>
              </w:rPr>
              <w:t>Ezokola</w:t>
            </w:r>
            <w:proofErr w:type="spellEnd"/>
            <w:r w:rsidRPr="00270F58">
              <w:rPr>
                <w:i/>
              </w:rPr>
              <w:t xml:space="preserve"> v. Canada (Citizenship and Immigration)</w:t>
            </w:r>
            <w:r w:rsidRPr="00270F58">
              <w:t>, 2013 SCC 40.)</w:t>
            </w:r>
          </w:p>
        </w:tc>
        <w:tc>
          <w:tcPr>
            <w:tcW w:w="900" w:type="dxa"/>
            <w:vAlign w:val="center"/>
          </w:tcPr>
          <w:p w14:paraId="5E119E7C" w14:textId="77777777" w:rsidR="00A03B42" w:rsidRDefault="00A03B42" w:rsidP="00210E66">
            <w:pPr>
              <w:pStyle w:val="Bullet4"/>
              <w:ind w:left="0"/>
              <w:jc w:val="center"/>
            </w:pPr>
          </w:p>
        </w:tc>
      </w:tr>
      <w:tr w:rsidR="00A03B42" w:rsidRPr="006C189C" w14:paraId="6CC53C1A" w14:textId="77777777" w:rsidTr="003613B4">
        <w:tc>
          <w:tcPr>
            <w:tcW w:w="633" w:type="dxa"/>
          </w:tcPr>
          <w:p w14:paraId="0E06A9DC" w14:textId="77777777" w:rsidR="00A03B42" w:rsidRDefault="00A03B42" w:rsidP="003613B4">
            <w:pPr>
              <w:spacing w:before="80" w:after="80"/>
              <w:jc w:val="right"/>
              <w:rPr>
                <w:rFonts w:ascii="Times New Roman" w:hAnsi="Times New Roman" w:cs="Times New Roman"/>
              </w:rPr>
            </w:pPr>
          </w:p>
        </w:tc>
        <w:tc>
          <w:tcPr>
            <w:tcW w:w="7822" w:type="dxa"/>
            <w:vAlign w:val="center"/>
          </w:tcPr>
          <w:p w14:paraId="30AF1678" w14:textId="1E24656F" w:rsidR="00A03B42" w:rsidRPr="00270F58" w:rsidRDefault="00A03B42" w:rsidP="003A43C2">
            <w:pPr>
              <w:pStyle w:val="Bullet2"/>
              <w:ind w:left="420" w:hanging="420"/>
            </w:pPr>
            <w:r>
              <w:t>.9</w:t>
            </w:r>
            <w:r w:rsidRPr="00270F58">
              <w:tab/>
            </w:r>
            <w:r w:rsidR="000F39B8" w:rsidRPr="00270F58">
              <w:t>The pre-removal risk assessment (“PRRA”) rights of a person so excluded (</w:t>
            </w:r>
            <w:r w:rsidR="000F39B8" w:rsidRPr="00270F58">
              <w:rPr>
                <w:i/>
              </w:rPr>
              <w:t>IRPA</w:t>
            </w:r>
            <w:r w:rsidR="000F39B8" w:rsidRPr="00270F58">
              <w:t>, s. 112(</w:t>
            </w:r>
            <w:proofErr w:type="gramStart"/>
            <w:r w:rsidR="000F39B8" w:rsidRPr="00270F58">
              <w:t>2)(</w:t>
            </w:r>
            <w:proofErr w:type="gramEnd"/>
            <w:r w:rsidR="000F39B8" w:rsidRPr="00270F58">
              <w:t>b.1)), and the special restrictions and considerations applicable to such persons during and after the PRRA process (</w:t>
            </w:r>
            <w:r w:rsidR="000F39B8" w:rsidRPr="00270F58">
              <w:rPr>
                <w:i/>
              </w:rPr>
              <w:t>IRPA</w:t>
            </w:r>
            <w:r w:rsidR="000F39B8" w:rsidRPr="00270F58">
              <w:t>, ss. 112(3)(c), 113(d), 114(1)(b), and 114(2)).</w:t>
            </w:r>
          </w:p>
        </w:tc>
        <w:tc>
          <w:tcPr>
            <w:tcW w:w="900" w:type="dxa"/>
            <w:vAlign w:val="center"/>
          </w:tcPr>
          <w:p w14:paraId="47FDC040" w14:textId="77777777" w:rsidR="00A03B42" w:rsidRDefault="00A03B42" w:rsidP="00210E66">
            <w:pPr>
              <w:pStyle w:val="Bullet4"/>
              <w:ind w:left="0"/>
              <w:jc w:val="center"/>
            </w:pPr>
          </w:p>
        </w:tc>
      </w:tr>
      <w:tr w:rsidR="00A03B42" w:rsidRPr="006C189C" w14:paraId="2B7045CA" w14:textId="77777777" w:rsidTr="003613B4">
        <w:tc>
          <w:tcPr>
            <w:tcW w:w="633" w:type="dxa"/>
          </w:tcPr>
          <w:p w14:paraId="5713B89B" w14:textId="77777777" w:rsidR="00A03B42" w:rsidRDefault="00A03B42" w:rsidP="003613B4">
            <w:pPr>
              <w:spacing w:before="80" w:after="80"/>
              <w:jc w:val="right"/>
              <w:rPr>
                <w:rFonts w:ascii="Times New Roman" w:hAnsi="Times New Roman" w:cs="Times New Roman"/>
              </w:rPr>
            </w:pPr>
          </w:p>
        </w:tc>
        <w:tc>
          <w:tcPr>
            <w:tcW w:w="7822" w:type="dxa"/>
            <w:vAlign w:val="center"/>
          </w:tcPr>
          <w:p w14:paraId="2A9E06D3" w14:textId="151EFA78" w:rsidR="00A03B42" w:rsidRPr="00270F58" w:rsidRDefault="00A03B42" w:rsidP="003A43C2">
            <w:pPr>
              <w:pStyle w:val="Bullet2"/>
              <w:ind w:left="420" w:hanging="420"/>
            </w:pPr>
            <w:r>
              <w:t>.10</w:t>
            </w:r>
            <w:r w:rsidRPr="00270F58">
              <w:tab/>
            </w:r>
            <w:r w:rsidR="000F39B8" w:rsidRPr="00270F58">
              <w:t>Consequences of failure to comply with processing requirements may include abandonment proceedings (RPD Rule 65).</w:t>
            </w:r>
          </w:p>
        </w:tc>
        <w:tc>
          <w:tcPr>
            <w:tcW w:w="900" w:type="dxa"/>
            <w:vAlign w:val="center"/>
          </w:tcPr>
          <w:p w14:paraId="0B789171" w14:textId="77777777" w:rsidR="00A03B42" w:rsidRDefault="00A03B42" w:rsidP="00210E66">
            <w:pPr>
              <w:pStyle w:val="Bullet4"/>
              <w:ind w:left="0"/>
              <w:jc w:val="center"/>
            </w:pPr>
          </w:p>
        </w:tc>
      </w:tr>
      <w:tr w:rsidR="00A03B42" w:rsidRPr="006C189C" w14:paraId="573B8C7A" w14:textId="77777777" w:rsidTr="003613B4">
        <w:tc>
          <w:tcPr>
            <w:tcW w:w="633" w:type="dxa"/>
          </w:tcPr>
          <w:p w14:paraId="45B72EF1" w14:textId="77777777" w:rsidR="00A03B42" w:rsidRDefault="00A03B42" w:rsidP="003613B4">
            <w:pPr>
              <w:spacing w:before="80" w:after="80"/>
              <w:jc w:val="right"/>
              <w:rPr>
                <w:rFonts w:ascii="Times New Roman" w:hAnsi="Times New Roman" w:cs="Times New Roman"/>
              </w:rPr>
            </w:pPr>
          </w:p>
        </w:tc>
        <w:tc>
          <w:tcPr>
            <w:tcW w:w="7822" w:type="dxa"/>
            <w:vAlign w:val="center"/>
          </w:tcPr>
          <w:p w14:paraId="1F90BF26" w14:textId="05E8AB85" w:rsidR="00A03B42" w:rsidRPr="00270F58" w:rsidRDefault="00A03B42" w:rsidP="003A43C2">
            <w:pPr>
              <w:pStyle w:val="Bullet2"/>
              <w:ind w:left="420" w:hanging="420"/>
            </w:pPr>
            <w:r>
              <w:t>.11</w:t>
            </w:r>
            <w:r w:rsidRPr="00270F58">
              <w:tab/>
            </w:r>
            <w:r w:rsidR="000F39B8" w:rsidRPr="00270F58">
              <w:t>Importance of notifying the IRB</w:t>
            </w:r>
            <w:r w:rsidR="000F39B8">
              <w:t>,</w:t>
            </w:r>
            <w:r w:rsidR="000F39B8" w:rsidRPr="00270F58">
              <w:t xml:space="preserve"> </w:t>
            </w:r>
            <w:r w:rsidR="000F39B8">
              <w:t>IRCC, and CBSA</w:t>
            </w:r>
            <w:r w:rsidR="000F39B8" w:rsidRPr="00270F58">
              <w:t xml:space="preserve"> of changes in address or telephone number.</w:t>
            </w:r>
          </w:p>
        </w:tc>
        <w:tc>
          <w:tcPr>
            <w:tcW w:w="900" w:type="dxa"/>
            <w:vAlign w:val="center"/>
          </w:tcPr>
          <w:p w14:paraId="0F01E85A" w14:textId="77777777" w:rsidR="00A03B42" w:rsidRDefault="00A03B42" w:rsidP="00210E66">
            <w:pPr>
              <w:pStyle w:val="Bullet4"/>
              <w:ind w:left="0"/>
              <w:jc w:val="center"/>
            </w:pPr>
          </w:p>
        </w:tc>
      </w:tr>
      <w:tr w:rsidR="00A03B42" w:rsidRPr="006C189C" w14:paraId="76CAFB60" w14:textId="77777777" w:rsidTr="003613B4">
        <w:tc>
          <w:tcPr>
            <w:tcW w:w="633" w:type="dxa"/>
          </w:tcPr>
          <w:p w14:paraId="04FF1BB2" w14:textId="77777777" w:rsidR="00A03B42" w:rsidRDefault="00A03B42" w:rsidP="003613B4">
            <w:pPr>
              <w:spacing w:before="80" w:after="80"/>
              <w:jc w:val="right"/>
              <w:rPr>
                <w:rFonts w:ascii="Times New Roman" w:hAnsi="Times New Roman" w:cs="Times New Roman"/>
              </w:rPr>
            </w:pPr>
          </w:p>
        </w:tc>
        <w:tc>
          <w:tcPr>
            <w:tcW w:w="7822" w:type="dxa"/>
            <w:vAlign w:val="center"/>
          </w:tcPr>
          <w:p w14:paraId="49D63941" w14:textId="37DEB78F" w:rsidR="00A03B42" w:rsidRPr="00270F58" w:rsidRDefault="00A03B42" w:rsidP="003A43C2">
            <w:pPr>
              <w:pStyle w:val="Bullet2"/>
              <w:ind w:left="420" w:hanging="420"/>
            </w:pPr>
            <w:r>
              <w:t>.12</w:t>
            </w:r>
            <w:r w:rsidRPr="00270F58">
              <w:tab/>
            </w:r>
            <w:r w:rsidR="000F39B8" w:rsidRPr="00270F58">
              <w:t>Deadlines for filing:</w:t>
            </w:r>
          </w:p>
        </w:tc>
        <w:tc>
          <w:tcPr>
            <w:tcW w:w="900" w:type="dxa"/>
            <w:vAlign w:val="center"/>
          </w:tcPr>
          <w:p w14:paraId="3A5F584B" w14:textId="77777777" w:rsidR="00A03B42" w:rsidRDefault="00A03B42" w:rsidP="00210E66">
            <w:pPr>
              <w:pStyle w:val="Bullet4"/>
              <w:ind w:left="0"/>
              <w:jc w:val="center"/>
            </w:pPr>
          </w:p>
        </w:tc>
      </w:tr>
      <w:tr w:rsidR="00A03B42" w:rsidRPr="006C189C" w14:paraId="7E8BD06A" w14:textId="77777777" w:rsidTr="003613B4">
        <w:tc>
          <w:tcPr>
            <w:tcW w:w="633" w:type="dxa"/>
          </w:tcPr>
          <w:p w14:paraId="6BF6A180" w14:textId="77777777" w:rsidR="00A03B42" w:rsidRDefault="00A03B42" w:rsidP="003613B4">
            <w:pPr>
              <w:spacing w:before="80" w:after="80"/>
              <w:jc w:val="right"/>
              <w:rPr>
                <w:rFonts w:ascii="Times New Roman" w:hAnsi="Times New Roman" w:cs="Times New Roman"/>
              </w:rPr>
            </w:pPr>
          </w:p>
        </w:tc>
        <w:tc>
          <w:tcPr>
            <w:tcW w:w="7822" w:type="dxa"/>
            <w:vAlign w:val="center"/>
          </w:tcPr>
          <w:p w14:paraId="6F9EA82E" w14:textId="5902F91F" w:rsidR="00A03B42" w:rsidRPr="00270F58" w:rsidRDefault="000F39B8" w:rsidP="00AC26AB">
            <w:pPr>
              <w:pStyle w:val="Bullet3"/>
              <w:numPr>
                <w:ilvl w:val="0"/>
                <w:numId w:val="10"/>
              </w:numPr>
              <w:ind w:hanging="492"/>
            </w:pPr>
            <w:r w:rsidRPr="00F13EA6">
              <w:t>The BOC, identity documents, and any additional forms (noting the dates these documents are posted and due). If the deadline for filing the BOC has passed, determine if the IRB has set a date for an abandonment hearing.</w:t>
            </w:r>
          </w:p>
        </w:tc>
        <w:tc>
          <w:tcPr>
            <w:tcW w:w="900" w:type="dxa"/>
            <w:vAlign w:val="center"/>
          </w:tcPr>
          <w:p w14:paraId="34A6D024" w14:textId="77777777" w:rsidR="00A03B42" w:rsidRDefault="00A03B42" w:rsidP="00210E66">
            <w:pPr>
              <w:pStyle w:val="Bullet4"/>
              <w:ind w:left="0"/>
              <w:jc w:val="center"/>
            </w:pPr>
          </w:p>
        </w:tc>
      </w:tr>
      <w:tr w:rsidR="00A03B42" w:rsidRPr="006C189C" w14:paraId="6D67141A" w14:textId="77777777" w:rsidTr="003613B4">
        <w:tc>
          <w:tcPr>
            <w:tcW w:w="633" w:type="dxa"/>
          </w:tcPr>
          <w:p w14:paraId="6CB670DD" w14:textId="77777777" w:rsidR="00A03B42" w:rsidRDefault="00A03B42" w:rsidP="003613B4">
            <w:pPr>
              <w:spacing w:before="80" w:after="80"/>
              <w:jc w:val="right"/>
              <w:rPr>
                <w:rFonts w:ascii="Times New Roman" w:hAnsi="Times New Roman" w:cs="Times New Roman"/>
              </w:rPr>
            </w:pPr>
          </w:p>
        </w:tc>
        <w:tc>
          <w:tcPr>
            <w:tcW w:w="7822" w:type="dxa"/>
            <w:vAlign w:val="center"/>
          </w:tcPr>
          <w:p w14:paraId="2E14B2D7" w14:textId="51C4D3DA" w:rsidR="00A03B42" w:rsidRPr="00270F58" w:rsidRDefault="000F39B8" w:rsidP="00AC26AB">
            <w:pPr>
              <w:pStyle w:val="Bullet3"/>
              <w:numPr>
                <w:ilvl w:val="0"/>
                <w:numId w:val="10"/>
              </w:numPr>
              <w:ind w:hanging="492"/>
            </w:pPr>
            <w:r w:rsidRPr="00F13EA6">
              <w:t>Evidentiary documents (10 days before the hearing), which must be accompanied by translations if they are not in English or French.</w:t>
            </w:r>
          </w:p>
        </w:tc>
        <w:tc>
          <w:tcPr>
            <w:tcW w:w="900" w:type="dxa"/>
            <w:vAlign w:val="center"/>
          </w:tcPr>
          <w:p w14:paraId="6B1DB2F3" w14:textId="09746BDB" w:rsidR="00A03B42" w:rsidRDefault="00C67E56" w:rsidP="00210E66">
            <w:pPr>
              <w:pStyle w:val="Bullet4"/>
              <w:ind w:left="0"/>
              <w:jc w:val="center"/>
            </w:pPr>
            <w:r w:rsidRPr="00D415B9">
              <w:rPr>
                <w:noProof/>
                <w:lang w:val="en-US"/>
              </w:rPr>
              <w:drawing>
                <wp:inline distT="0" distB="0" distL="0" distR="0" wp14:anchorId="525A6648" wp14:editId="7112BB0F">
                  <wp:extent cx="255905" cy="255905"/>
                  <wp:effectExtent l="0" t="0" r="0" b="0"/>
                  <wp:docPr id="699019657" name="Picture 69901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A03B42" w:rsidRPr="006C189C" w14:paraId="48BE9CFC" w14:textId="77777777" w:rsidTr="003613B4">
        <w:tc>
          <w:tcPr>
            <w:tcW w:w="633" w:type="dxa"/>
          </w:tcPr>
          <w:p w14:paraId="13545992" w14:textId="77777777" w:rsidR="00A03B42" w:rsidRDefault="00A03B42" w:rsidP="003613B4">
            <w:pPr>
              <w:spacing w:before="80" w:after="80"/>
              <w:jc w:val="right"/>
              <w:rPr>
                <w:rFonts w:ascii="Times New Roman" w:hAnsi="Times New Roman" w:cs="Times New Roman"/>
              </w:rPr>
            </w:pPr>
          </w:p>
        </w:tc>
        <w:tc>
          <w:tcPr>
            <w:tcW w:w="7822" w:type="dxa"/>
            <w:vAlign w:val="center"/>
          </w:tcPr>
          <w:p w14:paraId="25FCEF5C" w14:textId="37E9B5E7" w:rsidR="00A03B42" w:rsidRPr="00270F58" w:rsidRDefault="000F39B8" w:rsidP="003A43C2">
            <w:pPr>
              <w:pStyle w:val="Bullet2"/>
              <w:ind w:left="420" w:hanging="420"/>
            </w:pPr>
            <w:r>
              <w:t>.13</w:t>
            </w:r>
            <w:r w:rsidRPr="00270F58">
              <w:tab/>
              <w:t>Time frame for processing the case through to the hearing</w:t>
            </w:r>
            <w:r w:rsidR="00CE00CF">
              <w:t xml:space="preserve">. There are no current set time frames for hearings. The RPD hears most claims within 12 months of referral to the RPD. Some claims are prioritized (see 3.3.7 of </w:t>
            </w:r>
            <w:hyperlink r:id="rId15" w:anchor="sched33" w:history="1">
              <w:r w:rsidR="00CE00CF" w:rsidRPr="00CE00CF">
                <w:rPr>
                  <w:rStyle w:val="Hyperlink"/>
                </w:rPr>
                <w:t>Chairperson Guideline 6: Scheduling and Changing the Date or Time of a Proceeding</w:t>
              </w:r>
            </w:hyperlink>
            <w:r w:rsidR="00CE00CF">
              <w:t xml:space="preserve">). Claimants in immigration detention will need to expedite preparation of their claim. </w:t>
            </w:r>
          </w:p>
        </w:tc>
        <w:tc>
          <w:tcPr>
            <w:tcW w:w="900" w:type="dxa"/>
            <w:vAlign w:val="center"/>
          </w:tcPr>
          <w:p w14:paraId="73777489" w14:textId="77777777" w:rsidR="00A03B42" w:rsidRDefault="00A03B42" w:rsidP="00210E66">
            <w:pPr>
              <w:pStyle w:val="Bullet4"/>
              <w:ind w:left="0"/>
              <w:jc w:val="center"/>
            </w:pPr>
          </w:p>
        </w:tc>
      </w:tr>
      <w:tr w:rsidR="000F39B8" w:rsidRPr="006C189C" w14:paraId="1547D179" w14:textId="77777777" w:rsidTr="003613B4">
        <w:tc>
          <w:tcPr>
            <w:tcW w:w="633" w:type="dxa"/>
          </w:tcPr>
          <w:p w14:paraId="1C9B32DF" w14:textId="77777777" w:rsidR="000F39B8" w:rsidRDefault="000F39B8" w:rsidP="003613B4">
            <w:pPr>
              <w:spacing w:before="80" w:after="80"/>
              <w:jc w:val="right"/>
              <w:rPr>
                <w:rFonts w:ascii="Times New Roman" w:hAnsi="Times New Roman" w:cs="Times New Roman"/>
              </w:rPr>
            </w:pPr>
          </w:p>
        </w:tc>
        <w:tc>
          <w:tcPr>
            <w:tcW w:w="7822" w:type="dxa"/>
            <w:vAlign w:val="center"/>
          </w:tcPr>
          <w:p w14:paraId="08FB48DE" w14:textId="1DA4B5C0" w:rsidR="000F39B8" w:rsidRPr="00270F58" w:rsidRDefault="000F39B8" w:rsidP="003A43C2">
            <w:pPr>
              <w:pStyle w:val="Bullet2"/>
              <w:ind w:left="420" w:hanging="420"/>
            </w:pPr>
            <w:r>
              <w:t>.14</w:t>
            </w:r>
            <w:r w:rsidRPr="00270F58">
              <w:tab/>
              <w:t>Importance of taking immediate action to obtain relevant identity and claim-related documents, as well as the names, addresses and telephone numbers of potential witnesses.</w:t>
            </w:r>
          </w:p>
        </w:tc>
        <w:tc>
          <w:tcPr>
            <w:tcW w:w="900" w:type="dxa"/>
            <w:vAlign w:val="center"/>
          </w:tcPr>
          <w:p w14:paraId="2B271470" w14:textId="77777777" w:rsidR="000F39B8" w:rsidRDefault="000F39B8" w:rsidP="00210E66">
            <w:pPr>
              <w:pStyle w:val="Bullet4"/>
              <w:ind w:left="0"/>
              <w:jc w:val="center"/>
            </w:pPr>
          </w:p>
        </w:tc>
      </w:tr>
    </w:tbl>
    <w:p w14:paraId="0177CA95" w14:textId="77777777" w:rsidR="00321FA5" w:rsidRDefault="00321FA5">
      <w:r>
        <w:br w:type="page"/>
      </w:r>
    </w:p>
    <w:tbl>
      <w:tblPr>
        <w:tblStyle w:val="TableGrid"/>
        <w:tblW w:w="9355" w:type="dxa"/>
        <w:tblLook w:val="04A0" w:firstRow="1" w:lastRow="0" w:firstColumn="1" w:lastColumn="0" w:noHBand="0" w:noVBand="1"/>
      </w:tblPr>
      <w:tblGrid>
        <w:gridCol w:w="633"/>
        <w:gridCol w:w="7822"/>
        <w:gridCol w:w="900"/>
      </w:tblGrid>
      <w:tr w:rsidR="000F39B8" w:rsidRPr="006C189C" w14:paraId="4744F017" w14:textId="77777777" w:rsidTr="003613B4">
        <w:tc>
          <w:tcPr>
            <w:tcW w:w="633" w:type="dxa"/>
          </w:tcPr>
          <w:p w14:paraId="639B6D39" w14:textId="5C74A200" w:rsidR="000F39B8" w:rsidRDefault="000F39B8" w:rsidP="003613B4">
            <w:pPr>
              <w:spacing w:before="80" w:after="80"/>
              <w:jc w:val="right"/>
              <w:rPr>
                <w:rFonts w:ascii="Times New Roman" w:hAnsi="Times New Roman" w:cs="Times New Roman"/>
              </w:rPr>
            </w:pPr>
          </w:p>
        </w:tc>
        <w:tc>
          <w:tcPr>
            <w:tcW w:w="7822" w:type="dxa"/>
            <w:vAlign w:val="center"/>
          </w:tcPr>
          <w:p w14:paraId="5CBA1346" w14:textId="38FDC52E" w:rsidR="000F39B8" w:rsidRPr="00270F58" w:rsidRDefault="000F39B8" w:rsidP="003A43C2">
            <w:pPr>
              <w:pStyle w:val="Bullet2"/>
              <w:ind w:left="420" w:hanging="420"/>
            </w:pPr>
            <w:r>
              <w:t>.15</w:t>
            </w:r>
            <w:r w:rsidRPr="00270F58">
              <w:tab/>
              <w:t>The contents and significance of the BOC (leave a copy with the client to complete for subsequent interviews; you might consider creating foreign-language versions of the document to make it easier for the client to see what information needs to be gathered for your next meeting).</w:t>
            </w:r>
          </w:p>
        </w:tc>
        <w:tc>
          <w:tcPr>
            <w:tcW w:w="900" w:type="dxa"/>
            <w:vAlign w:val="center"/>
          </w:tcPr>
          <w:p w14:paraId="69825006" w14:textId="77777777" w:rsidR="000F39B8" w:rsidRDefault="000F39B8" w:rsidP="00210E66">
            <w:pPr>
              <w:pStyle w:val="Bullet4"/>
              <w:ind w:left="0"/>
              <w:jc w:val="center"/>
            </w:pPr>
          </w:p>
        </w:tc>
      </w:tr>
      <w:tr w:rsidR="000F39B8" w:rsidRPr="006C189C" w14:paraId="3C7BE3E8" w14:textId="77777777" w:rsidTr="003613B4">
        <w:tc>
          <w:tcPr>
            <w:tcW w:w="633" w:type="dxa"/>
          </w:tcPr>
          <w:p w14:paraId="0F3C37B7" w14:textId="65F31F33" w:rsidR="000F39B8" w:rsidRDefault="000F39B8" w:rsidP="003613B4">
            <w:pPr>
              <w:spacing w:before="80" w:after="80"/>
              <w:jc w:val="right"/>
              <w:rPr>
                <w:rFonts w:ascii="Times New Roman" w:hAnsi="Times New Roman" w:cs="Times New Roman"/>
              </w:rPr>
            </w:pPr>
            <w:r>
              <w:rPr>
                <w:rFonts w:ascii="Times New Roman" w:hAnsi="Times New Roman" w:cs="Times New Roman"/>
              </w:rPr>
              <w:t>2.</w:t>
            </w:r>
            <w:r w:rsidR="00CE00CF">
              <w:rPr>
                <w:rFonts w:ascii="Times New Roman" w:hAnsi="Times New Roman" w:cs="Times New Roman"/>
              </w:rPr>
              <w:t>5</w:t>
            </w:r>
          </w:p>
        </w:tc>
        <w:tc>
          <w:tcPr>
            <w:tcW w:w="7822" w:type="dxa"/>
            <w:vAlign w:val="center"/>
          </w:tcPr>
          <w:p w14:paraId="14321198" w14:textId="5F369EA1" w:rsidR="000F39B8" w:rsidRPr="00270F58" w:rsidRDefault="000F39B8" w:rsidP="00485282">
            <w:pPr>
              <w:pStyle w:val="Bullet1"/>
            </w:pPr>
            <w:r w:rsidRPr="00270F58">
              <w:t>Discuss and make notes on:</w:t>
            </w:r>
          </w:p>
        </w:tc>
        <w:tc>
          <w:tcPr>
            <w:tcW w:w="900" w:type="dxa"/>
            <w:vAlign w:val="center"/>
          </w:tcPr>
          <w:p w14:paraId="5FD9AAD7" w14:textId="2255B832" w:rsidR="000F39B8" w:rsidRDefault="000F39B8" w:rsidP="00210E66">
            <w:pPr>
              <w:pStyle w:val="Bullet4"/>
              <w:ind w:left="0"/>
              <w:jc w:val="center"/>
            </w:pPr>
            <w:r w:rsidRPr="00437BB1">
              <w:rPr>
                <w:sz w:val="40"/>
                <w:szCs w:val="40"/>
              </w:rPr>
              <w:sym w:font="Wingdings 2" w:char="F0A3"/>
            </w:r>
          </w:p>
        </w:tc>
      </w:tr>
      <w:tr w:rsidR="000F39B8" w:rsidRPr="006C189C" w14:paraId="42CFAD7D" w14:textId="77777777" w:rsidTr="003613B4">
        <w:tc>
          <w:tcPr>
            <w:tcW w:w="633" w:type="dxa"/>
          </w:tcPr>
          <w:p w14:paraId="7ECBA69A" w14:textId="77777777" w:rsidR="000F39B8" w:rsidRDefault="000F39B8" w:rsidP="003613B4">
            <w:pPr>
              <w:spacing w:before="80" w:after="80"/>
              <w:jc w:val="right"/>
              <w:rPr>
                <w:rFonts w:ascii="Times New Roman" w:hAnsi="Times New Roman" w:cs="Times New Roman"/>
              </w:rPr>
            </w:pPr>
          </w:p>
        </w:tc>
        <w:tc>
          <w:tcPr>
            <w:tcW w:w="7822" w:type="dxa"/>
            <w:vAlign w:val="center"/>
          </w:tcPr>
          <w:p w14:paraId="65C362E5" w14:textId="797B756F" w:rsidR="000F39B8" w:rsidRPr="00270F58" w:rsidRDefault="000F39B8" w:rsidP="003A43C2">
            <w:pPr>
              <w:pStyle w:val="Bullet2"/>
              <w:ind w:left="420" w:hanging="420"/>
            </w:pPr>
            <w:r>
              <w:t>.1</w:t>
            </w:r>
            <w:r w:rsidRPr="00270F58">
              <w:tab/>
              <w:t>Basic facts of the client’s protection claim (consider how much to discuss in detail if the client appears to have been traumatized).</w:t>
            </w:r>
            <w:r w:rsidR="003A6A8A">
              <w:t xml:space="preserve"> Review Chairperson’s Guideline</w:t>
            </w:r>
            <w:r w:rsidR="00321FA5">
              <w:t> </w:t>
            </w:r>
            <w:r w:rsidR="003A6A8A">
              <w:t xml:space="preserve">8: Accessibility to IRB Proceedings—Procedural Accommodations and Substantive Considerations on </w:t>
            </w:r>
            <w:r w:rsidR="004660ED" w:rsidRPr="004A6C9E">
              <w:t>Trauma Informed Adjudication</w:t>
            </w:r>
            <w:r w:rsidR="003A6A8A">
              <w:t xml:space="preserve">. </w:t>
            </w:r>
          </w:p>
        </w:tc>
        <w:tc>
          <w:tcPr>
            <w:tcW w:w="900" w:type="dxa"/>
            <w:vAlign w:val="center"/>
          </w:tcPr>
          <w:p w14:paraId="13B5DC43" w14:textId="77777777" w:rsidR="000F39B8" w:rsidRDefault="000F39B8" w:rsidP="00210E66">
            <w:pPr>
              <w:pStyle w:val="Bullet4"/>
              <w:ind w:left="0"/>
              <w:jc w:val="center"/>
            </w:pPr>
          </w:p>
        </w:tc>
      </w:tr>
      <w:tr w:rsidR="000F39B8" w:rsidRPr="006C189C" w14:paraId="2D2D03FD" w14:textId="77777777" w:rsidTr="003613B4">
        <w:tc>
          <w:tcPr>
            <w:tcW w:w="633" w:type="dxa"/>
          </w:tcPr>
          <w:p w14:paraId="389A427C" w14:textId="77777777" w:rsidR="000F39B8" w:rsidRDefault="000F39B8" w:rsidP="003613B4">
            <w:pPr>
              <w:spacing w:before="80" w:after="80"/>
              <w:jc w:val="right"/>
              <w:rPr>
                <w:rFonts w:ascii="Times New Roman" w:hAnsi="Times New Roman" w:cs="Times New Roman"/>
              </w:rPr>
            </w:pPr>
          </w:p>
        </w:tc>
        <w:tc>
          <w:tcPr>
            <w:tcW w:w="7822" w:type="dxa"/>
            <w:vAlign w:val="center"/>
          </w:tcPr>
          <w:p w14:paraId="10F555C8" w14:textId="373C1436" w:rsidR="000F39B8" w:rsidRPr="00270F58" w:rsidRDefault="000F39B8" w:rsidP="003A43C2">
            <w:pPr>
              <w:pStyle w:val="Bullet2"/>
              <w:ind w:left="420" w:hanging="420"/>
            </w:pPr>
            <w:r>
              <w:t>.2</w:t>
            </w:r>
            <w:r w:rsidRPr="00270F58">
              <w:tab/>
              <w:t xml:space="preserve">What the client has told CBSA or </w:t>
            </w:r>
            <w:r>
              <w:t>IRCC</w:t>
            </w:r>
            <w:r w:rsidRPr="00270F58">
              <w:t xml:space="preserve"> about the claim.</w:t>
            </w:r>
          </w:p>
        </w:tc>
        <w:tc>
          <w:tcPr>
            <w:tcW w:w="900" w:type="dxa"/>
            <w:vAlign w:val="center"/>
          </w:tcPr>
          <w:p w14:paraId="2EE89F1E" w14:textId="77777777" w:rsidR="000F39B8" w:rsidRDefault="000F39B8" w:rsidP="00210E66">
            <w:pPr>
              <w:pStyle w:val="Bullet4"/>
              <w:ind w:left="0"/>
              <w:jc w:val="center"/>
            </w:pPr>
          </w:p>
        </w:tc>
      </w:tr>
      <w:tr w:rsidR="000F39B8" w:rsidRPr="006C189C" w14:paraId="2E9601FD" w14:textId="77777777" w:rsidTr="003613B4">
        <w:tc>
          <w:tcPr>
            <w:tcW w:w="633" w:type="dxa"/>
          </w:tcPr>
          <w:p w14:paraId="01464F1B" w14:textId="77777777" w:rsidR="000F39B8" w:rsidRDefault="000F39B8" w:rsidP="003613B4">
            <w:pPr>
              <w:spacing w:before="80" w:after="80"/>
              <w:jc w:val="right"/>
              <w:rPr>
                <w:rFonts w:ascii="Times New Roman" w:hAnsi="Times New Roman" w:cs="Times New Roman"/>
              </w:rPr>
            </w:pPr>
          </w:p>
        </w:tc>
        <w:tc>
          <w:tcPr>
            <w:tcW w:w="7822" w:type="dxa"/>
            <w:vAlign w:val="center"/>
          </w:tcPr>
          <w:p w14:paraId="01557583" w14:textId="337CB056" w:rsidR="000F39B8" w:rsidRPr="00270F58" w:rsidRDefault="000F39B8" w:rsidP="003A43C2">
            <w:pPr>
              <w:pStyle w:val="Bullet2"/>
              <w:ind w:left="420" w:hanging="420"/>
            </w:pPr>
            <w:r>
              <w:t>.3</w:t>
            </w:r>
            <w:r w:rsidRPr="00270F58">
              <w:tab/>
              <w:t>Whether the client was detained and, if so, under what circumstances, and if the client was informed of the right to retain and instruct counsel.</w:t>
            </w:r>
          </w:p>
        </w:tc>
        <w:tc>
          <w:tcPr>
            <w:tcW w:w="900" w:type="dxa"/>
            <w:vAlign w:val="center"/>
          </w:tcPr>
          <w:p w14:paraId="4689C6A2" w14:textId="77777777" w:rsidR="000F39B8" w:rsidRDefault="000F39B8" w:rsidP="00210E66">
            <w:pPr>
              <w:pStyle w:val="Bullet4"/>
              <w:ind w:left="0"/>
              <w:jc w:val="center"/>
            </w:pPr>
          </w:p>
        </w:tc>
      </w:tr>
      <w:tr w:rsidR="000F39B8" w:rsidRPr="006C189C" w14:paraId="4B555D02" w14:textId="77777777" w:rsidTr="003613B4">
        <w:tc>
          <w:tcPr>
            <w:tcW w:w="633" w:type="dxa"/>
          </w:tcPr>
          <w:p w14:paraId="3902E503" w14:textId="77777777" w:rsidR="000F39B8" w:rsidRDefault="000F39B8" w:rsidP="003613B4">
            <w:pPr>
              <w:spacing w:before="80" w:after="80"/>
              <w:jc w:val="right"/>
              <w:rPr>
                <w:rFonts w:ascii="Times New Roman" w:hAnsi="Times New Roman" w:cs="Times New Roman"/>
              </w:rPr>
            </w:pPr>
          </w:p>
        </w:tc>
        <w:tc>
          <w:tcPr>
            <w:tcW w:w="7822" w:type="dxa"/>
            <w:vAlign w:val="center"/>
          </w:tcPr>
          <w:p w14:paraId="3F1863B4" w14:textId="30297E0F" w:rsidR="000F39B8" w:rsidRPr="00270F58" w:rsidRDefault="000F39B8" w:rsidP="003A43C2">
            <w:pPr>
              <w:pStyle w:val="Bullet2"/>
              <w:ind w:left="420" w:hanging="420"/>
            </w:pPr>
            <w:r>
              <w:t>.4</w:t>
            </w:r>
            <w:r w:rsidRPr="00270F58">
              <w:tab/>
              <w:t>Whether any documents belonging to the client were seized.</w:t>
            </w:r>
          </w:p>
        </w:tc>
        <w:tc>
          <w:tcPr>
            <w:tcW w:w="900" w:type="dxa"/>
            <w:vAlign w:val="center"/>
          </w:tcPr>
          <w:p w14:paraId="25B5D266" w14:textId="77777777" w:rsidR="000F39B8" w:rsidRDefault="000F39B8" w:rsidP="00210E66">
            <w:pPr>
              <w:pStyle w:val="Bullet4"/>
              <w:ind w:left="0"/>
              <w:jc w:val="center"/>
            </w:pPr>
          </w:p>
        </w:tc>
      </w:tr>
      <w:tr w:rsidR="000F39B8" w:rsidRPr="006C189C" w14:paraId="5B11937E" w14:textId="77777777" w:rsidTr="003613B4">
        <w:tc>
          <w:tcPr>
            <w:tcW w:w="633" w:type="dxa"/>
          </w:tcPr>
          <w:p w14:paraId="09CFFE6E" w14:textId="77777777" w:rsidR="000F39B8" w:rsidRDefault="000F39B8" w:rsidP="003613B4">
            <w:pPr>
              <w:spacing w:before="80" w:after="80"/>
              <w:jc w:val="right"/>
              <w:rPr>
                <w:rFonts w:ascii="Times New Roman" w:hAnsi="Times New Roman" w:cs="Times New Roman"/>
              </w:rPr>
            </w:pPr>
          </w:p>
        </w:tc>
        <w:tc>
          <w:tcPr>
            <w:tcW w:w="7822" w:type="dxa"/>
            <w:vAlign w:val="center"/>
          </w:tcPr>
          <w:p w14:paraId="0B6088D9" w14:textId="6BDAA1AE" w:rsidR="000F39B8" w:rsidRPr="00270F58" w:rsidRDefault="000F39B8" w:rsidP="003A43C2">
            <w:pPr>
              <w:pStyle w:val="Bullet2"/>
              <w:ind w:left="420" w:hanging="420"/>
            </w:pPr>
            <w:r>
              <w:t>.5</w:t>
            </w:r>
            <w:r w:rsidRPr="00270F58">
              <w:tab/>
              <w:t>Witnesses and additional documentary evidence.</w:t>
            </w:r>
            <w:r w:rsidR="003A6A8A">
              <w:t xml:space="preserve"> Make a list of witnesses, their anticipated written testimony, and other documentary evidence that the claimant may be able to provide. Consider whether a witness should be invited to participate and give live evidence at the claimant’s hearing. Provide a copy of the list to the client to guide them in gathering evidence. </w:t>
            </w:r>
          </w:p>
        </w:tc>
        <w:tc>
          <w:tcPr>
            <w:tcW w:w="900" w:type="dxa"/>
            <w:vAlign w:val="center"/>
          </w:tcPr>
          <w:p w14:paraId="116E99DE" w14:textId="77777777" w:rsidR="000F39B8" w:rsidRDefault="000F39B8" w:rsidP="00210E66">
            <w:pPr>
              <w:pStyle w:val="Bullet4"/>
              <w:ind w:left="0"/>
              <w:jc w:val="center"/>
            </w:pPr>
          </w:p>
        </w:tc>
      </w:tr>
      <w:tr w:rsidR="000F39B8" w:rsidRPr="006C189C" w14:paraId="18A1CBA0" w14:textId="77777777" w:rsidTr="003613B4">
        <w:tc>
          <w:tcPr>
            <w:tcW w:w="633" w:type="dxa"/>
          </w:tcPr>
          <w:p w14:paraId="756DC6A9" w14:textId="77777777" w:rsidR="000F39B8" w:rsidRDefault="000F39B8" w:rsidP="003613B4">
            <w:pPr>
              <w:spacing w:before="80" w:after="80"/>
              <w:jc w:val="right"/>
              <w:rPr>
                <w:rFonts w:ascii="Times New Roman" w:hAnsi="Times New Roman" w:cs="Times New Roman"/>
              </w:rPr>
            </w:pPr>
          </w:p>
        </w:tc>
        <w:tc>
          <w:tcPr>
            <w:tcW w:w="7822" w:type="dxa"/>
            <w:vAlign w:val="center"/>
          </w:tcPr>
          <w:p w14:paraId="0F6B3B9B" w14:textId="05B2DF44" w:rsidR="000F39B8" w:rsidRPr="00270F58" w:rsidRDefault="000F39B8" w:rsidP="003A43C2">
            <w:pPr>
              <w:pStyle w:val="Bullet2"/>
              <w:ind w:left="420" w:hanging="420"/>
            </w:pPr>
            <w:r>
              <w:t>.6</w:t>
            </w:r>
            <w:r w:rsidRPr="00270F58">
              <w:tab/>
              <w:t>The client’s condition:</w:t>
            </w:r>
          </w:p>
        </w:tc>
        <w:tc>
          <w:tcPr>
            <w:tcW w:w="900" w:type="dxa"/>
            <w:vAlign w:val="center"/>
          </w:tcPr>
          <w:p w14:paraId="1FDA66AD" w14:textId="77777777" w:rsidR="000F39B8" w:rsidRDefault="000F39B8" w:rsidP="00210E66">
            <w:pPr>
              <w:pStyle w:val="Bullet4"/>
              <w:ind w:left="0"/>
              <w:jc w:val="center"/>
            </w:pPr>
          </w:p>
        </w:tc>
      </w:tr>
      <w:tr w:rsidR="000F39B8" w:rsidRPr="006C189C" w14:paraId="5D703425" w14:textId="77777777" w:rsidTr="003613B4">
        <w:tc>
          <w:tcPr>
            <w:tcW w:w="633" w:type="dxa"/>
          </w:tcPr>
          <w:p w14:paraId="24FFF6BD" w14:textId="77777777" w:rsidR="000F39B8" w:rsidRDefault="000F39B8" w:rsidP="003613B4">
            <w:pPr>
              <w:spacing w:before="80" w:after="80"/>
              <w:jc w:val="right"/>
              <w:rPr>
                <w:rFonts w:ascii="Times New Roman" w:hAnsi="Times New Roman" w:cs="Times New Roman"/>
              </w:rPr>
            </w:pPr>
          </w:p>
        </w:tc>
        <w:tc>
          <w:tcPr>
            <w:tcW w:w="7822" w:type="dxa"/>
            <w:vAlign w:val="center"/>
          </w:tcPr>
          <w:p w14:paraId="0AA97C44" w14:textId="65BBFEEE" w:rsidR="000F39B8" w:rsidRPr="00270F58" w:rsidRDefault="000F39B8" w:rsidP="00AC26AB">
            <w:pPr>
              <w:pStyle w:val="Bullet3"/>
              <w:numPr>
                <w:ilvl w:val="0"/>
                <w:numId w:val="12"/>
              </w:numPr>
              <w:ind w:hanging="492"/>
            </w:pPr>
            <w:r w:rsidRPr="00270F58">
              <w:t>Whether the client has scars/injuries from torture or mistreatment.</w:t>
            </w:r>
          </w:p>
        </w:tc>
        <w:tc>
          <w:tcPr>
            <w:tcW w:w="900" w:type="dxa"/>
            <w:vAlign w:val="center"/>
          </w:tcPr>
          <w:p w14:paraId="2310FABF" w14:textId="77777777" w:rsidR="000F39B8" w:rsidRDefault="000F39B8" w:rsidP="00210E66">
            <w:pPr>
              <w:pStyle w:val="Bullet4"/>
              <w:ind w:left="0"/>
              <w:jc w:val="center"/>
            </w:pPr>
          </w:p>
        </w:tc>
      </w:tr>
      <w:tr w:rsidR="000F39B8" w:rsidRPr="006C189C" w14:paraId="438132D9" w14:textId="77777777" w:rsidTr="003613B4">
        <w:tc>
          <w:tcPr>
            <w:tcW w:w="633" w:type="dxa"/>
          </w:tcPr>
          <w:p w14:paraId="1202F167" w14:textId="77777777" w:rsidR="000F39B8" w:rsidRDefault="000F39B8" w:rsidP="003613B4">
            <w:pPr>
              <w:spacing w:before="80" w:after="80"/>
              <w:jc w:val="right"/>
              <w:rPr>
                <w:rFonts w:ascii="Times New Roman" w:hAnsi="Times New Roman" w:cs="Times New Roman"/>
              </w:rPr>
            </w:pPr>
          </w:p>
        </w:tc>
        <w:tc>
          <w:tcPr>
            <w:tcW w:w="7822" w:type="dxa"/>
            <w:vAlign w:val="center"/>
          </w:tcPr>
          <w:p w14:paraId="15F3B285" w14:textId="752B453E" w:rsidR="000F39B8" w:rsidRPr="00270F58" w:rsidRDefault="000F39B8" w:rsidP="00AC26AB">
            <w:pPr>
              <w:pStyle w:val="Bullet3"/>
              <w:numPr>
                <w:ilvl w:val="0"/>
                <w:numId w:val="12"/>
              </w:numPr>
              <w:ind w:hanging="492"/>
            </w:pPr>
            <w:r w:rsidRPr="00270F58">
              <w:t>Whether the client suffers from a mental or psychological condition or disorder (e.g., post-traumatic stress disorder).</w:t>
            </w:r>
          </w:p>
        </w:tc>
        <w:tc>
          <w:tcPr>
            <w:tcW w:w="900" w:type="dxa"/>
            <w:vAlign w:val="center"/>
          </w:tcPr>
          <w:p w14:paraId="41145156" w14:textId="77777777" w:rsidR="000F39B8" w:rsidRDefault="000F39B8" w:rsidP="00210E66">
            <w:pPr>
              <w:pStyle w:val="Bullet4"/>
              <w:ind w:left="0"/>
              <w:jc w:val="center"/>
            </w:pPr>
          </w:p>
        </w:tc>
      </w:tr>
      <w:tr w:rsidR="000F39B8" w:rsidRPr="006C189C" w14:paraId="674B83D5" w14:textId="77777777" w:rsidTr="003613B4">
        <w:tc>
          <w:tcPr>
            <w:tcW w:w="633" w:type="dxa"/>
          </w:tcPr>
          <w:p w14:paraId="6E5C9D5B" w14:textId="77777777" w:rsidR="000F39B8" w:rsidRDefault="000F39B8" w:rsidP="003613B4">
            <w:pPr>
              <w:spacing w:before="80" w:after="80"/>
              <w:jc w:val="right"/>
              <w:rPr>
                <w:rFonts w:ascii="Times New Roman" w:hAnsi="Times New Roman" w:cs="Times New Roman"/>
              </w:rPr>
            </w:pPr>
          </w:p>
        </w:tc>
        <w:tc>
          <w:tcPr>
            <w:tcW w:w="7822" w:type="dxa"/>
            <w:vAlign w:val="center"/>
          </w:tcPr>
          <w:p w14:paraId="720DAF68" w14:textId="29ACB72C" w:rsidR="000F39B8" w:rsidRPr="00270F58" w:rsidRDefault="000F39B8" w:rsidP="00AC26AB">
            <w:pPr>
              <w:pStyle w:val="Bullet3"/>
              <w:numPr>
                <w:ilvl w:val="0"/>
                <w:numId w:val="12"/>
              </w:numPr>
              <w:ind w:hanging="492"/>
            </w:pPr>
            <w:r w:rsidRPr="00270F58">
              <w:t>Whether the client’s condition requires you to seek an extension of time to file the BOC or defer the claim pending medical treatment.</w:t>
            </w:r>
          </w:p>
        </w:tc>
        <w:tc>
          <w:tcPr>
            <w:tcW w:w="900" w:type="dxa"/>
            <w:vAlign w:val="center"/>
          </w:tcPr>
          <w:p w14:paraId="120F12A8" w14:textId="77777777" w:rsidR="000F39B8" w:rsidRDefault="000F39B8" w:rsidP="00210E66">
            <w:pPr>
              <w:pStyle w:val="Bullet4"/>
              <w:ind w:left="0"/>
              <w:jc w:val="center"/>
            </w:pPr>
          </w:p>
        </w:tc>
      </w:tr>
      <w:tr w:rsidR="000F39B8" w:rsidRPr="006C189C" w14:paraId="4A22D060" w14:textId="77777777" w:rsidTr="003613B4">
        <w:tc>
          <w:tcPr>
            <w:tcW w:w="633" w:type="dxa"/>
          </w:tcPr>
          <w:p w14:paraId="4E5CEB8D" w14:textId="77777777" w:rsidR="000F39B8" w:rsidRDefault="000F39B8" w:rsidP="003613B4">
            <w:pPr>
              <w:spacing w:before="80" w:after="80"/>
              <w:jc w:val="right"/>
              <w:rPr>
                <w:rFonts w:ascii="Times New Roman" w:hAnsi="Times New Roman" w:cs="Times New Roman"/>
              </w:rPr>
            </w:pPr>
          </w:p>
        </w:tc>
        <w:tc>
          <w:tcPr>
            <w:tcW w:w="7822" w:type="dxa"/>
            <w:vAlign w:val="center"/>
          </w:tcPr>
          <w:p w14:paraId="5DC55DBC" w14:textId="1ED662B4" w:rsidR="000F39B8" w:rsidRPr="00270F58" w:rsidRDefault="000F39B8" w:rsidP="003A43C2">
            <w:pPr>
              <w:pStyle w:val="Bullet2"/>
              <w:ind w:left="420" w:hanging="420"/>
            </w:pPr>
            <w:r>
              <w:t>.7</w:t>
            </w:r>
            <w:r w:rsidRPr="00270F58">
              <w:tab/>
              <w:t>Medical attention previously received by the client and referrals to medical doctors and specialists.</w:t>
            </w:r>
          </w:p>
        </w:tc>
        <w:tc>
          <w:tcPr>
            <w:tcW w:w="900" w:type="dxa"/>
            <w:vAlign w:val="center"/>
          </w:tcPr>
          <w:p w14:paraId="77A9DA26" w14:textId="77777777" w:rsidR="000F39B8" w:rsidRDefault="000F39B8" w:rsidP="00210E66">
            <w:pPr>
              <w:pStyle w:val="Bullet4"/>
              <w:ind w:left="0"/>
              <w:jc w:val="center"/>
            </w:pPr>
          </w:p>
        </w:tc>
      </w:tr>
      <w:tr w:rsidR="000F39B8" w:rsidRPr="006C189C" w14:paraId="2F3345DF" w14:textId="77777777" w:rsidTr="003613B4">
        <w:tc>
          <w:tcPr>
            <w:tcW w:w="633" w:type="dxa"/>
          </w:tcPr>
          <w:p w14:paraId="1C7D27DC" w14:textId="77777777" w:rsidR="000F39B8" w:rsidRDefault="000F39B8" w:rsidP="003613B4">
            <w:pPr>
              <w:spacing w:before="80" w:after="80"/>
              <w:jc w:val="right"/>
              <w:rPr>
                <w:rFonts w:ascii="Times New Roman" w:hAnsi="Times New Roman" w:cs="Times New Roman"/>
              </w:rPr>
            </w:pPr>
          </w:p>
        </w:tc>
        <w:tc>
          <w:tcPr>
            <w:tcW w:w="7822" w:type="dxa"/>
            <w:vAlign w:val="center"/>
          </w:tcPr>
          <w:p w14:paraId="086EE0BE" w14:textId="149CB495" w:rsidR="000F39B8" w:rsidRPr="00270F58" w:rsidRDefault="000F39B8" w:rsidP="003A43C2">
            <w:pPr>
              <w:pStyle w:val="Bullet2"/>
              <w:ind w:left="420" w:hanging="420"/>
            </w:pPr>
            <w:r>
              <w:t>.8</w:t>
            </w:r>
            <w:r w:rsidRPr="00270F58">
              <w:tab/>
              <w:t xml:space="preserve">Cost of medical reports from experts, or, if client is on a </w:t>
            </w:r>
            <w:r>
              <w:t>Legal Aid BC</w:t>
            </w:r>
            <w:r w:rsidRPr="00270F58">
              <w:t xml:space="preserve"> referral, authorization requirements for funding of assessments and reports by experts (e.g., medical doctor, psychologist, or psychiatrist).</w:t>
            </w:r>
          </w:p>
        </w:tc>
        <w:tc>
          <w:tcPr>
            <w:tcW w:w="900" w:type="dxa"/>
            <w:vAlign w:val="center"/>
          </w:tcPr>
          <w:p w14:paraId="20B086E2" w14:textId="77777777" w:rsidR="000F39B8" w:rsidRDefault="000F39B8" w:rsidP="00210E66">
            <w:pPr>
              <w:pStyle w:val="Bullet4"/>
              <w:ind w:left="0"/>
              <w:jc w:val="center"/>
            </w:pPr>
          </w:p>
        </w:tc>
      </w:tr>
      <w:tr w:rsidR="000F39B8" w:rsidRPr="006C189C" w14:paraId="28E7CE17" w14:textId="77777777" w:rsidTr="003613B4">
        <w:tc>
          <w:tcPr>
            <w:tcW w:w="633" w:type="dxa"/>
          </w:tcPr>
          <w:p w14:paraId="11066D86" w14:textId="77777777" w:rsidR="000F39B8" w:rsidRDefault="000F39B8" w:rsidP="003613B4">
            <w:pPr>
              <w:spacing w:before="80" w:after="80"/>
              <w:jc w:val="right"/>
              <w:rPr>
                <w:rFonts w:ascii="Times New Roman" w:hAnsi="Times New Roman" w:cs="Times New Roman"/>
              </w:rPr>
            </w:pPr>
          </w:p>
        </w:tc>
        <w:tc>
          <w:tcPr>
            <w:tcW w:w="7822" w:type="dxa"/>
            <w:vAlign w:val="center"/>
          </w:tcPr>
          <w:p w14:paraId="3EA47529" w14:textId="191C3C80" w:rsidR="000F39B8" w:rsidRPr="00270F58" w:rsidRDefault="000F39B8" w:rsidP="003A43C2">
            <w:pPr>
              <w:pStyle w:val="Bullet2"/>
              <w:ind w:left="420" w:hanging="420"/>
            </w:pPr>
            <w:r>
              <w:t>.9</w:t>
            </w:r>
            <w:r w:rsidRPr="00270F58">
              <w:tab/>
              <w:t>Referral to counselling.</w:t>
            </w:r>
          </w:p>
        </w:tc>
        <w:tc>
          <w:tcPr>
            <w:tcW w:w="900" w:type="dxa"/>
            <w:vAlign w:val="center"/>
          </w:tcPr>
          <w:p w14:paraId="462F8AAC" w14:textId="77777777" w:rsidR="000F39B8" w:rsidRDefault="000F39B8" w:rsidP="00210E66">
            <w:pPr>
              <w:pStyle w:val="Bullet4"/>
              <w:ind w:left="0"/>
              <w:jc w:val="center"/>
            </w:pPr>
          </w:p>
        </w:tc>
      </w:tr>
      <w:tr w:rsidR="000F39B8" w:rsidRPr="006C189C" w14:paraId="3707C84B" w14:textId="77777777" w:rsidTr="003613B4">
        <w:tc>
          <w:tcPr>
            <w:tcW w:w="633" w:type="dxa"/>
          </w:tcPr>
          <w:p w14:paraId="113D6E65" w14:textId="77777777" w:rsidR="000F39B8" w:rsidRDefault="000F39B8" w:rsidP="003613B4">
            <w:pPr>
              <w:spacing w:before="80" w:after="80"/>
              <w:jc w:val="right"/>
              <w:rPr>
                <w:rFonts w:ascii="Times New Roman" w:hAnsi="Times New Roman" w:cs="Times New Roman"/>
              </w:rPr>
            </w:pPr>
          </w:p>
        </w:tc>
        <w:tc>
          <w:tcPr>
            <w:tcW w:w="7822" w:type="dxa"/>
            <w:vAlign w:val="center"/>
          </w:tcPr>
          <w:p w14:paraId="7CC0D827" w14:textId="51EB9038" w:rsidR="000F39B8" w:rsidRPr="00270F58" w:rsidRDefault="00F77A0A" w:rsidP="003A43C2">
            <w:pPr>
              <w:pStyle w:val="Bullet2"/>
              <w:ind w:left="420" w:hanging="420"/>
            </w:pPr>
            <w:r>
              <w:t>.10</w:t>
            </w:r>
            <w:r w:rsidRPr="00270F58">
              <w:tab/>
            </w:r>
            <w:r>
              <w:t>Consider whether a designated representative ought to be appointed for the client (for example, a client under 18 years of age or unable to appreciate the nature of the proceedings) (see RPD Rule 20).</w:t>
            </w:r>
          </w:p>
        </w:tc>
        <w:tc>
          <w:tcPr>
            <w:tcW w:w="900" w:type="dxa"/>
            <w:vAlign w:val="center"/>
          </w:tcPr>
          <w:p w14:paraId="0D314A9B" w14:textId="77777777" w:rsidR="000F39B8" w:rsidRDefault="000F39B8" w:rsidP="00210E66">
            <w:pPr>
              <w:pStyle w:val="Bullet4"/>
              <w:ind w:left="0"/>
              <w:jc w:val="center"/>
            </w:pPr>
          </w:p>
        </w:tc>
      </w:tr>
      <w:tr w:rsidR="000F39B8" w:rsidRPr="006C189C" w14:paraId="52A5E4EB" w14:textId="77777777" w:rsidTr="003613B4">
        <w:tc>
          <w:tcPr>
            <w:tcW w:w="633" w:type="dxa"/>
          </w:tcPr>
          <w:p w14:paraId="03044069" w14:textId="10550CE7" w:rsidR="000F39B8" w:rsidRDefault="004A6C9E" w:rsidP="003613B4">
            <w:pPr>
              <w:spacing w:before="80" w:after="80"/>
              <w:jc w:val="right"/>
              <w:rPr>
                <w:rFonts w:ascii="Times New Roman" w:hAnsi="Times New Roman" w:cs="Times New Roman"/>
              </w:rPr>
            </w:pPr>
            <w:r>
              <w:br w:type="page"/>
            </w:r>
            <w:r w:rsidR="00F77A0A">
              <w:rPr>
                <w:rFonts w:ascii="Times New Roman" w:hAnsi="Times New Roman" w:cs="Times New Roman"/>
              </w:rPr>
              <w:t>2.</w:t>
            </w:r>
            <w:r w:rsidR="003A6A8A">
              <w:rPr>
                <w:rFonts w:ascii="Times New Roman" w:hAnsi="Times New Roman" w:cs="Times New Roman"/>
              </w:rPr>
              <w:t>6</w:t>
            </w:r>
          </w:p>
        </w:tc>
        <w:tc>
          <w:tcPr>
            <w:tcW w:w="7822" w:type="dxa"/>
            <w:vAlign w:val="center"/>
          </w:tcPr>
          <w:p w14:paraId="5527AA00" w14:textId="14BD8CFE" w:rsidR="000F39B8" w:rsidRPr="00270F58" w:rsidRDefault="00F77A0A" w:rsidP="00485282">
            <w:pPr>
              <w:pStyle w:val="Bullet1"/>
            </w:pPr>
            <w:r w:rsidRPr="00270F58">
              <w:t>Follow-up from initial intervie</w:t>
            </w:r>
            <w:r>
              <w:t>w</w:t>
            </w:r>
            <w:r w:rsidRPr="00270F58">
              <w:t>.</w:t>
            </w:r>
          </w:p>
        </w:tc>
        <w:tc>
          <w:tcPr>
            <w:tcW w:w="900" w:type="dxa"/>
            <w:vAlign w:val="center"/>
          </w:tcPr>
          <w:p w14:paraId="6DB1A222" w14:textId="05FE7023" w:rsidR="000F39B8" w:rsidRDefault="00F77A0A" w:rsidP="00210E66">
            <w:pPr>
              <w:pStyle w:val="Bullet4"/>
              <w:ind w:left="0"/>
              <w:jc w:val="center"/>
            </w:pPr>
            <w:r w:rsidRPr="00437BB1">
              <w:rPr>
                <w:sz w:val="40"/>
                <w:szCs w:val="40"/>
              </w:rPr>
              <w:sym w:font="Wingdings 2" w:char="F0A3"/>
            </w:r>
          </w:p>
        </w:tc>
      </w:tr>
      <w:tr w:rsidR="000F39B8" w:rsidRPr="006C189C" w14:paraId="7A56B533" w14:textId="77777777" w:rsidTr="003613B4">
        <w:tc>
          <w:tcPr>
            <w:tcW w:w="633" w:type="dxa"/>
          </w:tcPr>
          <w:p w14:paraId="1419A9AD" w14:textId="77777777" w:rsidR="000F39B8" w:rsidRDefault="000F39B8" w:rsidP="003613B4">
            <w:pPr>
              <w:spacing w:before="80" w:after="80"/>
              <w:jc w:val="right"/>
              <w:rPr>
                <w:rFonts w:ascii="Times New Roman" w:hAnsi="Times New Roman" w:cs="Times New Roman"/>
              </w:rPr>
            </w:pPr>
          </w:p>
        </w:tc>
        <w:tc>
          <w:tcPr>
            <w:tcW w:w="7822" w:type="dxa"/>
            <w:vAlign w:val="center"/>
          </w:tcPr>
          <w:p w14:paraId="378F10DD" w14:textId="44FFDCFB" w:rsidR="000F39B8" w:rsidRPr="00270F58" w:rsidRDefault="00F77A0A" w:rsidP="003A43C2">
            <w:pPr>
              <w:pStyle w:val="Bullet2"/>
              <w:ind w:left="420" w:hanging="420"/>
            </w:pPr>
            <w:r>
              <w:t>.1</w:t>
            </w:r>
            <w:r w:rsidRPr="00270F58">
              <w:tab/>
              <w:t xml:space="preserve">Diarize relevant dates: the date the BOC </w:t>
            </w:r>
            <w:r w:rsidR="003A6A8A">
              <w:t xml:space="preserve">or evidence </w:t>
            </w:r>
            <w:r w:rsidRPr="00270F58">
              <w:t>is due; dates for requesting/</w:t>
            </w:r>
            <w:r w:rsidR="00635965">
              <w:br/>
            </w:r>
            <w:r w:rsidRPr="00270F58">
              <w:t>granting a filing extension; the date the BOC is to be filed; authorizations to incur expert disbursements sent/received.</w:t>
            </w:r>
          </w:p>
        </w:tc>
        <w:tc>
          <w:tcPr>
            <w:tcW w:w="900" w:type="dxa"/>
            <w:vAlign w:val="center"/>
          </w:tcPr>
          <w:p w14:paraId="0686BEE9" w14:textId="77777777" w:rsidR="000F39B8" w:rsidRDefault="000F39B8" w:rsidP="00210E66">
            <w:pPr>
              <w:pStyle w:val="Bullet4"/>
              <w:ind w:left="0"/>
              <w:jc w:val="center"/>
            </w:pPr>
          </w:p>
        </w:tc>
      </w:tr>
      <w:tr w:rsidR="000F39B8" w:rsidRPr="006C189C" w14:paraId="1794949A" w14:textId="77777777" w:rsidTr="003613B4">
        <w:tc>
          <w:tcPr>
            <w:tcW w:w="633" w:type="dxa"/>
          </w:tcPr>
          <w:p w14:paraId="1C4848CB" w14:textId="77777777" w:rsidR="000F39B8" w:rsidRDefault="000F39B8" w:rsidP="003613B4">
            <w:pPr>
              <w:spacing w:before="80" w:after="80"/>
              <w:jc w:val="right"/>
              <w:rPr>
                <w:rFonts w:ascii="Times New Roman" w:hAnsi="Times New Roman" w:cs="Times New Roman"/>
              </w:rPr>
            </w:pPr>
          </w:p>
        </w:tc>
        <w:tc>
          <w:tcPr>
            <w:tcW w:w="7822" w:type="dxa"/>
            <w:vAlign w:val="center"/>
          </w:tcPr>
          <w:p w14:paraId="1C1D4AAC" w14:textId="1FE7CA74" w:rsidR="000F39B8" w:rsidRPr="00270F58" w:rsidRDefault="00F77A0A" w:rsidP="003A43C2">
            <w:pPr>
              <w:pStyle w:val="Bullet2"/>
              <w:ind w:left="420" w:hanging="420"/>
            </w:pPr>
            <w:r>
              <w:t>.2</w:t>
            </w:r>
            <w:r w:rsidRPr="00270F58">
              <w:tab/>
              <w:t>Confirm in writing to the client the importance of taking immediate action to obtain identity documents and other materials relevant to the claim</w:t>
            </w:r>
            <w:r w:rsidR="003A6A8A">
              <w:t>, such as witness letters or other documentary evidence</w:t>
            </w:r>
            <w:r w:rsidRPr="00270F58">
              <w:t>.</w:t>
            </w:r>
          </w:p>
        </w:tc>
        <w:tc>
          <w:tcPr>
            <w:tcW w:w="900" w:type="dxa"/>
            <w:vAlign w:val="center"/>
          </w:tcPr>
          <w:p w14:paraId="2AC6616E" w14:textId="77777777" w:rsidR="000F39B8" w:rsidRDefault="000F39B8" w:rsidP="00210E66">
            <w:pPr>
              <w:pStyle w:val="Bullet4"/>
              <w:ind w:left="0"/>
              <w:jc w:val="center"/>
            </w:pPr>
          </w:p>
        </w:tc>
      </w:tr>
      <w:tr w:rsidR="000F39B8" w:rsidRPr="006C189C" w14:paraId="6765B173" w14:textId="77777777" w:rsidTr="003613B4">
        <w:tc>
          <w:tcPr>
            <w:tcW w:w="633" w:type="dxa"/>
          </w:tcPr>
          <w:p w14:paraId="3EE4D3EB" w14:textId="77777777" w:rsidR="000F39B8" w:rsidRDefault="000F39B8" w:rsidP="003613B4">
            <w:pPr>
              <w:spacing w:before="80" w:after="80"/>
              <w:jc w:val="right"/>
              <w:rPr>
                <w:rFonts w:ascii="Times New Roman" w:hAnsi="Times New Roman" w:cs="Times New Roman"/>
              </w:rPr>
            </w:pPr>
          </w:p>
        </w:tc>
        <w:tc>
          <w:tcPr>
            <w:tcW w:w="7822" w:type="dxa"/>
            <w:vAlign w:val="center"/>
          </w:tcPr>
          <w:p w14:paraId="6BA2AE8B" w14:textId="7333EE34" w:rsidR="000F39B8" w:rsidRPr="00270F58" w:rsidRDefault="00F77A0A" w:rsidP="003A43C2">
            <w:pPr>
              <w:pStyle w:val="Bullet2"/>
              <w:ind w:left="420" w:hanging="420"/>
            </w:pPr>
            <w:r>
              <w:t>.3</w:t>
            </w:r>
            <w:r w:rsidRPr="00270F58">
              <w:tab/>
              <w:t xml:space="preserve">Take copies of the client’s identity documents. </w:t>
            </w:r>
            <w:r w:rsidR="003A6A8A">
              <w:t>R</w:t>
            </w:r>
            <w:r w:rsidRPr="00270F58">
              <w:t>equest translations of relevant documents. Confirm compliance with Law Society Rules 3-98 to 3-1</w:t>
            </w:r>
            <w:r>
              <w:t>10</w:t>
            </w:r>
            <w:r w:rsidRPr="00270F58">
              <w:t xml:space="preserve"> on client identification and verification.</w:t>
            </w:r>
            <w:r>
              <w:t xml:space="preserve"> See the </w:t>
            </w:r>
            <w:r w:rsidRPr="00477386">
              <w:rPr>
                <w:smallCaps/>
              </w:rPr>
              <w:t>client identification</w:t>
            </w:r>
            <w:r>
              <w:t xml:space="preserve">, </w:t>
            </w:r>
            <w:r>
              <w:rPr>
                <w:smallCaps/>
              </w:rPr>
              <w:t>verification, and source of money</w:t>
            </w:r>
            <w:r w:rsidRPr="00477386">
              <w:rPr>
                <w:smallCaps/>
              </w:rPr>
              <w:t xml:space="preserve"> </w:t>
            </w:r>
            <w:r w:rsidRPr="00EF3D6F">
              <w:t>(A-1) checklist.</w:t>
            </w:r>
          </w:p>
        </w:tc>
        <w:tc>
          <w:tcPr>
            <w:tcW w:w="900" w:type="dxa"/>
            <w:vAlign w:val="center"/>
          </w:tcPr>
          <w:p w14:paraId="5B0EF1F9" w14:textId="77777777" w:rsidR="000F39B8" w:rsidRDefault="000F39B8" w:rsidP="00210E66">
            <w:pPr>
              <w:pStyle w:val="Bullet4"/>
              <w:ind w:left="0"/>
              <w:jc w:val="center"/>
            </w:pPr>
          </w:p>
        </w:tc>
      </w:tr>
      <w:tr w:rsidR="000F39B8" w:rsidRPr="006C189C" w14:paraId="1A586488" w14:textId="77777777" w:rsidTr="003613B4">
        <w:tc>
          <w:tcPr>
            <w:tcW w:w="633" w:type="dxa"/>
          </w:tcPr>
          <w:p w14:paraId="219CE8F7" w14:textId="77777777" w:rsidR="000F39B8" w:rsidRDefault="000F39B8" w:rsidP="003613B4">
            <w:pPr>
              <w:spacing w:before="80" w:after="80"/>
              <w:jc w:val="right"/>
              <w:rPr>
                <w:rFonts w:ascii="Times New Roman" w:hAnsi="Times New Roman" w:cs="Times New Roman"/>
              </w:rPr>
            </w:pPr>
          </w:p>
        </w:tc>
        <w:tc>
          <w:tcPr>
            <w:tcW w:w="7822" w:type="dxa"/>
            <w:vAlign w:val="center"/>
          </w:tcPr>
          <w:p w14:paraId="1BA213BD" w14:textId="568E91CE" w:rsidR="000F39B8" w:rsidRPr="00270F58" w:rsidRDefault="00F77A0A" w:rsidP="003A43C2">
            <w:pPr>
              <w:pStyle w:val="Bullet2"/>
              <w:ind w:left="420" w:hanging="420"/>
            </w:pPr>
            <w:r>
              <w:t>.4</w:t>
            </w:r>
            <w:r w:rsidRPr="00270F58">
              <w:tab/>
              <w:t xml:space="preserve">Ensure you have all relevant documents from </w:t>
            </w:r>
            <w:r>
              <w:t>IRCC</w:t>
            </w:r>
            <w:r w:rsidRPr="00270F58">
              <w:t xml:space="preserve"> and CBSA. If the client has already made the refugee claim, ensure you have all documents that the </w:t>
            </w:r>
            <w:r>
              <w:t>IRCC</w:t>
            </w:r>
            <w:r w:rsidRPr="00270F58">
              <w:t xml:space="preserve"> or CBSA officer should have provided to the client (RPD Rule 3). File requests for the client’s full electronic and physical file from both </w:t>
            </w:r>
            <w:r>
              <w:t>IRCC</w:t>
            </w:r>
            <w:r w:rsidRPr="00270F58">
              <w:t xml:space="preserve"> and CBSA pursuant to the </w:t>
            </w:r>
            <w:r w:rsidRPr="00270F58">
              <w:rPr>
                <w:i/>
              </w:rPr>
              <w:t>Privacy Act</w:t>
            </w:r>
            <w:r w:rsidRPr="00270F58">
              <w:t xml:space="preserve">. </w:t>
            </w:r>
            <w:r w:rsidR="003A6A8A">
              <w:t xml:space="preserve">You may send a letter directly to the RPD with a signed </w:t>
            </w:r>
            <w:hyperlink r:id="rId16" w:history="1">
              <w:r w:rsidR="003A6A8A" w:rsidRPr="003A6A8A">
                <w:rPr>
                  <w:rStyle w:val="Hyperlink"/>
                </w:rPr>
                <w:t>Use of Representative Form</w:t>
              </w:r>
            </w:hyperlink>
            <w:r w:rsidR="003A6A8A">
              <w:t xml:space="preserve"> requesting a full copy of the file. You may also request CBSA or IRCC documents not forming part of the RPD file via ATIP. </w:t>
            </w:r>
            <w:r w:rsidRPr="00270F58">
              <w:t>These requests can be done online (</w:t>
            </w:r>
            <w:hyperlink r:id="rId17" w:history="1">
              <w:r w:rsidRPr="00B947A2">
                <w:rPr>
                  <w:rStyle w:val="Hyperlink"/>
                </w:rPr>
                <w:t>https://atip-aiprp.apps.gc.ca/atip/</w:t>
              </w:r>
            </w:hyperlink>
            <w:r w:rsidRPr="00270F58">
              <w:t>). Documents will be released to counsel only if appropriate consents are provided.</w:t>
            </w:r>
          </w:p>
        </w:tc>
        <w:tc>
          <w:tcPr>
            <w:tcW w:w="900" w:type="dxa"/>
            <w:vAlign w:val="center"/>
          </w:tcPr>
          <w:p w14:paraId="33DC027E" w14:textId="77777777" w:rsidR="000F39B8" w:rsidRDefault="000F39B8" w:rsidP="00210E66">
            <w:pPr>
              <w:pStyle w:val="Bullet4"/>
              <w:ind w:left="0"/>
              <w:jc w:val="center"/>
            </w:pP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0D1ABC99" w:rsidR="00EF1DBD" w:rsidRPr="0024237C" w:rsidRDefault="00F77A0A"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32CB5949" w:rsidR="00EF1DBD" w:rsidRPr="006C189C" w:rsidRDefault="00F77A0A" w:rsidP="00EF1DBD">
            <w:pPr>
              <w:pStyle w:val="Heading1"/>
              <w:spacing w:before="80" w:after="80"/>
              <w:outlineLvl w:val="0"/>
            </w:pPr>
            <w:r>
              <w:t>COMPLETING THE BASIS OF CLAIM FORM</w:t>
            </w:r>
            <w:r w:rsidR="003A6A8A">
              <w:t xml:space="preserve"> </w:t>
            </w:r>
            <w:r w:rsidR="00C67E56">
              <w:t>and</w:t>
            </w:r>
            <w:r w:rsidR="003A6A8A">
              <w:t xml:space="preserve"> narrative</w:t>
            </w:r>
          </w:p>
        </w:tc>
      </w:tr>
      <w:tr w:rsidR="003613B4" w:rsidRPr="006C189C" w14:paraId="3D41846B" w14:textId="0642D6D7" w:rsidTr="003613B4">
        <w:tc>
          <w:tcPr>
            <w:tcW w:w="641" w:type="dxa"/>
          </w:tcPr>
          <w:p w14:paraId="5CC51111" w14:textId="0F9B98A0" w:rsidR="003613B4" w:rsidRPr="006C189C" w:rsidRDefault="006C5126"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0A993CAA" w:rsidR="003613B4" w:rsidRPr="006C189C" w:rsidRDefault="006C5126" w:rsidP="00485282">
            <w:pPr>
              <w:pStyle w:val="Bullet1"/>
            </w:pPr>
            <w:r w:rsidRPr="00270F58">
              <w:t>Complete the BOC with the client. Carefully question the client on details of the claim.</w:t>
            </w:r>
            <w:r w:rsidR="003A6A8A">
              <w:t xml:space="preserve"> Prepare a written first-person statement with the client, referred to herein as the “narrative”, with all the details of the claim. The length of the narrative will depend on the claim. </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280935FD" w:rsidR="003613B4" w:rsidRPr="006C189C" w:rsidRDefault="006C5126"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ECC702C" w14:textId="23075742" w:rsidR="003613B4" w:rsidRPr="006C189C" w:rsidRDefault="006C5126" w:rsidP="00485282">
            <w:pPr>
              <w:pStyle w:val="Bullet1"/>
            </w:pPr>
            <w:r w:rsidRPr="00270F58">
              <w:t>Review with the client at subsequent interviews the information provided in the BOC</w:t>
            </w:r>
            <w:r w:rsidR="003A6A8A">
              <w:t xml:space="preserve"> and narrative</w:t>
            </w:r>
            <w:r w:rsidRPr="00270F58">
              <w:t xml:space="preserve">, and repeat advice about the need to complete the form as accurately as possible given the significance of the </w:t>
            </w:r>
            <w:r w:rsidR="003A6A8A">
              <w:t>information</w:t>
            </w:r>
            <w:r w:rsidRPr="00270F58">
              <w:t xml:space="preserve"> as used in refugee hearings.</w:t>
            </w:r>
          </w:p>
        </w:tc>
        <w:tc>
          <w:tcPr>
            <w:tcW w:w="900" w:type="dxa"/>
            <w:vAlign w:val="center"/>
          </w:tcPr>
          <w:p w14:paraId="6CEF90F4" w14:textId="2DEB4CE2" w:rsidR="003613B4" w:rsidRPr="006C189C" w:rsidRDefault="006C5126"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0339D4A6" w:rsidR="003613B4" w:rsidRPr="006C189C" w:rsidRDefault="006C5126"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64C3402" w14:textId="48A4A744" w:rsidR="003613B4" w:rsidRPr="006C189C" w:rsidRDefault="006C5126" w:rsidP="00485282">
            <w:pPr>
              <w:pStyle w:val="Bullet1"/>
            </w:pPr>
            <w:r w:rsidRPr="00270F58">
              <w:t xml:space="preserve">Compare the information in the BOC </w:t>
            </w:r>
            <w:r w:rsidR="003A6A8A">
              <w:t xml:space="preserve">and narrative </w:t>
            </w:r>
            <w:r w:rsidRPr="00270F58">
              <w:t>with that previously provided by the client to CBSA</w:t>
            </w:r>
            <w:r>
              <w:t xml:space="preserve"> </w:t>
            </w:r>
            <w:r w:rsidRPr="00270F58">
              <w:t xml:space="preserve">or </w:t>
            </w:r>
            <w:r>
              <w:t>IR</w:t>
            </w:r>
            <w:r w:rsidRPr="00270F58">
              <w:t>CC, noting any inconsistencies in prior statements or internal inconsistencies in the document itself.</w:t>
            </w:r>
          </w:p>
        </w:tc>
        <w:tc>
          <w:tcPr>
            <w:tcW w:w="900" w:type="dxa"/>
            <w:vAlign w:val="center"/>
          </w:tcPr>
          <w:p w14:paraId="2AA94ACE" w14:textId="49505455" w:rsidR="003613B4" w:rsidRDefault="006C5126" w:rsidP="003613B4">
            <w:pPr>
              <w:pStyle w:val="Bullet3"/>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4F7656F3" w:rsidR="003613B4" w:rsidRPr="002A6052" w:rsidRDefault="006C5126" w:rsidP="003613B4">
            <w:pPr>
              <w:spacing w:before="80" w:after="80"/>
              <w:jc w:val="right"/>
              <w:rPr>
                <w:rFonts w:ascii="Times New Roman" w:hAnsi="Times New Roman" w:cs="Times New Roman"/>
              </w:rPr>
            </w:pPr>
            <w:r>
              <w:rPr>
                <w:rFonts w:ascii="Times New Roman" w:hAnsi="Times New Roman" w:cs="Times New Roman"/>
              </w:rPr>
              <w:t>3.</w:t>
            </w:r>
            <w:r w:rsidR="003A6A8A">
              <w:rPr>
                <w:rFonts w:ascii="Times New Roman" w:hAnsi="Times New Roman" w:cs="Times New Roman"/>
              </w:rPr>
              <w:t>4</w:t>
            </w:r>
          </w:p>
        </w:tc>
        <w:tc>
          <w:tcPr>
            <w:tcW w:w="7814" w:type="dxa"/>
            <w:vAlign w:val="center"/>
          </w:tcPr>
          <w:p w14:paraId="46D8303B" w14:textId="69C3D3F5" w:rsidR="003613B4" w:rsidRPr="006C189C" w:rsidRDefault="006C5126" w:rsidP="00485282">
            <w:pPr>
              <w:pStyle w:val="Bullet1"/>
            </w:pPr>
            <w:r w:rsidRPr="00270F58">
              <w:t xml:space="preserve">Review the entire BOC </w:t>
            </w:r>
            <w:r w:rsidR="00C3219F">
              <w:t>and narrative</w:t>
            </w:r>
            <w:r w:rsidRPr="00270F58">
              <w:t xml:space="preserve"> carefully with the client, making all corrections before the client signs it.</w:t>
            </w:r>
            <w:r w:rsidR="00C3219F">
              <w:t xml:space="preserve"> If the client is using a translator, ensure that the translator interprets the BOC questions and narrative fully and signs the interpreter’s declaration at section 12 of the BOC. The narrative is included with</w:t>
            </w:r>
            <w:r w:rsidR="0028192C">
              <w:t xml:space="preserve"> (</w:t>
            </w:r>
            <w:r w:rsidR="00C3219F">
              <w:t>attached at the end of</w:t>
            </w:r>
            <w:r w:rsidR="0028192C">
              <w:t>)</w:t>
            </w:r>
            <w:r w:rsidR="00C3219F">
              <w:t xml:space="preserve"> the BOC. </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08994234" w:rsidR="003613B4" w:rsidRPr="00D960B3" w:rsidRDefault="006C5126" w:rsidP="003613B4">
            <w:pPr>
              <w:spacing w:before="80" w:after="80"/>
              <w:jc w:val="right"/>
              <w:rPr>
                <w:rFonts w:ascii="Times New Roman" w:hAnsi="Times New Roman" w:cs="Times New Roman"/>
              </w:rPr>
            </w:pPr>
            <w:r>
              <w:rPr>
                <w:rFonts w:ascii="Times New Roman" w:hAnsi="Times New Roman" w:cs="Times New Roman"/>
              </w:rPr>
              <w:t>3.</w:t>
            </w:r>
            <w:r w:rsidR="00C3219F">
              <w:rPr>
                <w:rFonts w:ascii="Times New Roman" w:hAnsi="Times New Roman" w:cs="Times New Roman"/>
              </w:rPr>
              <w:t>5</w:t>
            </w:r>
          </w:p>
        </w:tc>
        <w:tc>
          <w:tcPr>
            <w:tcW w:w="7814" w:type="dxa"/>
            <w:vAlign w:val="center"/>
          </w:tcPr>
          <w:p w14:paraId="0C7337E1" w14:textId="5418DD6B" w:rsidR="003613B4" w:rsidRPr="006C189C" w:rsidRDefault="006C5126" w:rsidP="00485282">
            <w:pPr>
              <w:pStyle w:val="Bullet1"/>
            </w:pPr>
            <w:r w:rsidRPr="00270F58">
              <w:t>Discuss and make notes on special issues:</w:t>
            </w:r>
          </w:p>
        </w:tc>
        <w:tc>
          <w:tcPr>
            <w:tcW w:w="900" w:type="dxa"/>
            <w:vAlign w:val="center"/>
          </w:tcPr>
          <w:p w14:paraId="737C2E11" w14:textId="7E793DDD" w:rsidR="003613B4" w:rsidRDefault="006C5126" w:rsidP="003613B4">
            <w:pPr>
              <w:pStyle w:val="Bullet2"/>
              <w:ind w:left="-104"/>
              <w:jc w:val="center"/>
            </w:pPr>
            <w:r w:rsidRPr="00437BB1">
              <w:rPr>
                <w:sz w:val="40"/>
                <w:szCs w:val="40"/>
              </w:rPr>
              <w:sym w:font="Wingdings 2" w:char="F0A3"/>
            </w: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0BFBC037" w:rsidR="003613B4" w:rsidRPr="006C189C" w:rsidRDefault="006C5126" w:rsidP="003A43C2">
            <w:pPr>
              <w:pStyle w:val="Bullet2"/>
              <w:ind w:left="420" w:hanging="420"/>
            </w:pPr>
            <w:r>
              <w:t>.1</w:t>
            </w:r>
            <w:r w:rsidRPr="00270F58">
              <w:tab/>
              <w:t>Whether issues of serious criminality (foreign or Canadian convictions or charges) or other factors affect the client’s eligibility, noting any discrepancies in the information previously provided by the client to immigration authorities.</w:t>
            </w:r>
          </w:p>
        </w:tc>
        <w:tc>
          <w:tcPr>
            <w:tcW w:w="900" w:type="dxa"/>
            <w:vAlign w:val="center"/>
          </w:tcPr>
          <w:p w14:paraId="678FBC8F" w14:textId="77777777" w:rsidR="003613B4" w:rsidRDefault="003613B4"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15CBD294" w:rsidR="003613B4" w:rsidRPr="006C189C" w:rsidRDefault="006C5126" w:rsidP="003A43C2">
            <w:pPr>
              <w:pStyle w:val="Bullet2"/>
              <w:ind w:left="420" w:hanging="420"/>
            </w:pPr>
            <w:r>
              <w:t>.2</w:t>
            </w:r>
            <w:r w:rsidRPr="00270F58">
              <w:tab/>
              <w:t xml:space="preserve">Whether the facts of the claim may give rise to an exclusion under section E or F of Article 1 of the Refugee Convention (see </w:t>
            </w:r>
            <w:r w:rsidRPr="00270F58">
              <w:rPr>
                <w:i/>
              </w:rPr>
              <w:t>IRPA</w:t>
            </w:r>
            <w:r w:rsidRPr="00270F58">
              <w:t>, s. 2(1) and the Schedule).</w:t>
            </w:r>
          </w:p>
        </w:tc>
        <w:tc>
          <w:tcPr>
            <w:tcW w:w="900" w:type="dxa"/>
            <w:vAlign w:val="center"/>
          </w:tcPr>
          <w:p w14:paraId="3F0EBB36" w14:textId="77777777" w:rsidR="003613B4" w:rsidRDefault="003613B4" w:rsidP="003613B4">
            <w:pPr>
              <w:pStyle w:val="Bullet4"/>
              <w:ind w:left="-104"/>
              <w:jc w:val="center"/>
            </w:pPr>
          </w:p>
        </w:tc>
      </w:tr>
    </w:tbl>
    <w:p w14:paraId="119311C3" w14:textId="77777777" w:rsidR="00321FA5" w:rsidRDefault="00321FA5">
      <w:r>
        <w:br w:type="page"/>
      </w:r>
    </w:p>
    <w:tbl>
      <w:tblPr>
        <w:tblStyle w:val="TableGrid"/>
        <w:tblW w:w="9355" w:type="dxa"/>
        <w:tblLook w:val="04A0" w:firstRow="1" w:lastRow="0" w:firstColumn="1" w:lastColumn="0" w:noHBand="0" w:noVBand="1"/>
      </w:tblPr>
      <w:tblGrid>
        <w:gridCol w:w="641"/>
        <w:gridCol w:w="7814"/>
        <w:gridCol w:w="900"/>
      </w:tblGrid>
      <w:tr w:rsidR="006C5126" w:rsidRPr="006C189C" w14:paraId="4B89F93E" w14:textId="77777777" w:rsidTr="003613B4">
        <w:tc>
          <w:tcPr>
            <w:tcW w:w="641" w:type="dxa"/>
          </w:tcPr>
          <w:p w14:paraId="3807133E" w14:textId="29DCAAD9" w:rsidR="006C5126" w:rsidRPr="006C189C" w:rsidRDefault="006C5126" w:rsidP="003613B4">
            <w:pPr>
              <w:spacing w:before="80" w:after="80"/>
              <w:jc w:val="right"/>
              <w:rPr>
                <w:rFonts w:ascii="Times New Roman" w:hAnsi="Times New Roman" w:cs="Times New Roman"/>
              </w:rPr>
            </w:pPr>
          </w:p>
        </w:tc>
        <w:tc>
          <w:tcPr>
            <w:tcW w:w="7814" w:type="dxa"/>
            <w:vAlign w:val="center"/>
          </w:tcPr>
          <w:p w14:paraId="0279F483" w14:textId="737AA77C" w:rsidR="006C5126" w:rsidRPr="00072E90" w:rsidRDefault="006C5126" w:rsidP="00AC26AB">
            <w:pPr>
              <w:pStyle w:val="Bullet3"/>
              <w:numPr>
                <w:ilvl w:val="0"/>
                <w:numId w:val="16"/>
              </w:numPr>
              <w:ind w:hanging="503"/>
            </w:pPr>
            <w:r w:rsidRPr="00072E90">
              <w:t>If notice from the Minister of Public Security and Emergency Preparedness of an Intention to Participate was filed and served, note the date it was served on you or the client, the date a disclosure demand was sent, and when disclosure was received.</w:t>
            </w:r>
          </w:p>
        </w:tc>
        <w:tc>
          <w:tcPr>
            <w:tcW w:w="900" w:type="dxa"/>
            <w:vAlign w:val="center"/>
          </w:tcPr>
          <w:p w14:paraId="1BA607E7" w14:textId="77777777" w:rsidR="006C5126" w:rsidRDefault="006C5126" w:rsidP="003613B4">
            <w:pPr>
              <w:pStyle w:val="Bullet4"/>
              <w:ind w:left="-104"/>
              <w:jc w:val="center"/>
            </w:pPr>
          </w:p>
        </w:tc>
      </w:tr>
      <w:tr w:rsidR="006C5126" w:rsidRPr="006C189C" w14:paraId="7337EB80" w14:textId="77777777" w:rsidTr="003613B4">
        <w:tc>
          <w:tcPr>
            <w:tcW w:w="641" w:type="dxa"/>
          </w:tcPr>
          <w:p w14:paraId="6715F377" w14:textId="77777777" w:rsidR="006C5126" w:rsidRPr="006C189C" w:rsidRDefault="006C5126" w:rsidP="003613B4">
            <w:pPr>
              <w:spacing w:before="80" w:after="80"/>
              <w:jc w:val="right"/>
              <w:rPr>
                <w:rFonts w:ascii="Times New Roman" w:hAnsi="Times New Roman" w:cs="Times New Roman"/>
              </w:rPr>
            </w:pPr>
          </w:p>
        </w:tc>
        <w:tc>
          <w:tcPr>
            <w:tcW w:w="7814" w:type="dxa"/>
            <w:vAlign w:val="center"/>
          </w:tcPr>
          <w:p w14:paraId="502A0FC5" w14:textId="76D86BA2" w:rsidR="006C5126" w:rsidRDefault="006C5126" w:rsidP="003A43C2">
            <w:pPr>
              <w:pStyle w:val="Bullet2"/>
              <w:ind w:left="420" w:hanging="420"/>
            </w:pPr>
            <w:r>
              <w:t>.3</w:t>
            </w:r>
            <w:r w:rsidRPr="00270F58">
              <w:tab/>
              <w:t>Consider whether the case warrants special consideration for extra fees.</w:t>
            </w:r>
          </w:p>
        </w:tc>
        <w:tc>
          <w:tcPr>
            <w:tcW w:w="900" w:type="dxa"/>
            <w:vAlign w:val="center"/>
          </w:tcPr>
          <w:p w14:paraId="78ABD5D9" w14:textId="77777777" w:rsidR="006C5126" w:rsidRDefault="006C5126" w:rsidP="003613B4">
            <w:pPr>
              <w:pStyle w:val="Bullet4"/>
              <w:ind w:left="-104"/>
              <w:jc w:val="center"/>
            </w:pPr>
          </w:p>
        </w:tc>
      </w:tr>
      <w:tr w:rsidR="006C5126" w:rsidRPr="006C189C" w14:paraId="32E16570" w14:textId="77777777" w:rsidTr="003613B4">
        <w:tc>
          <w:tcPr>
            <w:tcW w:w="641" w:type="dxa"/>
          </w:tcPr>
          <w:p w14:paraId="1E488EE0" w14:textId="5E4016FC" w:rsidR="006C5126" w:rsidRPr="006C189C" w:rsidRDefault="006C5126" w:rsidP="003613B4">
            <w:pPr>
              <w:spacing w:before="80" w:after="80"/>
              <w:jc w:val="right"/>
              <w:rPr>
                <w:rFonts w:ascii="Times New Roman" w:hAnsi="Times New Roman" w:cs="Times New Roman"/>
              </w:rPr>
            </w:pPr>
            <w:r>
              <w:rPr>
                <w:rFonts w:ascii="Times New Roman" w:hAnsi="Times New Roman" w:cs="Times New Roman"/>
              </w:rPr>
              <w:t>3.</w:t>
            </w:r>
            <w:r w:rsidR="00C3219F">
              <w:rPr>
                <w:rFonts w:ascii="Times New Roman" w:hAnsi="Times New Roman" w:cs="Times New Roman"/>
              </w:rPr>
              <w:t>6</w:t>
            </w:r>
          </w:p>
        </w:tc>
        <w:tc>
          <w:tcPr>
            <w:tcW w:w="7814" w:type="dxa"/>
            <w:vAlign w:val="center"/>
          </w:tcPr>
          <w:p w14:paraId="609DEBB5" w14:textId="5B281B54" w:rsidR="006C5126" w:rsidRDefault="006C5126" w:rsidP="00485282">
            <w:pPr>
              <w:pStyle w:val="Bullet1"/>
            </w:pPr>
            <w:r w:rsidRPr="00270F58">
              <w:t xml:space="preserve">If special issues are raised, review the scope of retainer with the client and whether there should be an adjustment to the fees. If the client is a </w:t>
            </w:r>
            <w:r>
              <w:t xml:space="preserve">Legal Aid </w:t>
            </w:r>
            <w:proofErr w:type="gramStart"/>
            <w:r>
              <w:t xml:space="preserve">BC </w:t>
            </w:r>
            <w:r w:rsidRPr="00270F58">
              <w:t xml:space="preserve"> referral</w:t>
            </w:r>
            <w:proofErr w:type="gramEnd"/>
            <w:r w:rsidRPr="00270F58">
              <w:t>, consider whether further coverage must be obtained.</w:t>
            </w:r>
          </w:p>
        </w:tc>
        <w:tc>
          <w:tcPr>
            <w:tcW w:w="900" w:type="dxa"/>
            <w:vAlign w:val="center"/>
          </w:tcPr>
          <w:p w14:paraId="256871C5" w14:textId="50D8DA01" w:rsidR="006C5126" w:rsidRDefault="006C5126"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51A30ABB" w:rsidR="00EF1DBD" w:rsidRPr="0024237C" w:rsidRDefault="002B2B52"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32E2DFCD" w:rsidR="00EF1DBD" w:rsidRPr="006C189C" w:rsidRDefault="002B2B52" w:rsidP="00EF1DBD">
            <w:pPr>
              <w:pStyle w:val="Heading1"/>
              <w:spacing w:before="80" w:after="80"/>
              <w:outlineLvl w:val="0"/>
            </w:pPr>
            <w:r>
              <w:t>PREPARATION FOR THE HEARING</w:t>
            </w:r>
          </w:p>
        </w:tc>
      </w:tr>
      <w:tr w:rsidR="003613B4" w:rsidRPr="006C189C" w14:paraId="48C14C86" w14:textId="53640E6E" w:rsidTr="003613B4">
        <w:tc>
          <w:tcPr>
            <w:tcW w:w="633" w:type="dxa"/>
          </w:tcPr>
          <w:p w14:paraId="58B5E43E" w14:textId="3EA02B50" w:rsidR="003613B4" w:rsidRPr="006C189C" w:rsidRDefault="002B2B52"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771EF39F" w:rsidR="003613B4" w:rsidRPr="00072E90" w:rsidRDefault="002B2B52" w:rsidP="00072E90">
            <w:pPr>
              <w:pStyle w:val="Bullet1"/>
            </w:pPr>
            <w:r w:rsidRPr="00072E90">
              <w:t>Study disclosure from the IRCC/CBSA and the RPD; note important evidence, and copy it to the client; ask the client to review it. Ensure you have all documents listed in RPD Rule 5. Note that the claimant is likely to have a virtual hearing and adapt the preparation and the conduct of the hearing accordingly.</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0E1736B3" w:rsidR="003613B4" w:rsidRPr="006C189C" w:rsidRDefault="002B2B52"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63B611B1" w14:textId="329BF0F8" w:rsidR="003613B4" w:rsidRPr="006C189C" w:rsidRDefault="002B2B52" w:rsidP="00072E90">
            <w:pPr>
              <w:pStyle w:val="Bullet1"/>
            </w:pPr>
            <w:r w:rsidRPr="00270F58">
              <w:t>Hearing date:</w:t>
            </w:r>
          </w:p>
        </w:tc>
        <w:tc>
          <w:tcPr>
            <w:tcW w:w="900" w:type="dxa"/>
            <w:vAlign w:val="center"/>
          </w:tcPr>
          <w:p w14:paraId="269C17BF" w14:textId="77777777" w:rsidR="003613B4" w:rsidRPr="006C189C" w:rsidRDefault="003613B4" w:rsidP="003613B4">
            <w:pPr>
              <w:pStyle w:val="Bullet2"/>
              <w:ind w:left="-104"/>
              <w:jc w:val="center"/>
            </w:pP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173304CD" w:rsidR="003613B4" w:rsidRPr="006C189C" w:rsidRDefault="002B2B52" w:rsidP="003A43C2">
            <w:pPr>
              <w:pStyle w:val="Bullet2"/>
              <w:ind w:left="420" w:hanging="420"/>
            </w:pPr>
            <w:r>
              <w:t>.1</w:t>
            </w:r>
            <w:r w:rsidRPr="00270F58">
              <w:tab/>
              <w:t>Diarize the date for the hearing.</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5A24FC9B" w:rsidR="003613B4" w:rsidRPr="006C189C" w:rsidRDefault="002B2B52" w:rsidP="003A43C2">
            <w:pPr>
              <w:pStyle w:val="Bullet2"/>
              <w:ind w:left="420" w:hanging="420"/>
            </w:pPr>
            <w:r>
              <w:t>.2</w:t>
            </w:r>
            <w:r w:rsidRPr="00270F58">
              <w:tab/>
              <w:t>Advise the client of the date in writing, and ensure that the client has noted the date and place.</w:t>
            </w:r>
          </w:p>
        </w:tc>
        <w:tc>
          <w:tcPr>
            <w:tcW w:w="900" w:type="dxa"/>
            <w:vAlign w:val="center"/>
          </w:tcPr>
          <w:p w14:paraId="6CCEBE77" w14:textId="77777777" w:rsidR="003613B4" w:rsidRDefault="003613B4" w:rsidP="003613B4">
            <w:pPr>
              <w:pStyle w:val="Bullet4"/>
              <w:ind w:left="-104"/>
              <w:jc w:val="center"/>
            </w:pPr>
          </w:p>
        </w:tc>
      </w:tr>
      <w:tr w:rsidR="002B2B52" w:rsidRPr="006C189C" w14:paraId="686DDA87" w14:textId="77777777" w:rsidTr="003613B4">
        <w:tc>
          <w:tcPr>
            <w:tcW w:w="633" w:type="dxa"/>
          </w:tcPr>
          <w:p w14:paraId="21C0D277" w14:textId="77777777" w:rsidR="002B2B52" w:rsidRPr="006C189C" w:rsidRDefault="002B2B52" w:rsidP="003613B4">
            <w:pPr>
              <w:spacing w:before="80" w:after="80"/>
              <w:jc w:val="right"/>
              <w:rPr>
                <w:rFonts w:ascii="Times New Roman" w:hAnsi="Times New Roman" w:cs="Times New Roman"/>
              </w:rPr>
            </w:pPr>
          </w:p>
        </w:tc>
        <w:tc>
          <w:tcPr>
            <w:tcW w:w="7822" w:type="dxa"/>
            <w:vAlign w:val="center"/>
          </w:tcPr>
          <w:p w14:paraId="7D56F612" w14:textId="243F6549" w:rsidR="002B2B52" w:rsidRPr="00242326" w:rsidRDefault="002B2B52" w:rsidP="003A43C2">
            <w:pPr>
              <w:pStyle w:val="Bullet2"/>
              <w:ind w:left="420" w:hanging="420"/>
            </w:pPr>
            <w:r w:rsidRPr="00242326">
              <w:t>.3</w:t>
            </w:r>
            <w:r w:rsidRPr="00242326">
              <w:tab/>
              <w:t xml:space="preserve">Diarize the file for attention sufficiently in advance of the hearing. If you have not been fully retained or the client has lost contact with you, at least three working days prior to the hearing (if possible) send a written request to be removed from the record to the client’s last address, to the Minister (if a party), and to the RPD (RPD Rule 15). Review your professional obligations regarding withdrawal from representation (see </w:t>
            </w:r>
            <w:r w:rsidR="00253E6C" w:rsidRPr="00550E93">
              <w:rPr>
                <w:i/>
              </w:rPr>
              <w:t>Code of Profe</w:t>
            </w:r>
            <w:r w:rsidR="00253E6C" w:rsidRPr="007D0932">
              <w:rPr>
                <w:i/>
              </w:rPr>
              <w:t>s</w:t>
            </w:r>
            <w:r w:rsidR="00253E6C" w:rsidRPr="00BB7768">
              <w:rPr>
                <w:i/>
              </w:rPr>
              <w:t>sional Conduct for British Columbia</w:t>
            </w:r>
            <w:r w:rsidR="00253E6C" w:rsidRPr="001A42C8">
              <w:t xml:space="preserve"> </w:t>
            </w:r>
            <w:r w:rsidR="00253E6C">
              <w:t>(the “</w:t>
            </w:r>
            <w:r w:rsidR="00253E6C" w:rsidRPr="00B32E3E">
              <w:rPr>
                <w:i/>
              </w:rPr>
              <w:t>BC Code</w:t>
            </w:r>
            <w:r w:rsidR="00253E6C">
              <w:t>”)</w:t>
            </w:r>
            <w:r w:rsidRPr="00242326">
              <w:t>, s. 3.7)</w:t>
            </w:r>
            <w:r w:rsidRPr="00242326">
              <w:rPr>
                <w:rStyle w:val="CommentReference"/>
                <w:sz w:val="22"/>
                <w:szCs w:val="22"/>
              </w:rPr>
              <w:t>.</w:t>
            </w:r>
          </w:p>
        </w:tc>
        <w:tc>
          <w:tcPr>
            <w:tcW w:w="900" w:type="dxa"/>
            <w:vAlign w:val="center"/>
          </w:tcPr>
          <w:p w14:paraId="0C2AFE63" w14:textId="1994F63E" w:rsidR="002B2B52" w:rsidRDefault="00C67E56" w:rsidP="003613B4">
            <w:pPr>
              <w:pStyle w:val="Bullet4"/>
              <w:ind w:left="-104"/>
              <w:jc w:val="center"/>
            </w:pPr>
            <w:r w:rsidRPr="00D415B9">
              <w:rPr>
                <w:noProof/>
                <w:lang w:val="en-US"/>
              </w:rPr>
              <w:drawing>
                <wp:inline distT="0" distB="0" distL="0" distR="0" wp14:anchorId="02B7631F" wp14:editId="50625163">
                  <wp:extent cx="255905" cy="255905"/>
                  <wp:effectExtent l="0" t="0" r="0" b="0"/>
                  <wp:docPr id="675660304" name="Picture 67566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613B4" w:rsidRPr="006C189C" w14:paraId="60FAED8C" w14:textId="526DBAB0" w:rsidTr="003613B4">
        <w:tc>
          <w:tcPr>
            <w:tcW w:w="633" w:type="dxa"/>
          </w:tcPr>
          <w:p w14:paraId="53E39385" w14:textId="2F6FB442" w:rsidR="003613B4" w:rsidRPr="002A6052" w:rsidRDefault="002B2B52"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5C9F2929" w14:textId="0CD0EC6D" w:rsidR="003613B4" w:rsidRPr="006C189C" w:rsidRDefault="002B2B52" w:rsidP="00072E90">
            <w:pPr>
              <w:pStyle w:val="Bullet1"/>
            </w:pPr>
            <w:r w:rsidRPr="00270F58">
              <w:t>Interview the client in light of disclosure from the RPD, CBSA</w:t>
            </w:r>
            <w:r>
              <w:t>,</w:t>
            </w:r>
            <w:r w:rsidRPr="00270F58">
              <w:t xml:space="preserve"> or </w:t>
            </w:r>
            <w:r>
              <w:t>IRCC</w:t>
            </w:r>
            <w:r w:rsidRPr="00270F58">
              <w:t xml:space="preserve"> (including disclosure from the Minister, if applicable).</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11279708" w:rsidR="003613B4" w:rsidRPr="00D960B3" w:rsidRDefault="002B2B52"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383F5729" w14:textId="5ADF64A5" w:rsidR="003613B4" w:rsidRPr="006C189C" w:rsidRDefault="002B2B52" w:rsidP="00072E90">
            <w:pPr>
              <w:pStyle w:val="Bullet1"/>
            </w:pPr>
            <w:r w:rsidRPr="00F13EA6">
              <w:t>Determine whether your client requires any procedural accommodation as a minor, a woman claimant fearing gender-related persecution, or an otherwise vulnerable person, having regard to the RPD Chairperson’s Guidelines, available on the IRB website.</w:t>
            </w:r>
          </w:p>
        </w:tc>
        <w:tc>
          <w:tcPr>
            <w:tcW w:w="900" w:type="dxa"/>
            <w:vAlign w:val="center"/>
          </w:tcPr>
          <w:p w14:paraId="118627F2" w14:textId="6D1F29AF" w:rsidR="003613B4" w:rsidRDefault="007E3CBB" w:rsidP="003613B4">
            <w:pPr>
              <w:pStyle w:val="Bullet2"/>
              <w:ind w:left="-104"/>
              <w:jc w:val="center"/>
            </w:pPr>
            <w:r w:rsidRPr="00437BB1">
              <w:rPr>
                <w:sz w:val="40"/>
                <w:szCs w:val="40"/>
              </w:rPr>
              <w:sym w:font="Wingdings 2" w:char="F0A3"/>
            </w:r>
          </w:p>
        </w:tc>
      </w:tr>
      <w:tr w:rsidR="003613B4" w:rsidRPr="006C189C" w14:paraId="19AC1995" w14:textId="62B71979" w:rsidTr="003613B4">
        <w:tc>
          <w:tcPr>
            <w:tcW w:w="633" w:type="dxa"/>
          </w:tcPr>
          <w:p w14:paraId="1897148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76FB16F1" w14:textId="6AFBCB20" w:rsidR="003613B4" w:rsidRPr="006C189C" w:rsidRDefault="002B2B52" w:rsidP="003A43C2">
            <w:pPr>
              <w:pStyle w:val="Bullet2"/>
              <w:ind w:left="420" w:hanging="420"/>
            </w:pPr>
            <w:r>
              <w:t>.1</w:t>
            </w:r>
            <w:r w:rsidRPr="00270F58">
              <w:tab/>
            </w:r>
            <w:r w:rsidRPr="00F13EA6">
              <w:t>Request and confirm any procedural accommodations required from the RPD as far in advance of the hearing as possible.</w:t>
            </w:r>
          </w:p>
        </w:tc>
        <w:tc>
          <w:tcPr>
            <w:tcW w:w="900" w:type="dxa"/>
            <w:vAlign w:val="center"/>
          </w:tcPr>
          <w:p w14:paraId="25591764" w14:textId="77777777" w:rsidR="003613B4" w:rsidRDefault="003613B4" w:rsidP="003613B4">
            <w:pPr>
              <w:pStyle w:val="Bullet3"/>
              <w:ind w:left="-104"/>
              <w:jc w:val="center"/>
            </w:pPr>
          </w:p>
        </w:tc>
      </w:tr>
      <w:tr w:rsidR="003613B4" w:rsidRPr="006C189C" w14:paraId="35334C6C" w14:textId="65E32866" w:rsidTr="003613B4">
        <w:tc>
          <w:tcPr>
            <w:tcW w:w="633" w:type="dxa"/>
          </w:tcPr>
          <w:p w14:paraId="7A5E30AF" w14:textId="4FF5ABC8" w:rsidR="003613B4" w:rsidRPr="006C189C" w:rsidRDefault="00925042"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0A7E9553" w14:textId="47CD7B49" w:rsidR="003613B4" w:rsidRPr="006C189C" w:rsidRDefault="00925042" w:rsidP="00072E90">
            <w:pPr>
              <w:pStyle w:val="Bullet1"/>
            </w:pPr>
            <w:r w:rsidRPr="00F13EA6">
              <w:t>Prepare documentary disclosure.</w:t>
            </w:r>
            <w:r w:rsidR="003613B4">
              <w:t xml:space="preserve"> </w:t>
            </w:r>
          </w:p>
        </w:tc>
        <w:tc>
          <w:tcPr>
            <w:tcW w:w="900" w:type="dxa"/>
            <w:vAlign w:val="center"/>
          </w:tcPr>
          <w:p w14:paraId="5691BF6C" w14:textId="5CDC762A" w:rsidR="003613B4" w:rsidRDefault="007E3CBB" w:rsidP="003613B4">
            <w:pPr>
              <w:pStyle w:val="Bullet4"/>
              <w:ind w:left="-104"/>
              <w:jc w:val="center"/>
            </w:pPr>
            <w:r w:rsidRPr="00437BB1">
              <w:rPr>
                <w:sz w:val="40"/>
                <w:szCs w:val="40"/>
              </w:rPr>
              <w:sym w:font="Wingdings 2" w:char="F0A3"/>
            </w:r>
          </w:p>
        </w:tc>
      </w:tr>
      <w:tr w:rsidR="00925042" w:rsidRPr="006C189C" w14:paraId="50D65511" w14:textId="77777777" w:rsidTr="003613B4">
        <w:tc>
          <w:tcPr>
            <w:tcW w:w="633" w:type="dxa"/>
          </w:tcPr>
          <w:p w14:paraId="256BD532" w14:textId="77777777" w:rsidR="00925042" w:rsidRDefault="00925042" w:rsidP="003613B4">
            <w:pPr>
              <w:spacing w:before="80" w:after="80"/>
              <w:jc w:val="right"/>
              <w:rPr>
                <w:rFonts w:ascii="Times New Roman" w:hAnsi="Times New Roman" w:cs="Times New Roman"/>
              </w:rPr>
            </w:pPr>
          </w:p>
        </w:tc>
        <w:tc>
          <w:tcPr>
            <w:tcW w:w="7822" w:type="dxa"/>
            <w:vAlign w:val="center"/>
          </w:tcPr>
          <w:p w14:paraId="34DE9B42" w14:textId="62B62C37" w:rsidR="00925042" w:rsidRPr="00F13EA6" w:rsidRDefault="00925042" w:rsidP="003A43C2">
            <w:pPr>
              <w:pStyle w:val="Bullet2"/>
              <w:ind w:left="420" w:hanging="420"/>
            </w:pPr>
            <w:r>
              <w:t>.1</w:t>
            </w:r>
            <w:r w:rsidRPr="00270F58">
              <w:tab/>
            </w:r>
            <w:r w:rsidRPr="00F13EA6">
              <w:t>Documentary disclosure should include:</w:t>
            </w:r>
          </w:p>
        </w:tc>
        <w:tc>
          <w:tcPr>
            <w:tcW w:w="900" w:type="dxa"/>
            <w:vAlign w:val="center"/>
          </w:tcPr>
          <w:p w14:paraId="5AF70060" w14:textId="77777777" w:rsidR="00925042" w:rsidRDefault="00925042" w:rsidP="003613B4">
            <w:pPr>
              <w:pStyle w:val="Bullet4"/>
              <w:ind w:left="-104"/>
              <w:jc w:val="center"/>
            </w:pPr>
          </w:p>
        </w:tc>
      </w:tr>
      <w:tr w:rsidR="00925042" w:rsidRPr="006C189C" w14:paraId="0DA6296E" w14:textId="77777777" w:rsidTr="003613B4">
        <w:tc>
          <w:tcPr>
            <w:tcW w:w="633" w:type="dxa"/>
          </w:tcPr>
          <w:p w14:paraId="563AEC06" w14:textId="77777777" w:rsidR="00925042" w:rsidRDefault="00925042" w:rsidP="003613B4">
            <w:pPr>
              <w:spacing w:before="80" w:after="80"/>
              <w:jc w:val="right"/>
              <w:rPr>
                <w:rFonts w:ascii="Times New Roman" w:hAnsi="Times New Roman" w:cs="Times New Roman"/>
              </w:rPr>
            </w:pPr>
          </w:p>
        </w:tc>
        <w:tc>
          <w:tcPr>
            <w:tcW w:w="7822" w:type="dxa"/>
            <w:vAlign w:val="center"/>
          </w:tcPr>
          <w:p w14:paraId="2D7D7F04" w14:textId="405297BC" w:rsidR="00925042" w:rsidRPr="00F13EA6" w:rsidRDefault="00925042" w:rsidP="00AC26AB">
            <w:pPr>
              <w:pStyle w:val="Bullet3"/>
              <w:numPr>
                <w:ilvl w:val="0"/>
                <w:numId w:val="18"/>
              </w:numPr>
              <w:ind w:hanging="492"/>
            </w:pPr>
            <w:r w:rsidRPr="00F13EA6">
              <w:t>Identity documents: All refugee claimants must prove their identity and citizenship. Ensure that all identity documents have been obtained, translated, and disclosed.</w:t>
            </w:r>
          </w:p>
        </w:tc>
        <w:tc>
          <w:tcPr>
            <w:tcW w:w="900" w:type="dxa"/>
            <w:vAlign w:val="center"/>
          </w:tcPr>
          <w:p w14:paraId="427E9851" w14:textId="77777777" w:rsidR="00925042" w:rsidRDefault="00925042" w:rsidP="003613B4">
            <w:pPr>
              <w:pStyle w:val="Bullet4"/>
              <w:ind w:left="-104"/>
              <w:jc w:val="center"/>
            </w:pPr>
          </w:p>
        </w:tc>
      </w:tr>
    </w:tbl>
    <w:p w14:paraId="450FDFAE" w14:textId="77777777" w:rsidR="00321FA5" w:rsidRDefault="00321FA5">
      <w:r>
        <w:br w:type="page"/>
      </w:r>
    </w:p>
    <w:tbl>
      <w:tblPr>
        <w:tblStyle w:val="TableGrid"/>
        <w:tblW w:w="0" w:type="auto"/>
        <w:tblLook w:val="04A0" w:firstRow="1" w:lastRow="0" w:firstColumn="1" w:lastColumn="0" w:noHBand="0" w:noVBand="1"/>
      </w:tblPr>
      <w:tblGrid>
        <w:gridCol w:w="633"/>
        <w:gridCol w:w="7822"/>
        <w:gridCol w:w="900"/>
      </w:tblGrid>
      <w:tr w:rsidR="00925042" w:rsidRPr="006C189C" w14:paraId="78C8466D" w14:textId="77777777" w:rsidTr="003613B4">
        <w:tc>
          <w:tcPr>
            <w:tcW w:w="633" w:type="dxa"/>
          </w:tcPr>
          <w:p w14:paraId="37AF3AEA" w14:textId="521D31E4" w:rsidR="00925042" w:rsidRDefault="00925042" w:rsidP="003613B4">
            <w:pPr>
              <w:spacing w:before="80" w:after="80"/>
              <w:jc w:val="right"/>
              <w:rPr>
                <w:rFonts w:ascii="Times New Roman" w:hAnsi="Times New Roman" w:cs="Times New Roman"/>
              </w:rPr>
            </w:pPr>
          </w:p>
        </w:tc>
        <w:tc>
          <w:tcPr>
            <w:tcW w:w="7822" w:type="dxa"/>
            <w:vAlign w:val="center"/>
          </w:tcPr>
          <w:p w14:paraId="5873E9BE" w14:textId="4C136AFA" w:rsidR="00925042" w:rsidRPr="00F13EA6" w:rsidRDefault="00925042" w:rsidP="00AC26AB">
            <w:pPr>
              <w:pStyle w:val="Bullet3"/>
              <w:numPr>
                <w:ilvl w:val="0"/>
                <w:numId w:val="18"/>
              </w:numPr>
              <w:ind w:hanging="492"/>
            </w:pPr>
            <w:r w:rsidRPr="00F13EA6">
              <w:t>Country conditions: Research current conditions in the country from which the client is seeking asylum. Consider human rights and the treatment of persons who are comparable to the client. Include in this research the RPD’s National Documentation Package</w:t>
            </w:r>
            <w:r w:rsidR="00C3219F">
              <w:t xml:space="preserve"> (“NDP”)</w:t>
            </w:r>
            <w:r w:rsidRPr="00F13EA6">
              <w:t xml:space="preserve">, available online at </w:t>
            </w:r>
            <w:hyperlink r:id="rId18" w:history="1">
              <w:r w:rsidR="00C40EF9">
                <w:rPr>
                  <w:rStyle w:val="Hyperlink"/>
                </w:rPr>
                <w:t>www.irb-cisr.gc.ca</w:t>
              </w:r>
            </w:hyperlink>
            <w:r w:rsidRPr="00F13EA6">
              <w:t xml:space="preserve"> (</w:t>
            </w:r>
            <w:r>
              <w:t xml:space="preserve">note that </w:t>
            </w:r>
            <w:r w:rsidRPr="00F13EA6">
              <w:t xml:space="preserve">there </w:t>
            </w:r>
            <w:r>
              <w:t xml:space="preserve">are monthly </w:t>
            </w:r>
            <w:r w:rsidRPr="00F13EA6">
              <w:t>package update</w:t>
            </w:r>
            <w:r>
              <w:t xml:space="preserve">s; see </w:t>
            </w:r>
            <w:hyperlink r:id="rId19" w:history="1">
              <w:r w:rsidR="00C3219F" w:rsidRPr="00C3219F">
                <w:rPr>
                  <w:rStyle w:val="Hyperlink"/>
                </w:rPr>
                <w:t>www.irb-cisr.gc.ca/en/pages/index.aspx</w:t>
              </w:r>
            </w:hyperlink>
            <w:r w:rsidRPr="00F13EA6">
              <w:t>).</w:t>
            </w:r>
            <w:r w:rsidR="00C3219F">
              <w:t xml:space="preserve"> </w:t>
            </w:r>
            <w:r w:rsidR="00C3219F" w:rsidRPr="00C3219F">
              <w:rPr>
                <w:lang w:val="en-US"/>
              </w:rPr>
              <w:t xml:space="preserve">The NDP is already in evidence at the RPD. You do not need to file it for the </w:t>
            </w:r>
            <w:r w:rsidR="00C67E56">
              <w:rPr>
                <w:lang w:val="en-US"/>
              </w:rPr>
              <w:t>m</w:t>
            </w:r>
            <w:r w:rsidR="00C3219F" w:rsidRPr="00C3219F">
              <w:rPr>
                <w:lang w:val="en-US"/>
              </w:rPr>
              <w:t>ember to consider the NDP documents. You may wish to include excerpts from the NDP or highlight aspects of the NDP at the claimant’s hearing.</w:t>
            </w:r>
          </w:p>
        </w:tc>
        <w:tc>
          <w:tcPr>
            <w:tcW w:w="900" w:type="dxa"/>
            <w:vAlign w:val="center"/>
          </w:tcPr>
          <w:p w14:paraId="71DAFA7B" w14:textId="77777777" w:rsidR="00925042" w:rsidRDefault="00925042" w:rsidP="003613B4">
            <w:pPr>
              <w:pStyle w:val="Bullet4"/>
              <w:ind w:left="-104"/>
              <w:jc w:val="center"/>
            </w:pPr>
          </w:p>
        </w:tc>
      </w:tr>
      <w:tr w:rsidR="00925042" w:rsidRPr="006C189C" w14:paraId="50EC4C37" w14:textId="77777777" w:rsidTr="003613B4">
        <w:tc>
          <w:tcPr>
            <w:tcW w:w="633" w:type="dxa"/>
          </w:tcPr>
          <w:p w14:paraId="7FDD986B" w14:textId="77777777" w:rsidR="00925042" w:rsidRDefault="00925042" w:rsidP="003613B4">
            <w:pPr>
              <w:spacing w:before="80" w:after="80"/>
              <w:jc w:val="right"/>
              <w:rPr>
                <w:rFonts w:ascii="Times New Roman" w:hAnsi="Times New Roman" w:cs="Times New Roman"/>
              </w:rPr>
            </w:pPr>
          </w:p>
        </w:tc>
        <w:tc>
          <w:tcPr>
            <w:tcW w:w="7822" w:type="dxa"/>
            <w:vAlign w:val="center"/>
          </w:tcPr>
          <w:p w14:paraId="732D39CD" w14:textId="03EB9965" w:rsidR="00925042" w:rsidRPr="00F13EA6" w:rsidRDefault="00925042" w:rsidP="00AC26AB">
            <w:pPr>
              <w:pStyle w:val="Bullet3"/>
              <w:numPr>
                <w:ilvl w:val="0"/>
                <w:numId w:val="18"/>
              </w:numPr>
              <w:ind w:hanging="492"/>
            </w:pPr>
            <w:r w:rsidRPr="00F13EA6">
              <w:t>Supporting documentary evidence that corroborates the refugee claim: this may include copies of police reports, hospital or medical records, photographs, letters, videos, email, or other documents that provide evidence of problems the client encountered in the country from which the client is seeking asylum. If the claim is based on religious identity or membership in a group, documents establishing membership should be obtained.</w:t>
            </w:r>
          </w:p>
        </w:tc>
        <w:tc>
          <w:tcPr>
            <w:tcW w:w="900" w:type="dxa"/>
            <w:vAlign w:val="center"/>
          </w:tcPr>
          <w:p w14:paraId="290F7445" w14:textId="77777777" w:rsidR="00925042" w:rsidRDefault="00925042" w:rsidP="003613B4">
            <w:pPr>
              <w:pStyle w:val="Bullet4"/>
              <w:ind w:left="-104"/>
              <w:jc w:val="center"/>
            </w:pPr>
          </w:p>
        </w:tc>
      </w:tr>
      <w:tr w:rsidR="00925042" w:rsidRPr="006C189C" w14:paraId="046C615C" w14:textId="77777777" w:rsidTr="003613B4">
        <w:tc>
          <w:tcPr>
            <w:tcW w:w="633" w:type="dxa"/>
          </w:tcPr>
          <w:p w14:paraId="178D614E" w14:textId="77777777" w:rsidR="00925042" w:rsidRDefault="00925042" w:rsidP="003613B4">
            <w:pPr>
              <w:spacing w:before="80" w:after="80"/>
              <w:jc w:val="right"/>
              <w:rPr>
                <w:rFonts w:ascii="Times New Roman" w:hAnsi="Times New Roman" w:cs="Times New Roman"/>
              </w:rPr>
            </w:pPr>
          </w:p>
        </w:tc>
        <w:tc>
          <w:tcPr>
            <w:tcW w:w="7822" w:type="dxa"/>
            <w:vAlign w:val="center"/>
          </w:tcPr>
          <w:p w14:paraId="25DA9EA4" w14:textId="6491142F" w:rsidR="00925042" w:rsidRPr="00F13EA6" w:rsidRDefault="00664470" w:rsidP="00AC26AB">
            <w:pPr>
              <w:pStyle w:val="Bullet3"/>
              <w:numPr>
                <w:ilvl w:val="0"/>
                <w:numId w:val="18"/>
              </w:numPr>
              <w:ind w:hanging="492"/>
            </w:pPr>
            <w:r w:rsidRPr="00F13EA6">
              <w:t>Expert evidence: Determine whether you require expert testimony on conditions in that country or on any other issue (if so, notify the client and obtain instructions to hire an expert).</w:t>
            </w:r>
          </w:p>
        </w:tc>
        <w:tc>
          <w:tcPr>
            <w:tcW w:w="900" w:type="dxa"/>
            <w:vAlign w:val="center"/>
          </w:tcPr>
          <w:p w14:paraId="4F04C0FC" w14:textId="77777777" w:rsidR="00925042" w:rsidRDefault="00925042" w:rsidP="003613B4">
            <w:pPr>
              <w:pStyle w:val="Bullet4"/>
              <w:ind w:left="-104"/>
              <w:jc w:val="center"/>
            </w:pPr>
          </w:p>
        </w:tc>
      </w:tr>
      <w:tr w:rsidR="00925042" w:rsidRPr="006C189C" w14:paraId="3E643074" w14:textId="77777777" w:rsidTr="003613B4">
        <w:tc>
          <w:tcPr>
            <w:tcW w:w="633" w:type="dxa"/>
          </w:tcPr>
          <w:p w14:paraId="5B8BF814" w14:textId="77777777" w:rsidR="00925042" w:rsidRDefault="00925042" w:rsidP="003613B4">
            <w:pPr>
              <w:spacing w:before="80" w:after="80"/>
              <w:jc w:val="right"/>
              <w:rPr>
                <w:rFonts w:ascii="Times New Roman" w:hAnsi="Times New Roman" w:cs="Times New Roman"/>
              </w:rPr>
            </w:pPr>
          </w:p>
        </w:tc>
        <w:tc>
          <w:tcPr>
            <w:tcW w:w="7822" w:type="dxa"/>
            <w:vAlign w:val="center"/>
          </w:tcPr>
          <w:p w14:paraId="23B8F7B3" w14:textId="124F313D" w:rsidR="00925042" w:rsidRPr="00F13EA6" w:rsidRDefault="00664470" w:rsidP="00AC26AB">
            <w:pPr>
              <w:pStyle w:val="Bullet3"/>
              <w:numPr>
                <w:ilvl w:val="0"/>
                <w:numId w:val="18"/>
              </w:numPr>
              <w:ind w:hanging="492"/>
            </w:pPr>
            <w:r w:rsidRPr="00270F58">
              <w:t>Psychological evidence: Determine with the client whether to obtain and/or disclose</w:t>
            </w:r>
            <w:r w:rsidRPr="00270F58">
              <w:rPr>
                <w:spacing w:val="-4"/>
              </w:rPr>
              <w:t xml:space="preserve"> claimant-specific medical reports, and disclose them with the client’s authorization.</w:t>
            </w:r>
          </w:p>
        </w:tc>
        <w:tc>
          <w:tcPr>
            <w:tcW w:w="900" w:type="dxa"/>
            <w:vAlign w:val="center"/>
          </w:tcPr>
          <w:p w14:paraId="0A035F1A" w14:textId="77777777" w:rsidR="00925042" w:rsidRDefault="00925042" w:rsidP="003613B4">
            <w:pPr>
              <w:pStyle w:val="Bullet4"/>
              <w:ind w:left="-104"/>
              <w:jc w:val="center"/>
            </w:pPr>
          </w:p>
        </w:tc>
      </w:tr>
      <w:tr w:rsidR="00664470" w:rsidRPr="006C189C" w14:paraId="387DCF43" w14:textId="77777777" w:rsidTr="003613B4">
        <w:tc>
          <w:tcPr>
            <w:tcW w:w="633" w:type="dxa"/>
          </w:tcPr>
          <w:p w14:paraId="5DF0F122" w14:textId="77777777" w:rsidR="00664470" w:rsidRDefault="00664470" w:rsidP="003613B4">
            <w:pPr>
              <w:spacing w:before="80" w:after="80"/>
              <w:jc w:val="right"/>
              <w:rPr>
                <w:rFonts w:ascii="Times New Roman" w:hAnsi="Times New Roman" w:cs="Times New Roman"/>
              </w:rPr>
            </w:pPr>
          </w:p>
        </w:tc>
        <w:tc>
          <w:tcPr>
            <w:tcW w:w="7822" w:type="dxa"/>
            <w:vAlign w:val="center"/>
          </w:tcPr>
          <w:p w14:paraId="7F5F9AC3" w14:textId="3A4ED044" w:rsidR="00664470" w:rsidRPr="00270F58" w:rsidRDefault="00664470" w:rsidP="003A43C2">
            <w:pPr>
              <w:pStyle w:val="Bullet2"/>
              <w:ind w:left="420" w:hanging="420"/>
            </w:pPr>
            <w:r>
              <w:t>.2</w:t>
            </w:r>
            <w:r w:rsidRPr="00270F58">
              <w:tab/>
              <w:t>Provide documentary disclosure to the RPD. Documents must be provided to the RPD and the other party (if the Minister has intervened) 10</w:t>
            </w:r>
            <w:r>
              <w:t> </w:t>
            </w:r>
            <w:r w:rsidRPr="00270F58">
              <w:t>days before the day of the hearing (RPD Rule 34(3)). Documentary evidence disclosed in response to another party’s disclosure must be provided five days prior to the hearing (RPD Rule 34(3)).</w:t>
            </w:r>
          </w:p>
        </w:tc>
        <w:tc>
          <w:tcPr>
            <w:tcW w:w="900" w:type="dxa"/>
            <w:vAlign w:val="center"/>
          </w:tcPr>
          <w:p w14:paraId="11C11CE2" w14:textId="6031ED24" w:rsidR="00664470" w:rsidRDefault="00C67E56" w:rsidP="003613B4">
            <w:pPr>
              <w:pStyle w:val="Bullet4"/>
              <w:ind w:left="-104"/>
              <w:jc w:val="center"/>
            </w:pPr>
            <w:r w:rsidRPr="00D415B9">
              <w:rPr>
                <w:noProof/>
                <w:lang w:val="en-US"/>
              </w:rPr>
              <w:drawing>
                <wp:inline distT="0" distB="0" distL="0" distR="0" wp14:anchorId="76636673" wp14:editId="5E5E4AF4">
                  <wp:extent cx="255905" cy="255905"/>
                  <wp:effectExtent l="0" t="0" r="0" b="0"/>
                  <wp:docPr id="374414517" name="Picture 37441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64470" w:rsidRPr="006C189C" w14:paraId="7A34D065" w14:textId="77777777" w:rsidTr="003613B4">
        <w:tc>
          <w:tcPr>
            <w:tcW w:w="633" w:type="dxa"/>
          </w:tcPr>
          <w:p w14:paraId="4F092B9C" w14:textId="3F5E46F0" w:rsidR="00664470" w:rsidRDefault="00664470"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2DDAD4F1" w14:textId="660025E1" w:rsidR="00664470" w:rsidRPr="00270F58" w:rsidRDefault="00664470" w:rsidP="00072E90">
            <w:pPr>
              <w:pStyle w:val="Bullet1"/>
            </w:pPr>
            <w:r>
              <w:t>Witnesses:</w:t>
            </w:r>
          </w:p>
        </w:tc>
        <w:tc>
          <w:tcPr>
            <w:tcW w:w="900" w:type="dxa"/>
            <w:vAlign w:val="center"/>
          </w:tcPr>
          <w:p w14:paraId="3F27F027" w14:textId="0B386E78" w:rsidR="00664470" w:rsidRDefault="007E3CBB" w:rsidP="003613B4">
            <w:pPr>
              <w:pStyle w:val="Bullet4"/>
              <w:ind w:left="-104"/>
              <w:jc w:val="center"/>
            </w:pPr>
            <w:r w:rsidRPr="00437BB1">
              <w:rPr>
                <w:sz w:val="40"/>
                <w:szCs w:val="40"/>
              </w:rPr>
              <w:sym w:font="Wingdings 2" w:char="F0A3"/>
            </w:r>
          </w:p>
        </w:tc>
      </w:tr>
      <w:tr w:rsidR="00664470" w:rsidRPr="006C189C" w14:paraId="6607DB8C" w14:textId="77777777" w:rsidTr="003613B4">
        <w:tc>
          <w:tcPr>
            <w:tcW w:w="633" w:type="dxa"/>
          </w:tcPr>
          <w:p w14:paraId="76505681" w14:textId="77777777" w:rsidR="00664470" w:rsidRDefault="00664470" w:rsidP="003613B4">
            <w:pPr>
              <w:spacing w:before="80" w:after="80"/>
              <w:jc w:val="right"/>
              <w:rPr>
                <w:rFonts w:ascii="Times New Roman" w:hAnsi="Times New Roman" w:cs="Times New Roman"/>
              </w:rPr>
            </w:pPr>
          </w:p>
        </w:tc>
        <w:tc>
          <w:tcPr>
            <w:tcW w:w="7822" w:type="dxa"/>
            <w:vAlign w:val="center"/>
          </w:tcPr>
          <w:p w14:paraId="03138E0D" w14:textId="4F2A85C0" w:rsidR="00664470" w:rsidRPr="00664470" w:rsidRDefault="00664470" w:rsidP="00326CB4">
            <w:pPr>
              <w:pStyle w:val="Bullet2"/>
              <w:ind w:left="420" w:hanging="420"/>
            </w:pPr>
            <w:r w:rsidRPr="00664470">
              <w:t>.1</w:t>
            </w:r>
            <w:r w:rsidRPr="00664470">
              <w:tab/>
              <w:t xml:space="preserve">Arrange for interviews and statements. Find out if witnesses are represented by counsel. See </w:t>
            </w:r>
            <w:r w:rsidRPr="00664470">
              <w:rPr>
                <w:i/>
                <w:iCs/>
              </w:rPr>
              <w:t>BC Code</w:t>
            </w:r>
            <w:r w:rsidRPr="00664470">
              <w:rPr>
                <w:iCs/>
              </w:rPr>
              <w:t xml:space="preserve">, </w:t>
            </w:r>
            <w:r w:rsidRPr="00664470">
              <w:t xml:space="preserve">s. 5.3 </w:t>
            </w:r>
            <w:r w:rsidR="006D098C">
              <w:t xml:space="preserve">regarding interviewing witnesses </w:t>
            </w:r>
            <w:r w:rsidRPr="00664470">
              <w:t xml:space="preserve">and rules 7.2-4 to 7.2-9 with respect to communicating with witnesses who may be represented by counsel and those </w:t>
            </w:r>
            <w:r w:rsidRPr="00460D2D">
              <w:t>who are unrepresented</w:t>
            </w:r>
            <w:r w:rsidRPr="00270F58">
              <w:t>. If a person is represented by a lawyer in respect of a matter, another lawyer must not, except through or with the consent of the person’s lawyer, approach, communicate, or deal with the person on the matter or attempt to negotiate or compromise the matter directly with the person.</w:t>
            </w:r>
            <w:r>
              <w:t xml:space="preserve"> </w:t>
            </w:r>
          </w:p>
        </w:tc>
        <w:tc>
          <w:tcPr>
            <w:tcW w:w="900" w:type="dxa"/>
            <w:vAlign w:val="center"/>
          </w:tcPr>
          <w:p w14:paraId="203D2D84" w14:textId="77777777" w:rsidR="00664470" w:rsidRDefault="00664470" w:rsidP="003613B4">
            <w:pPr>
              <w:pStyle w:val="Bullet4"/>
              <w:ind w:left="-104"/>
              <w:jc w:val="center"/>
            </w:pPr>
          </w:p>
        </w:tc>
      </w:tr>
      <w:tr w:rsidR="00664470" w:rsidRPr="006C189C" w14:paraId="6CD6278A" w14:textId="77777777" w:rsidTr="003613B4">
        <w:tc>
          <w:tcPr>
            <w:tcW w:w="633" w:type="dxa"/>
          </w:tcPr>
          <w:p w14:paraId="122518CF" w14:textId="77777777" w:rsidR="00664470" w:rsidRDefault="00664470" w:rsidP="003613B4">
            <w:pPr>
              <w:spacing w:before="80" w:after="80"/>
              <w:jc w:val="right"/>
              <w:rPr>
                <w:rFonts w:ascii="Times New Roman" w:hAnsi="Times New Roman" w:cs="Times New Roman"/>
              </w:rPr>
            </w:pPr>
          </w:p>
        </w:tc>
        <w:tc>
          <w:tcPr>
            <w:tcW w:w="7822" w:type="dxa"/>
            <w:vAlign w:val="center"/>
          </w:tcPr>
          <w:p w14:paraId="3435813C" w14:textId="2997E98E" w:rsidR="00664470" w:rsidRPr="00270F58" w:rsidRDefault="00664470" w:rsidP="00326CB4">
            <w:pPr>
              <w:pStyle w:val="Bullet2"/>
              <w:ind w:left="420" w:hanging="420"/>
            </w:pPr>
            <w:r w:rsidRPr="00664470">
              <w:t>.</w:t>
            </w:r>
            <w:r>
              <w:t>2</w:t>
            </w:r>
            <w:r w:rsidRPr="00664470">
              <w:tab/>
            </w:r>
            <w:r w:rsidRPr="00270F58">
              <w:t>Decide whom to call.</w:t>
            </w:r>
          </w:p>
        </w:tc>
        <w:tc>
          <w:tcPr>
            <w:tcW w:w="900" w:type="dxa"/>
            <w:vAlign w:val="center"/>
          </w:tcPr>
          <w:p w14:paraId="03ABB1F1" w14:textId="77777777" w:rsidR="00664470" w:rsidRDefault="00664470" w:rsidP="003613B4">
            <w:pPr>
              <w:pStyle w:val="Bullet4"/>
              <w:ind w:left="-104"/>
              <w:jc w:val="center"/>
            </w:pPr>
          </w:p>
        </w:tc>
      </w:tr>
      <w:tr w:rsidR="00664470" w:rsidRPr="006C189C" w14:paraId="1A3A41E5" w14:textId="77777777" w:rsidTr="003613B4">
        <w:tc>
          <w:tcPr>
            <w:tcW w:w="633" w:type="dxa"/>
          </w:tcPr>
          <w:p w14:paraId="089249B4" w14:textId="77777777" w:rsidR="00664470" w:rsidRDefault="00664470" w:rsidP="003613B4">
            <w:pPr>
              <w:spacing w:before="80" w:after="80"/>
              <w:jc w:val="right"/>
              <w:rPr>
                <w:rFonts w:ascii="Times New Roman" w:hAnsi="Times New Roman" w:cs="Times New Roman"/>
              </w:rPr>
            </w:pPr>
          </w:p>
        </w:tc>
        <w:tc>
          <w:tcPr>
            <w:tcW w:w="7822" w:type="dxa"/>
            <w:vAlign w:val="center"/>
          </w:tcPr>
          <w:p w14:paraId="6F22322A" w14:textId="66EADEB1" w:rsidR="00664470" w:rsidRPr="00664470" w:rsidRDefault="00D3731D" w:rsidP="00326CB4">
            <w:pPr>
              <w:pStyle w:val="Bullet2"/>
              <w:ind w:left="420" w:hanging="420"/>
            </w:pPr>
            <w:r w:rsidRPr="00664470">
              <w:t>.</w:t>
            </w:r>
            <w:r>
              <w:t>3</w:t>
            </w:r>
            <w:r w:rsidRPr="00664470">
              <w:tab/>
            </w:r>
            <w:r w:rsidRPr="00270F58">
              <w:t>Prepare witnesses for the hearing.</w:t>
            </w:r>
          </w:p>
        </w:tc>
        <w:tc>
          <w:tcPr>
            <w:tcW w:w="900" w:type="dxa"/>
            <w:vAlign w:val="center"/>
          </w:tcPr>
          <w:p w14:paraId="0DEB62CE" w14:textId="77777777" w:rsidR="00664470" w:rsidRDefault="00664470" w:rsidP="003613B4">
            <w:pPr>
              <w:pStyle w:val="Bullet4"/>
              <w:ind w:left="-104"/>
              <w:jc w:val="center"/>
            </w:pPr>
          </w:p>
        </w:tc>
      </w:tr>
      <w:tr w:rsidR="00664470" w:rsidRPr="006C189C" w14:paraId="5E0509D2" w14:textId="77777777" w:rsidTr="003613B4">
        <w:tc>
          <w:tcPr>
            <w:tcW w:w="633" w:type="dxa"/>
          </w:tcPr>
          <w:p w14:paraId="1898F649" w14:textId="77777777" w:rsidR="00664470" w:rsidRDefault="00664470" w:rsidP="003613B4">
            <w:pPr>
              <w:spacing w:before="80" w:after="80"/>
              <w:jc w:val="right"/>
              <w:rPr>
                <w:rFonts w:ascii="Times New Roman" w:hAnsi="Times New Roman" w:cs="Times New Roman"/>
              </w:rPr>
            </w:pPr>
          </w:p>
        </w:tc>
        <w:tc>
          <w:tcPr>
            <w:tcW w:w="7822" w:type="dxa"/>
            <w:vAlign w:val="center"/>
          </w:tcPr>
          <w:p w14:paraId="3F2D001F" w14:textId="5744C565" w:rsidR="00664470" w:rsidRPr="00664470" w:rsidRDefault="00D3731D" w:rsidP="00326CB4">
            <w:pPr>
              <w:pStyle w:val="Bullet2"/>
              <w:ind w:left="420" w:hanging="420"/>
            </w:pPr>
            <w:r w:rsidRPr="00664470">
              <w:t>.</w:t>
            </w:r>
            <w:r>
              <w:t>4</w:t>
            </w:r>
            <w:r w:rsidRPr="00664470">
              <w:tab/>
            </w:r>
            <w:r w:rsidRPr="00270F58">
              <w:t>Witness information must be provided to the RPD and the other party (if the Minister has intervened) 10 days before the day of the hearing. (RPD Rule 44(3)). Pursuant to RPD Rule 44(1), the following witness information must be provided to the other party, if any, and the Division:</w:t>
            </w:r>
          </w:p>
        </w:tc>
        <w:tc>
          <w:tcPr>
            <w:tcW w:w="900" w:type="dxa"/>
            <w:vAlign w:val="center"/>
          </w:tcPr>
          <w:p w14:paraId="3C6A888B" w14:textId="6E249357" w:rsidR="00664470" w:rsidRDefault="00C67E56" w:rsidP="003613B4">
            <w:pPr>
              <w:pStyle w:val="Bullet4"/>
              <w:ind w:left="-104"/>
              <w:jc w:val="center"/>
            </w:pPr>
            <w:r w:rsidRPr="00D415B9">
              <w:rPr>
                <w:noProof/>
                <w:lang w:val="en-US"/>
              </w:rPr>
              <w:drawing>
                <wp:inline distT="0" distB="0" distL="0" distR="0" wp14:anchorId="0C355191" wp14:editId="7486DCF2">
                  <wp:extent cx="255905" cy="255905"/>
                  <wp:effectExtent l="0" t="0" r="0" b="0"/>
                  <wp:docPr id="1033916990" name="Picture 103391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64470" w:rsidRPr="006C189C" w14:paraId="7ED05697" w14:textId="77777777" w:rsidTr="003613B4">
        <w:tc>
          <w:tcPr>
            <w:tcW w:w="633" w:type="dxa"/>
          </w:tcPr>
          <w:p w14:paraId="214BBD4B" w14:textId="77777777" w:rsidR="00664470" w:rsidRDefault="00664470" w:rsidP="003613B4">
            <w:pPr>
              <w:spacing w:before="80" w:after="80"/>
              <w:jc w:val="right"/>
              <w:rPr>
                <w:rFonts w:ascii="Times New Roman" w:hAnsi="Times New Roman" w:cs="Times New Roman"/>
              </w:rPr>
            </w:pPr>
          </w:p>
        </w:tc>
        <w:tc>
          <w:tcPr>
            <w:tcW w:w="7822" w:type="dxa"/>
            <w:vAlign w:val="center"/>
          </w:tcPr>
          <w:p w14:paraId="71A99D9E" w14:textId="07EFE857" w:rsidR="00664470" w:rsidRPr="00664470" w:rsidRDefault="00D3731D" w:rsidP="00AC26AB">
            <w:pPr>
              <w:pStyle w:val="Bullet3"/>
              <w:numPr>
                <w:ilvl w:val="0"/>
                <w:numId w:val="19"/>
              </w:numPr>
              <w:ind w:hanging="492"/>
            </w:pPr>
            <w:r w:rsidRPr="00270F58">
              <w:t>Contact information.</w:t>
            </w:r>
          </w:p>
        </w:tc>
        <w:tc>
          <w:tcPr>
            <w:tcW w:w="900" w:type="dxa"/>
            <w:vAlign w:val="center"/>
          </w:tcPr>
          <w:p w14:paraId="13109928" w14:textId="77777777" w:rsidR="00664470" w:rsidRDefault="00664470" w:rsidP="003613B4">
            <w:pPr>
              <w:pStyle w:val="Bullet4"/>
              <w:ind w:left="-104"/>
              <w:jc w:val="center"/>
            </w:pPr>
          </w:p>
        </w:tc>
      </w:tr>
      <w:tr w:rsidR="00664470" w:rsidRPr="006C189C" w14:paraId="6778A463" w14:textId="77777777" w:rsidTr="003613B4">
        <w:tc>
          <w:tcPr>
            <w:tcW w:w="633" w:type="dxa"/>
          </w:tcPr>
          <w:p w14:paraId="456BE5DD" w14:textId="77777777" w:rsidR="00664470" w:rsidRDefault="00664470" w:rsidP="003613B4">
            <w:pPr>
              <w:spacing w:before="80" w:after="80"/>
              <w:jc w:val="right"/>
              <w:rPr>
                <w:rFonts w:ascii="Times New Roman" w:hAnsi="Times New Roman" w:cs="Times New Roman"/>
              </w:rPr>
            </w:pPr>
          </w:p>
        </w:tc>
        <w:tc>
          <w:tcPr>
            <w:tcW w:w="7822" w:type="dxa"/>
            <w:vAlign w:val="center"/>
          </w:tcPr>
          <w:p w14:paraId="575E26CD" w14:textId="266FC09E" w:rsidR="00664470" w:rsidRPr="00664470" w:rsidRDefault="00C03629" w:rsidP="00AC26AB">
            <w:pPr>
              <w:pStyle w:val="Bullet3"/>
              <w:numPr>
                <w:ilvl w:val="0"/>
                <w:numId w:val="19"/>
              </w:numPr>
              <w:ind w:hanging="492"/>
            </w:pPr>
            <w:r w:rsidRPr="00270F58">
              <w:t>Purpose and substance of testimony (or, if the witness is an expert, a signed summary statement).</w:t>
            </w:r>
          </w:p>
        </w:tc>
        <w:tc>
          <w:tcPr>
            <w:tcW w:w="900" w:type="dxa"/>
            <w:vAlign w:val="center"/>
          </w:tcPr>
          <w:p w14:paraId="5203664E" w14:textId="77777777" w:rsidR="00664470" w:rsidRDefault="00664470" w:rsidP="003613B4">
            <w:pPr>
              <w:pStyle w:val="Bullet4"/>
              <w:ind w:left="-104"/>
              <w:jc w:val="center"/>
            </w:pPr>
          </w:p>
        </w:tc>
      </w:tr>
      <w:tr w:rsidR="00664470" w:rsidRPr="006C189C" w14:paraId="2445A691" w14:textId="77777777" w:rsidTr="003613B4">
        <w:tc>
          <w:tcPr>
            <w:tcW w:w="633" w:type="dxa"/>
          </w:tcPr>
          <w:p w14:paraId="2B8BC795" w14:textId="77777777" w:rsidR="00664470" w:rsidRDefault="00664470" w:rsidP="003613B4">
            <w:pPr>
              <w:spacing w:before="80" w:after="80"/>
              <w:jc w:val="right"/>
              <w:rPr>
                <w:rFonts w:ascii="Times New Roman" w:hAnsi="Times New Roman" w:cs="Times New Roman"/>
              </w:rPr>
            </w:pPr>
          </w:p>
        </w:tc>
        <w:tc>
          <w:tcPr>
            <w:tcW w:w="7822" w:type="dxa"/>
            <w:vAlign w:val="center"/>
          </w:tcPr>
          <w:p w14:paraId="2C747C6B" w14:textId="79C6C92B" w:rsidR="00664470" w:rsidRPr="00664470" w:rsidRDefault="00C03629" w:rsidP="00AC26AB">
            <w:pPr>
              <w:pStyle w:val="Bullet3"/>
              <w:numPr>
                <w:ilvl w:val="0"/>
                <w:numId w:val="19"/>
              </w:numPr>
              <w:ind w:hanging="492"/>
            </w:pPr>
            <w:r w:rsidRPr="00270F58">
              <w:t>The time needed for the witness’s testimony.</w:t>
            </w:r>
          </w:p>
        </w:tc>
        <w:tc>
          <w:tcPr>
            <w:tcW w:w="900" w:type="dxa"/>
            <w:vAlign w:val="center"/>
          </w:tcPr>
          <w:p w14:paraId="0BD5CDD2" w14:textId="77777777" w:rsidR="00664470" w:rsidRDefault="00664470" w:rsidP="003613B4">
            <w:pPr>
              <w:pStyle w:val="Bullet4"/>
              <w:ind w:left="-104"/>
              <w:jc w:val="center"/>
            </w:pPr>
          </w:p>
        </w:tc>
      </w:tr>
      <w:tr w:rsidR="00664470" w:rsidRPr="006C189C" w14:paraId="20F763A4" w14:textId="77777777" w:rsidTr="003613B4">
        <w:tc>
          <w:tcPr>
            <w:tcW w:w="633" w:type="dxa"/>
          </w:tcPr>
          <w:p w14:paraId="3C0EDF92" w14:textId="77777777" w:rsidR="00664470" w:rsidRDefault="00664470" w:rsidP="003613B4">
            <w:pPr>
              <w:spacing w:before="80" w:after="80"/>
              <w:jc w:val="right"/>
              <w:rPr>
                <w:rFonts w:ascii="Times New Roman" w:hAnsi="Times New Roman" w:cs="Times New Roman"/>
              </w:rPr>
            </w:pPr>
          </w:p>
        </w:tc>
        <w:tc>
          <w:tcPr>
            <w:tcW w:w="7822" w:type="dxa"/>
            <w:vAlign w:val="center"/>
          </w:tcPr>
          <w:p w14:paraId="21A3B437" w14:textId="1F24809F" w:rsidR="00664470" w:rsidRPr="00664470" w:rsidRDefault="00C03629" w:rsidP="00AC26AB">
            <w:pPr>
              <w:pStyle w:val="Bullet3"/>
              <w:numPr>
                <w:ilvl w:val="0"/>
                <w:numId w:val="19"/>
              </w:numPr>
              <w:ind w:hanging="492"/>
            </w:pPr>
            <w:r w:rsidRPr="00270F58">
              <w:t>The client’s relationship to the witness.</w:t>
            </w:r>
          </w:p>
        </w:tc>
        <w:tc>
          <w:tcPr>
            <w:tcW w:w="900" w:type="dxa"/>
            <w:vAlign w:val="center"/>
          </w:tcPr>
          <w:p w14:paraId="20456318" w14:textId="77777777" w:rsidR="00664470" w:rsidRDefault="00664470" w:rsidP="003613B4">
            <w:pPr>
              <w:pStyle w:val="Bullet4"/>
              <w:ind w:left="-104"/>
              <w:jc w:val="center"/>
            </w:pPr>
          </w:p>
        </w:tc>
      </w:tr>
      <w:tr w:rsidR="00664470" w:rsidRPr="006C189C" w14:paraId="6C7B7A14" w14:textId="77777777" w:rsidTr="003613B4">
        <w:tc>
          <w:tcPr>
            <w:tcW w:w="633" w:type="dxa"/>
          </w:tcPr>
          <w:p w14:paraId="6B878F4A" w14:textId="77777777" w:rsidR="00664470" w:rsidRDefault="00664470" w:rsidP="003613B4">
            <w:pPr>
              <w:spacing w:before="80" w:after="80"/>
              <w:jc w:val="right"/>
              <w:rPr>
                <w:rFonts w:ascii="Times New Roman" w:hAnsi="Times New Roman" w:cs="Times New Roman"/>
              </w:rPr>
            </w:pPr>
          </w:p>
        </w:tc>
        <w:tc>
          <w:tcPr>
            <w:tcW w:w="7822" w:type="dxa"/>
            <w:vAlign w:val="center"/>
          </w:tcPr>
          <w:p w14:paraId="4A910CC8" w14:textId="26698F62" w:rsidR="00664470" w:rsidRPr="00664470" w:rsidRDefault="00C03629" w:rsidP="00AC26AB">
            <w:pPr>
              <w:pStyle w:val="Bullet3"/>
              <w:numPr>
                <w:ilvl w:val="0"/>
                <w:numId w:val="19"/>
              </w:numPr>
              <w:ind w:hanging="492"/>
            </w:pPr>
            <w:r w:rsidRPr="00270F58">
              <w:t>In the case of an expert witness, a description of an expert’s qualifications.</w:t>
            </w:r>
          </w:p>
        </w:tc>
        <w:tc>
          <w:tcPr>
            <w:tcW w:w="900" w:type="dxa"/>
            <w:vAlign w:val="center"/>
          </w:tcPr>
          <w:p w14:paraId="39A43B15" w14:textId="77777777" w:rsidR="00664470" w:rsidRDefault="00664470" w:rsidP="003613B4">
            <w:pPr>
              <w:pStyle w:val="Bullet4"/>
              <w:ind w:left="-104"/>
              <w:jc w:val="center"/>
            </w:pPr>
          </w:p>
        </w:tc>
      </w:tr>
      <w:tr w:rsidR="00664470" w:rsidRPr="006C189C" w14:paraId="060B3B3E" w14:textId="77777777" w:rsidTr="003613B4">
        <w:tc>
          <w:tcPr>
            <w:tcW w:w="633" w:type="dxa"/>
          </w:tcPr>
          <w:p w14:paraId="173496C1" w14:textId="77777777" w:rsidR="00664470" w:rsidRDefault="00664470" w:rsidP="003613B4">
            <w:pPr>
              <w:spacing w:before="80" w:after="80"/>
              <w:jc w:val="right"/>
              <w:rPr>
                <w:rFonts w:ascii="Times New Roman" w:hAnsi="Times New Roman" w:cs="Times New Roman"/>
              </w:rPr>
            </w:pPr>
          </w:p>
        </w:tc>
        <w:tc>
          <w:tcPr>
            <w:tcW w:w="7822" w:type="dxa"/>
            <w:vAlign w:val="center"/>
          </w:tcPr>
          <w:p w14:paraId="57882CCC" w14:textId="76112C1B" w:rsidR="00664470" w:rsidRPr="00664470" w:rsidRDefault="00C03629" w:rsidP="00AC26AB">
            <w:pPr>
              <w:pStyle w:val="Bullet3"/>
              <w:numPr>
                <w:ilvl w:val="0"/>
                <w:numId w:val="19"/>
              </w:numPr>
              <w:ind w:hanging="492"/>
            </w:pPr>
            <w:r w:rsidRPr="00270F58">
              <w:t>Whether the witness will testify by telephone or videoconference.</w:t>
            </w:r>
          </w:p>
        </w:tc>
        <w:tc>
          <w:tcPr>
            <w:tcW w:w="900" w:type="dxa"/>
            <w:vAlign w:val="center"/>
          </w:tcPr>
          <w:p w14:paraId="1E2B8147" w14:textId="77777777" w:rsidR="00664470" w:rsidRDefault="00664470" w:rsidP="003613B4">
            <w:pPr>
              <w:pStyle w:val="Bullet4"/>
              <w:ind w:left="-104"/>
              <w:jc w:val="center"/>
            </w:pPr>
          </w:p>
        </w:tc>
      </w:tr>
      <w:tr w:rsidR="00664470" w:rsidRPr="006C189C" w14:paraId="4F7042A7" w14:textId="77777777" w:rsidTr="003613B4">
        <w:tc>
          <w:tcPr>
            <w:tcW w:w="633" w:type="dxa"/>
          </w:tcPr>
          <w:p w14:paraId="1D15BB17" w14:textId="77777777" w:rsidR="00664470" w:rsidRDefault="00664470" w:rsidP="003613B4">
            <w:pPr>
              <w:spacing w:before="80" w:after="80"/>
              <w:jc w:val="right"/>
              <w:rPr>
                <w:rFonts w:ascii="Times New Roman" w:hAnsi="Times New Roman" w:cs="Times New Roman"/>
              </w:rPr>
            </w:pPr>
          </w:p>
        </w:tc>
        <w:tc>
          <w:tcPr>
            <w:tcW w:w="7822" w:type="dxa"/>
            <w:vAlign w:val="center"/>
          </w:tcPr>
          <w:p w14:paraId="65B726F6" w14:textId="236F5D0C" w:rsidR="00664470" w:rsidRPr="00664470" w:rsidRDefault="00C03629" w:rsidP="00AC26AB">
            <w:pPr>
              <w:pStyle w:val="Bullet3"/>
              <w:numPr>
                <w:ilvl w:val="0"/>
                <w:numId w:val="19"/>
              </w:numPr>
              <w:ind w:hanging="492"/>
            </w:pPr>
            <w:r w:rsidRPr="00270F58">
              <w:t>Proof of disclosure to any other parties, pursuant to RPD Rule 44(2).</w:t>
            </w:r>
          </w:p>
        </w:tc>
        <w:tc>
          <w:tcPr>
            <w:tcW w:w="900" w:type="dxa"/>
            <w:vAlign w:val="center"/>
          </w:tcPr>
          <w:p w14:paraId="3E5EA1C1" w14:textId="77777777" w:rsidR="00664470" w:rsidRDefault="00664470" w:rsidP="003613B4">
            <w:pPr>
              <w:pStyle w:val="Bullet4"/>
              <w:ind w:left="-104"/>
              <w:jc w:val="center"/>
            </w:pPr>
          </w:p>
        </w:tc>
      </w:tr>
      <w:tr w:rsidR="00C03629" w:rsidRPr="006C189C" w14:paraId="19EBB9F5" w14:textId="77777777" w:rsidTr="003613B4">
        <w:tc>
          <w:tcPr>
            <w:tcW w:w="633" w:type="dxa"/>
          </w:tcPr>
          <w:p w14:paraId="3B0C672E" w14:textId="77777777" w:rsidR="00C03629" w:rsidRDefault="00C03629" w:rsidP="003613B4">
            <w:pPr>
              <w:spacing w:before="80" w:after="80"/>
              <w:jc w:val="right"/>
              <w:rPr>
                <w:rFonts w:ascii="Times New Roman" w:hAnsi="Times New Roman" w:cs="Times New Roman"/>
              </w:rPr>
            </w:pPr>
          </w:p>
        </w:tc>
        <w:tc>
          <w:tcPr>
            <w:tcW w:w="7822" w:type="dxa"/>
            <w:vAlign w:val="center"/>
          </w:tcPr>
          <w:p w14:paraId="65DF268D" w14:textId="6AA49AC7" w:rsidR="00C03629" w:rsidRPr="00664470" w:rsidRDefault="00C03629" w:rsidP="00326CB4">
            <w:pPr>
              <w:pStyle w:val="Bullet2"/>
              <w:ind w:left="420" w:hanging="420"/>
            </w:pPr>
            <w:r w:rsidRPr="00664470">
              <w:t>.</w:t>
            </w:r>
            <w:r>
              <w:t>5</w:t>
            </w:r>
            <w:r w:rsidRPr="00664470">
              <w:tab/>
            </w:r>
            <w:r w:rsidRPr="00270F58">
              <w:t>Summons issued to a witness (RPD Rule 45):</w:t>
            </w:r>
          </w:p>
        </w:tc>
        <w:tc>
          <w:tcPr>
            <w:tcW w:w="900" w:type="dxa"/>
            <w:vAlign w:val="center"/>
          </w:tcPr>
          <w:p w14:paraId="3CD6DD11" w14:textId="77777777" w:rsidR="00C03629" w:rsidRDefault="00C03629" w:rsidP="003613B4">
            <w:pPr>
              <w:pStyle w:val="Bullet4"/>
              <w:ind w:left="-104"/>
              <w:jc w:val="center"/>
            </w:pPr>
          </w:p>
        </w:tc>
      </w:tr>
      <w:tr w:rsidR="00C03629" w:rsidRPr="006C189C" w14:paraId="1EBC91C2" w14:textId="77777777" w:rsidTr="003613B4">
        <w:tc>
          <w:tcPr>
            <w:tcW w:w="633" w:type="dxa"/>
          </w:tcPr>
          <w:p w14:paraId="2763B7D7" w14:textId="77777777" w:rsidR="00C03629" w:rsidRDefault="00C03629" w:rsidP="003613B4">
            <w:pPr>
              <w:spacing w:before="80" w:after="80"/>
              <w:jc w:val="right"/>
              <w:rPr>
                <w:rFonts w:ascii="Times New Roman" w:hAnsi="Times New Roman" w:cs="Times New Roman"/>
              </w:rPr>
            </w:pPr>
          </w:p>
        </w:tc>
        <w:tc>
          <w:tcPr>
            <w:tcW w:w="7822" w:type="dxa"/>
            <w:vAlign w:val="center"/>
          </w:tcPr>
          <w:p w14:paraId="37908C59" w14:textId="313C1569" w:rsidR="00C03629" w:rsidRPr="00664470" w:rsidRDefault="00C03629" w:rsidP="00AC26AB">
            <w:pPr>
              <w:pStyle w:val="Bullet3"/>
              <w:numPr>
                <w:ilvl w:val="0"/>
                <w:numId w:val="20"/>
              </w:numPr>
              <w:ind w:hanging="492"/>
            </w:pPr>
            <w:r w:rsidRPr="00270F58">
              <w:t>Request the summons at the RPD registry in writing.</w:t>
            </w:r>
          </w:p>
        </w:tc>
        <w:tc>
          <w:tcPr>
            <w:tcW w:w="900" w:type="dxa"/>
            <w:vAlign w:val="center"/>
          </w:tcPr>
          <w:p w14:paraId="3F64F29F" w14:textId="77777777" w:rsidR="00C03629" w:rsidRDefault="00C03629" w:rsidP="003613B4">
            <w:pPr>
              <w:pStyle w:val="Bullet4"/>
              <w:ind w:left="-104"/>
              <w:jc w:val="center"/>
            </w:pPr>
          </w:p>
        </w:tc>
      </w:tr>
      <w:tr w:rsidR="00C03629" w:rsidRPr="006C189C" w14:paraId="18B0DCEE" w14:textId="77777777" w:rsidTr="003613B4">
        <w:tc>
          <w:tcPr>
            <w:tcW w:w="633" w:type="dxa"/>
          </w:tcPr>
          <w:p w14:paraId="44896AA5" w14:textId="77777777" w:rsidR="00C03629" w:rsidRDefault="00C03629" w:rsidP="003613B4">
            <w:pPr>
              <w:spacing w:before="80" w:after="80"/>
              <w:jc w:val="right"/>
              <w:rPr>
                <w:rFonts w:ascii="Times New Roman" w:hAnsi="Times New Roman" w:cs="Times New Roman"/>
              </w:rPr>
            </w:pPr>
          </w:p>
        </w:tc>
        <w:tc>
          <w:tcPr>
            <w:tcW w:w="7822" w:type="dxa"/>
            <w:vAlign w:val="center"/>
          </w:tcPr>
          <w:p w14:paraId="66CD03F2" w14:textId="131F9940" w:rsidR="00C03629" w:rsidRPr="00664470" w:rsidRDefault="00C03629" w:rsidP="00AC26AB">
            <w:pPr>
              <w:pStyle w:val="Bullet3"/>
              <w:numPr>
                <w:ilvl w:val="0"/>
                <w:numId w:val="20"/>
              </w:numPr>
              <w:ind w:hanging="492"/>
            </w:pPr>
            <w:r w:rsidRPr="00270F58">
              <w:t xml:space="preserve">Deliver the summons and conduct money, unless the witness has already declined it (RPD Rule 45(3)), to a process server; or, if serving immigration officials, arrange other service through the </w:t>
            </w:r>
            <w:r>
              <w:t>IR</w:t>
            </w:r>
            <w:r w:rsidRPr="00270F58">
              <w:t>CC.</w:t>
            </w:r>
          </w:p>
        </w:tc>
        <w:tc>
          <w:tcPr>
            <w:tcW w:w="900" w:type="dxa"/>
            <w:vAlign w:val="center"/>
          </w:tcPr>
          <w:p w14:paraId="621D4A1B" w14:textId="77777777" w:rsidR="00C03629" w:rsidRDefault="00C03629" w:rsidP="003613B4">
            <w:pPr>
              <w:pStyle w:val="Bullet4"/>
              <w:ind w:left="-104"/>
              <w:jc w:val="center"/>
            </w:pPr>
          </w:p>
        </w:tc>
      </w:tr>
      <w:tr w:rsidR="00C03629" w:rsidRPr="006C189C" w14:paraId="0AB70814" w14:textId="77777777" w:rsidTr="003613B4">
        <w:tc>
          <w:tcPr>
            <w:tcW w:w="633" w:type="dxa"/>
          </w:tcPr>
          <w:p w14:paraId="1B2A0405" w14:textId="77777777" w:rsidR="00C03629" w:rsidRDefault="00C03629" w:rsidP="003613B4">
            <w:pPr>
              <w:spacing w:before="80" w:after="80"/>
              <w:jc w:val="right"/>
              <w:rPr>
                <w:rFonts w:ascii="Times New Roman" w:hAnsi="Times New Roman" w:cs="Times New Roman"/>
              </w:rPr>
            </w:pPr>
          </w:p>
        </w:tc>
        <w:tc>
          <w:tcPr>
            <w:tcW w:w="7822" w:type="dxa"/>
            <w:vAlign w:val="center"/>
          </w:tcPr>
          <w:p w14:paraId="35E8EB30" w14:textId="7BAB9277" w:rsidR="00C03629" w:rsidRPr="00664470" w:rsidRDefault="00C03629" w:rsidP="00AC26AB">
            <w:pPr>
              <w:pStyle w:val="Bullet3"/>
              <w:numPr>
                <w:ilvl w:val="0"/>
                <w:numId w:val="20"/>
              </w:numPr>
              <w:ind w:hanging="492"/>
            </w:pPr>
            <w:r w:rsidRPr="00270F58">
              <w:t>Obtain verification of service or affidavit of service.</w:t>
            </w:r>
          </w:p>
        </w:tc>
        <w:tc>
          <w:tcPr>
            <w:tcW w:w="900" w:type="dxa"/>
            <w:vAlign w:val="center"/>
          </w:tcPr>
          <w:p w14:paraId="43937331" w14:textId="77777777" w:rsidR="00C03629" w:rsidRDefault="00C03629" w:rsidP="003613B4">
            <w:pPr>
              <w:pStyle w:val="Bullet4"/>
              <w:ind w:left="-104"/>
              <w:jc w:val="center"/>
            </w:pPr>
          </w:p>
        </w:tc>
      </w:tr>
      <w:tr w:rsidR="00C03629" w:rsidRPr="006C189C" w14:paraId="2E4A5505" w14:textId="77777777" w:rsidTr="003613B4">
        <w:tc>
          <w:tcPr>
            <w:tcW w:w="633" w:type="dxa"/>
          </w:tcPr>
          <w:p w14:paraId="19AC969B" w14:textId="77777777" w:rsidR="00C03629" w:rsidRDefault="00C03629" w:rsidP="003613B4">
            <w:pPr>
              <w:spacing w:before="80" w:after="80"/>
              <w:jc w:val="right"/>
              <w:rPr>
                <w:rFonts w:ascii="Times New Roman" w:hAnsi="Times New Roman" w:cs="Times New Roman"/>
              </w:rPr>
            </w:pPr>
          </w:p>
        </w:tc>
        <w:tc>
          <w:tcPr>
            <w:tcW w:w="7822" w:type="dxa"/>
            <w:vAlign w:val="center"/>
          </w:tcPr>
          <w:p w14:paraId="0D1A6B90" w14:textId="1FDD1E3C" w:rsidR="00C03629" w:rsidRPr="00664470" w:rsidRDefault="00C03629" w:rsidP="00AC26AB">
            <w:pPr>
              <w:pStyle w:val="Bullet3"/>
              <w:numPr>
                <w:ilvl w:val="0"/>
                <w:numId w:val="20"/>
              </w:numPr>
              <w:ind w:hanging="492"/>
            </w:pPr>
            <w:r w:rsidRPr="00270F58">
              <w:t>Consider arrangements for teleconference evidence from witnesses who are unable to attend the hearing, and notify the tribunal.</w:t>
            </w:r>
          </w:p>
        </w:tc>
        <w:tc>
          <w:tcPr>
            <w:tcW w:w="900" w:type="dxa"/>
            <w:vAlign w:val="center"/>
          </w:tcPr>
          <w:p w14:paraId="499D3014" w14:textId="77777777" w:rsidR="00C03629" w:rsidRDefault="00C03629" w:rsidP="003613B4">
            <w:pPr>
              <w:pStyle w:val="Bullet4"/>
              <w:ind w:left="-104"/>
              <w:jc w:val="center"/>
            </w:pPr>
          </w:p>
        </w:tc>
      </w:tr>
      <w:tr w:rsidR="00C03629" w:rsidRPr="006C189C" w14:paraId="11D3E866" w14:textId="77777777" w:rsidTr="003613B4">
        <w:tc>
          <w:tcPr>
            <w:tcW w:w="633" w:type="dxa"/>
          </w:tcPr>
          <w:p w14:paraId="25299E6A" w14:textId="2959ED74" w:rsidR="00C03629" w:rsidRDefault="00C03629"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48AF0520" w14:textId="13878F07" w:rsidR="00C03629" w:rsidRPr="00664470" w:rsidRDefault="00C03629" w:rsidP="00072E90">
            <w:pPr>
              <w:pStyle w:val="Bullet1"/>
            </w:pPr>
            <w:r w:rsidRPr="00270F58">
              <w:t>Prepare a hearing plan.</w:t>
            </w:r>
          </w:p>
        </w:tc>
        <w:tc>
          <w:tcPr>
            <w:tcW w:w="900" w:type="dxa"/>
            <w:vAlign w:val="center"/>
          </w:tcPr>
          <w:p w14:paraId="7D647470" w14:textId="0879311B" w:rsidR="00C03629" w:rsidRDefault="007E3CBB" w:rsidP="003613B4">
            <w:pPr>
              <w:pStyle w:val="Bullet4"/>
              <w:ind w:left="-104"/>
              <w:jc w:val="center"/>
            </w:pPr>
            <w:r w:rsidRPr="00437BB1">
              <w:rPr>
                <w:sz w:val="40"/>
                <w:szCs w:val="40"/>
              </w:rPr>
              <w:sym w:font="Wingdings 2" w:char="F0A3"/>
            </w:r>
          </w:p>
        </w:tc>
      </w:tr>
      <w:tr w:rsidR="00C03629" w:rsidRPr="006C189C" w14:paraId="0FD53108" w14:textId="77777777" w:rsidTr="003613B4">
        <w:tc>
          <w:tcPr>
            <w:tcW w:w="633" w:type="dxa"/>
          </w:tcPr>
          <w:p w14:paraId="56C246E7" w14:textId="5F937F78" w:rsidR="00C03629" w:rsidRDefault="00C03629"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7626DD10" w14:textId="0F4C7A17" w:rsidR="00C03629" w:rsidRPr="00664470" w:rsidRDefault="00C03629" w:rsidP="00072E90">
            <w:pPr>
              <w:pStyle w:val="Bullet1"/>
            </w:pPr>
            <w:r w:rsidRPr="00270F58">
              <w:t>Decide if you require an adjournment, and if so:</w:t>
            </w:r>
          </w:p>
        </w:tc>
        <w:tc>
          <w:tcPr>
            <w:tcW w:w="900" w:type="dxa"/>
            <w:vAlign w:val="center"/>
          </w:tcPr>
          <w:p w14:paraId="4BFBA426" w14:textId="16560A1B" w:rsidR="00C03629" w:rsidRDefault="007E3CBB" w:rsidP="003613B4">
            <w:pPr>
              <w:pStyle w:val="Bullet4"/>
              <w:ind w:left="-104"/>
              <w:jc w:val="center"/>
            </w:pPr>
            <w:r w:rsidRPr="00437BB1">
              <w:rPr>
                <w:sz w:val="40"/>
                <w:szCs w:val="40"/>
              </w:rPr>
              <w:sym w:font="Wingdings 2" w:char="F0A3"/>
            </w:r>
          </w:p>
        </w:tc>
      </w:tr>
      <w:tr w:rsidR="00C03629" w:rsidRPr="006C189C" w14:paraId="29805620" w14:textId="77777777" w:rsidTr="003613B4">
        <w:tc>
          <w:tcPr>
            <w:tcW w:w="633" w:type="dxa"/>
          </w:tcPr>
          <w:p w14:paraId="0DF1C07B" w14:textId="77777777" w:rsidR="00C03629" w:rsidRDefault="00C03629" w:rsidP="003613B4">
            <w:pPr>
              <w:spacing w:before="80" w:after="80"/>
              <w:jc w:val="right"/>
              <w:rPr>
                <w:rFonts w:ascii="Times New Roman" w:hAnsi="Times New Roman" w:cs="Times New Roman"/>
              </w:rPr>
            </w:pPr>
          </w:p>
        </w:tc>
        <w:tc>
          <w:tcPr>
            <w:tcW w:w="7822" w:type="dxa"/>
            <w:vAlign w:val="center"/>
          </w:tcPr>
          <w:p w14:paraId="0E71DB45" w14:textId="35F92064" w:rsidR="00C03629" w:rsidRPr="00664470" w:rsidRDefault="00C03629" w:rsidP="00326CB4">
            <w:pPr>
              <w:pStyle w:val="Bullet2"/>
              <w:ind w:left="420" w:hanging="420"/>
            </w:pPr>
            <w:r w:rsidRPr="00664470">
              <w:t>.1</w:t>
            </w:r>
            <w:r w:rsidRPr="00664470">
              <w:tab/>
            </w:r>
            <w:r w:rsidRPr="00270F58">
              <w:t>Discuss it with the client.</w:t>
            </w:r>
          </w:p>
        </w:tc>
        <w:tc>
          <w:tcPr>
            <w:tcW w:w="900" w:type="dxa"/>
            <w:vAlign w:val="center"/>
          </w:tcPr>
          <w:p w14:paraId="40F59C77" w14:textId="77777777" w:rsidR="00C03629" w:rsidRDefault="00C03629" w:rsidP="003613B4">
            <w:pPr>
              <w:pStyle w:val="Bullet4"/>
              <w:ind w:left="-104"/>
              <w:jc w:val="center"/>
            </w:pPr>
          </w:p>
        </w:tc>
      </w:tr>
      <w:tr w:rsidR="00C03629" w:rsidRPr="006C189C" w14:paraId="5CCE08D9" w14:textId="77777777" w:rsidTr="003613B4">
        <w:tc>
          <w:tcPr>
            <w:tcW w:w="633" w:type="dxa"/>
          </w:tcPr>
          <w:p w14:paraId="0C8B600B" w14:textId="77777777" w:rsidR="00C03629" w:rsidRDefault="00C03629" w:rsidP="003613B4">
            <w:pPr>
              <w:spacing w:before="80" w:after="80"/>
              <w:jc w:val="right"/>
              <w:rPr>
                <w:rFonts w:ascii="Times New Roman" w:hAnsi="Times New Roman" w:cs="Times New Roman"/>
              </w:rPr>
            </w:pPr>
          </w:p>
        </w:tc>
        <w:tc>
          <w:tcPr>
            <w:tcW w:w="7822" w:type="dxa"/>
            <w:vAlign w:val="center"/>
          </w:tcPr>
          <w:p w14:paraId="59F03CEB" w14:textId="23683BA6" w:rsidR="00C03629" w:rsidRPr="00664470" w:rsidRDefault="00C03629" w:rsidP="00326CB4">
            <w:pPr>
              <w:pStyle w:val="Bullet2"/>
              <w:ind w:left="420" w:hanging="420"/>
            </w:pPr>
            <w:r w:rsidRPr="00664470">
              <w:t>.</w:t>
            </w:r>
            <w:r>
              <w:t>2</w:t>
            </w:r>
            <w:r w:rsidRPr="00664470">
              <w:tab/>
            </w:r>
            <w:r w:rsidRPr="00270F58">
              <w:t>File a written application, in accordance with RPD Rules 50 and 54 at least three working days before the scheduled hearing date, unless the application is made for medical reasons or other emergencies, explaining the reasons for seeking a change in the date of the hearing.</w:t>
            </w:r>
          </w:p>
        </w:tc>
        <w:tc>
          <w:tcPr>
            <w:tcW w:w="900" w:type="dxa"/>
            <w:vAlign w:val="center"/>
          </w:tcPr>
          <w:p w14:paraId="705DE2AD" w14:textId="66147545" w:rsidR="00C03629" w:rsidRDefault="00C67E56" w:rsidP="003613B4">
            <w:pPr>
              <w:pStyle w:val="Bullet4"/>
              <w:ind w:left="-104"/>
              <w:jc w:val="center"/>
            </w:pPr>
            <w:r w:rsidRPr="00D415B9">
              <w:rPr>
                <w:noProof/>
                <w:lang w:val="en-US"/>
              </w:rPr>
              <w:drawing>
                <wp:inline distT="0" distB="0" distL="0" distR="0" wp14:anchorId="39E3B953" wp14:editId="70497626">
                  <wp:extent cx="255905" cy="255905"/>
                  <wp:effectExtent l="0" t="0" r="0" b="0"/>
                  <wp:docPr id="917365579" name="Picture 91736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03629" w:rsidRPr="006C189C" w14:paraId="2B10BAEF" w14:textId="77777777" w:rsidTr="003613B4">
        <w:tc>
          <w:tcPr>
            <w:tcW w:w="633" w:type="dxa"/>
          </w:tcPr>
          <w:p w14:paraId="0BDECC60" w14:textId="77777777" w:rsidR="00C03629" w:rsidRDefault="00C03629" w:rsidP="003613B4">
            <w:pPr>
              <w:spacing w:before="80" w:after="80"/>
              <w:jc w:val="right"/>
              <w:rPr>
                <w:rFonts w:ascii="Times New Roman" w:hAnsi="Times New Roman" w:cs="Times New Roman"/>
              </w:rPr>
            </w:pPr>
          </w:p>
        </w:tc>
        <w:tc>
          <w:tcPr>
            <w:tcW w:w="7822" w:type="dxa"/>
            <w:vAlign w:val="center"/>
          </w:tcPr>
          <w:p w14:paraId="7D532529" w14:textId="26A981BD" w:rsidR="00C03629" w:rsidRPr="00664470" w:rsidRDefault="00C03629" w:rsidP="00AC26AB">
            <w:pPr>
              <w:pStyle w:val="Bullet3"/>
              <w:numPr>
                <w:ilvl w:val="0"/>
                <w:numId w:val="21"/>
              </w:numPr>
              <w:ind w:hanging="492"/>
            </w:pPr>
            <w:r w:rsidRPr="00270F58">
              <w:t>Note that postponement or adjournment can be granted only for exceptional reasons, such as those specified in RPD Rule 54(4), or where counsel is retained after the hearing date was set, is unavailable on that date, and applies to change that date within five working days after it was set (RPD Rule 54(5)). If an application for a postponement or adjournment is allowed, the new date fixed by the RPD will be no later than 10 working days after the date originally fixed for the proceeding or as soon as possible after that date (RPD Rule 54(11)).</w:t>
            </w:r>
          </w:p>
        </w:tc>
        <w:tc>
          <w:tcPr>
            <w:tcW w:w="900" w:type="dxa"/>
            <w:vAlign w:val="center"/>
          </w:tcPr>
          <w:p w14:paraId="79C58F20" w14:textId="13F18609" w:rsidR="00C03629" w:rsidRDefault="00C67E56" w:rsidP="003613B4">
            <w:pPr>
              <w:pStyle w:val="Bullet4"/>
              <w:ind w:left="-104"/>
              <w:jc w:val="center"/>
            </w:pPr>
            <w:r w:rsidRPr="00D415B9">
              <w:rPr>
                <w:noProof/>
                <w:lang w:val="en-US"/>
              </w:rPr>
              <w:drawing>
                <wp:inline distT="0" distB="0" distL="0" distR="0" wp14:anchorId="33AFC0E4" wp14:editId="7887B873">
                  <wp:extent cx="255905" cy="255905"/>
                  <wp:effectExtent l="0" t="0" r="0" b="0"/>
                  <wp:docPr id="1056417628" name="Picture 10564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03629" w:rsidRPr="006C189C" w14:paraId="6649DE6D" w14:textId="77777777" w:rsidTr="003613B4">
        <w:tc>
          <w:tcPr>
            <w:tcW w:w="633" w:type="dxa"/>
          </w:tcPr>
          <w:p w14:paraId="12397848" w14:textId="77777777" w:rsidR="00C03629" w:rsidRDefault="00C03629" w:rsidP="003613B4">
            <w:pPr>
              <w:spacing w:before="80" w:after="80"/>
              <w:jc w:val="right"/>
              <w:rPr>
                <w:rFonts w:ascii="Times New Roman" w:hAnsi="Times New Roman" w:cs="Times New Roman"/>
              </w:rPr>
            </w:pPr>
          </w:p>
        </w:tc>
        <w:tc>
          <w:tcPr>
            <w:tcW w:w="7822" w:type="dxa"/>
            <w:vAlign w:val="center"/>
          </w:tcPr>
          <w:p w14:paraId="41C811F6" w14:textId="0D106EB9" w:rsidR="00C03629" w:rsidRPr="00664470" w:rsidRDefault="00C03629" w:rsidP="00326CB4">
            <w:pPr>
              <w:pStyle w:val="Bullet2"/>
              <w:ind w:left="420" w:hanging="420"/>
            </w:pPr>
            <w:r w:rsidRPr="00664470">
              <w:t>.</w:t>
            </w:r>
            <w:r>
              <w:t>3</w:t>
            </w:r>
            <w:r w:rsidRPr="00664470">
              <w:tab/>
            </w:r>
            <w:r w:rsidRPr="00270F58">
              <w:t>If the adjournment is granted:</w:t>
            </w:r>
          </w:p>
        </w:tc>
        <w:tc>
          <w:tcPr>
            <w:tcW w:w="900" w:type="dxa"/>
            <w:vAlign w:val="center"/>
          </w:tcPr>
          <w:p w14:paraId="3365DFDD" w14:textId="77777777" w:rsidR="00C03629" w:rsidRDefault="00C03629" w:rsidP="003613B4">
            <w:pPr>
              <w:pStyle w:val="Bullet4"/>
              <w:ind w:left="-104"/>
              <w:jc w:val="center"/>
            </w:pPr>
          </w:p>
        </w:tc>
      </w:tr>
      <w:tr w:rsidR="00C03629" w:rsidRPr="006C189C" w14:paraId="760FD15A" w14:textId="77777777" w:rsidTr="003613B4">
        <w:tc>
          <w:tcPr>
            <w:tcW w:w="633" w:type="dxa"/>
          </w:tcPr>
          <w:p w14:paraId="7021FD7F" w14:textId="77777777" w:rsidR="00C03629" w:rsidRDefault="00C03629" w:rsidP="003613B4">
            <w:pPr>
              <w:spacing w:before="80" w:after="80"/>
              <w:jc w:val="right"/>
              <w:rPr>
                <w:rFonts w:ascii="Times New Roman" w:hAnsi="Times New Roman" w:cs="Times New Roman"/>
              </w:rPr>
            </w:pPr>
          </w:p>
        </w:tc>
        <w:tc>
          <w:tcPr>
            <w:tcW w:w="7822" w:type="dxa"/>
            <w:vAlign w:val="center"/>
          </w:tcPr>
          <w:p w14:paraId="6306D876" w14:textId="4E7ECC20" w:rsidR="00C03629" w:rsidRPr="00664470" w:rsidRDefault="00BA33FE" w:rsidP="00AC26AB">
            <w:pPr>
              <w:pStyle w:val="Bullet3"/>
              <w:numPr>
                <w:ilvl w:val="0"/>
                <w:numId w:val="22"/>
              </w:numPr>
              <w:ind w:hanging="492"/>
            </w:pPr>
            <w:r w:rsidRPr="00270F58">
              <w:t>Fix the date and diarize it.</w:t>
            </w:r>
          </w:p>
        </w:tc>
        <w:tc>
          <w:tcPr>
            <w:tcW w:w="900" w:type="dxa"/>
            <w:vAlign w:val="center"/>
          </w:tcPr>
          <w:p w14:paraId="18AB134B" w14:textId="77777777" w:rsidR="00C03629" w:rsidRDefault="00C03629" w:rsidP="003613B4">
            <w:pPr>
              <w:pStyle w:val="Bullet4"/>
              <w:ind w:left="-104"/>
              <w:jc w:val="center"/>
            </w:pPr>
          </w:p>
        </w:tc>
      </w:tr>
      <w:tr w:rsidR="00C03629" w:rsidRPr="006C189C" w14:paraId="4680CF06" w14:textId="77777777" w:rsidTr="003613B4">
        <w:tc>
          <w:tcPr>
            <w:tcW w:w="633" w:type="dxa"/>
          </w:tcPr>
          <w:p w14:paraId="498DC342" w14:textId="77777777" w:rsidR="00C03629" w:rsidRDefault="00C03629" w:rsidP="003613B4">
            <w:pPr>
              <w:spacing w:before="80" w:after="80"/>
              <w:jc w:val="right"/>
              <w:rPr>
                <w:rFonts w:ascii="Times New Roman" w:hAnsi="Times New Roman" w:cs="Times New Roman"/>
              </w:rPr>
            </w:pPr>
          </w:p>
        </w:tc>
        <w:tc>
          <w:tcPr>
            <w:tcW w:w="7822" w:type="dxa"/>
            <w:vAlign w:val="center"/>
          </w:tcPr>
          <w:p w14:paraId="5E88A06E" w14:textId="276C9BFD" w:rsidR="00C03629" w:rsidRPr="00664470" w:rsidRDefault="00BA33FE" w:rsidP="00AC26AB">
            <w:pPr>
              <w:pStyle w:val="Bullet3"/>
              <w:numPr>
                <w:ilvl w:val="0"/>
                <w:numId w:val="22"/>
              </w:numPr>
              <w:ind w:hanging="492"/>
            </w:pPr>
            <w:r w:rsidRPr="00270F58">
              <w:t>Explain to the client and ensure that the client has noted the date; confirm the date with the client in writing.</w:t>
            </w:r>
          </w:p>
        </w:tc>
        <w:tc>
          <w:tcPr>
            <w:tcW w:w="900" w:type="dxa"/>
            <w:vAlign w:val="center"/>
          </w:tcPr>
          <w:p w14:paraId="3A7F738E" w14:textId="77777777" w:rsidR="00C03629" w:rsidRDefault="00C03629" w:rsidP="003613B4">
            <w:pPr>
              <w:pStyle w:val="Bullet4"/>
              <w:ind w:left="-104"/>
              <w:jc w:val="center"/>
            </w:pPr>
          </w:p>
        </w:tc>
      </w:tr>
      <w:tr w:rsidR="00C03629" w:rsidRPr="006C189C" w14:paraId="2FFAE46B" w14:textId="77777777" w:rsidTr="003613B4">
        <w:tc>
          <w:tcPr>
            <w:tcW w:w="633" w:type="dxa"/>
          </w:tcPr>
          <w:p w14:paraId="4238B899" w14:textId="77777777" w:rsidR="00C03629" w:rsidRDefault="00C03629" w:rsidP="003613B4">
            <w:pPr>
              <w:spacing w:before="80" w:after="80"/>
              <w:jc w:val="right"/>
              <w:rPr>
                <w:rFonts w:ascii="Times New Roman" w:hAnsi="Times New Roman" w:cs="Times New Roman"/>
              </w:rPr>
            </w:pPr>
          </w:p>
        </w:tc>
        <w:tc>
          <w:tcPr>
            <w:tcW w:w="7822" w:type="dxa"/>
            <w:vAlign w:val="center"/>
          </w:tcPr>
          <w:p w14:paraId="150E94A2" w14:textId="49737C69" w:rsidR="00C03629" w:rsidRPr="00664470" w:rsidRDefault="00BA33FE" w:rsidP="00AC26AB">
            <w:pPr>
              <w:pStyle w:val="Bullet3"/>
              <w:numPr>
                <w:ilvl w:val="0"/>
                <w:numId w:val="22"/>
              </w:numPr>
              <w:ind w:hanging="492"/>
            </w:pPr>
            <w:r w:rsidRPr="00270F58">
              <w:t>Notify witnesses.</w:t>
            </w:r>
          </w:p>
        </w:tc>
        <w:tc>
          <w:tcPr>
            <w:tcW w:w="900" w:type="dxa"/>
            <w:vAlign w:val="center"/>
          </w:tcPr>
          <w:p w14:paraId="6B68D687" w14:textId="77777777" w:rsidR="00C03629" w:rsidRDefault="00C03629" w:rsidP="003613B4">
            <w:pPr>
              <w:pStyle w:val="Bullet4"/>
              <w:ind w:left="-104"/>
              <w:jc w:val="center"/>
            </w:pPr>
          </w:p>
        </w:tc>
      </w:tr>
      <w:tr w:rsidR="00C03629" w:rsidRPr="006C189C" w14:paraId="6B00081A" w14:textId="77777777" w:rsidTr="003613B4">
        <w:tc>
          <w:tcPr>
            <w:tcW w:w="633" w:type="dxa"/>
          </w:tcPr>
          <w:p w14:paraId="468493C1" w14:textId="5DF43985" w:rsidR="00C03629" w:rsidRDefault="00BA33FE" w:rsidP="003613B4">
            <w:pPr>
              <w:spacing w:before="80" w:after="80"/>
              <w:jc w:val="right"/>
              <w:rPr>
                <w:rFonts w:ascii="Times New Roman" w:hAnsi="Times New Roman" w:cs="Times New Roman"/>
              </w:rPr>
            </w:pPr>
            <w:r>
              <w:rPr>
                <w:rFonts w:ascii="Times New Roman" w:hAnsi="Times New Roman" w:cs="Times New Roman"/>
              </w:rPr>
              <w:lastRenderedPageBreak/>
              <w:t>4.9</w:t>
            </w:r>
          </w:p>
        </w:tc>
        <w:tc>
          <w:tcPr>
            <w:tcW w:w="7822" w:type="dxa"/>
            <w:vAlign w:val="center"/>
          </w:tcPr>
          <w:p w14:paraId="672527B5" w14:textId="4E82E627" w:rsidR="00C03629" w:rsidRPr="00664470" w:rsidRDefault="00BA33FE" w:rsidP="00072E90">
            <w:pPr>
              <w:pStyle w:val="Bullet1"/>
            </w:pPr>
            <w:r w:rsidRPr="00270F58">
              <w:t>Prepare hearing brief, including:</w:t>
            </w:r>
          </w:p>
        </w:tc>
        <w:tc>
          <w:tcPr>
            <w:tcW w:w="900" w:type="dxa"/>
            <w:vAlign w:val="center"/>
          </w:tcPr>
          <w:p w14:paraId="1771275E" w14:textId="386331C1" w:rsidR="00C03629" w:rsidRDefault="007E3CBB" w:rsidP="003613B4">
            <w:pPr>
              <w:pStyle w:val="Bullet4"/>
              <w:ind w:left="-104"/>
              <w:jc w:val="center"/>
            </w:pPr>
            <w:r w:rsidRPr="00437BB1">
              <w:rPr>
                <w:sz w:val="40"/>
                <w:szCs w:val="40"/>
              </w:rPr>
              <w:sym w:font="Wingdings 2" w:char="F0A3"/>
            </w:r>
          </w:p>
        </w:tc>
      </w:tr>
      <w:tr w:rsidR="00C03629" w:rsidRPr="006C189C" w14:paraId="6417ABA9" w14:textId="77777777" w:rsidTr="003613B4">
        <w:tc>
          <w:tcPr>
            <w:tcW w:w="633" w:type="dxa"/>
          </w:tcPr>
          <w:p w14:paraId="72A1D4FC" w14:textId="77777777" w:rsidR="00C03629" w:rsidRDefault="00C03629" w:rsidP="003613B4">
            <w:pPr>
              <w:spacing w:before="80" w:after="80"/>
              <w:jc w:val="right"/>
              <w:rPr>
                <w:rFonts w:ascii="Times New Roman" w:hAnsi="Times New Roman" w:cs="Times New Roman"/>
              </w:rPr>
            </w:pPr>
          </w:p>
        </w:tc>
        <w:tc>
          <w:tcPr>
            <w:tcW w:w="7822" w:type="dxa"/>
            <w:vAlign w:val="center"/>
          </w:tcPr>
          <w:p w14:paraId="4574CAF9" w14:textId="2B26A8FC" w:rsidR="00C03629" w:rsidRPr="00664470" w:rsidRDefault="00BA33FE" w:rsidP="00326CB4">
            <w:pPr>
              <w:pStyle w:val="Bullet2"/>
              <w:ind w:left="420" w:hanging="420"/>
            </w:pPr>
            <w:r w:rsidRPr="00664470">
              <w:t>.1</w:t>
            </w:r>
            <w:r w:rsidRPr="00664470">
              <w:tab/>
            </w:r>
            <w:r w:rsidRPr="00270F58">
              <w:t>Essential elements of the case you have to establish.</w:t>
            </w:r>
          </w:p>
        </w:tc>
        <w:tc>
          <w:tcPr>
            <w:tcW w:w="900" w:type="dxa"/>
            <w:vAlign w:val="center"/>
          </w:tcPr>
          <w:p w14:paraId="2C9B7D03" w14:textId="77777777" w:rsidR="00C03629" w:rsidRDefault="00C03629" w:rsidP="003613B4">
            <w:pPr>
              <w:pStyle w:val="Bullet4"/>
              <w:ind w:left="-104"/>
              <w:jc w:val="center"/>
            </w:pPr>
          </w:p>
        </w:tc>
      </w:tr>
      <w:tr w:rsidR="00C03629" w:rsidRPr="006C189C" w14:paraId="4AA30177" w14:textId="77777777" w:rsidTr="003613B4">
        <w:tc>
          <w:tcPr>
            <w:tcW w:w="633" w:type="dxa"/>
          </w:tcPr>
          <w:p w14:paraId="5A8F5673" w14:textId="77777777" w:rsidR="00C03629" w:rsidRDefault="00C03629" w:rsidP="003613B4">
            <w:pPr>
              <w:spacing w:before="80" w:after="80"/>
              <w:jc w:val="right"/>
              <w:rPr>
                <w:rFonts w:ascii="Times New Roman" w:hAnsi="Times New Roman" w:cs="Times New Roman"/>
              </w:rPr>
            </w:pPr>
          </w:p>
        </w:tc>
        <w:tc>
          <w:tcPr>
            <w:tcW w:w="7822" w:type="dxa"/>
            <w:vAlign w:val="center"/>
          </w:tcPr>
          <w:p w14:paraId="47F45C28" w14:textId="42BCDB02" w:rsidR="00C03629" w:rsidRPr="00664470" w:rsidRDefault="00BA33FE" w:rsidP="00326CB4">
            <w:pPr>
              <w:pStyle w:val="Bullet2"/>
              <w:ind w:left="420" w:hanging="420"/>
            </w:pPr>
            <w:r w:rsidRPr="00664470">
              <w:t>.</w:t>
            </w:r>
            <w:r>
              <w:t>2</w:t>
            </w:r>
            <w:r w:rsidRPr="00664470">
              <w:tab/>
            </w:r>
            <w:r w:rsidRPr="00270F58">
              <w:t xml:space="preserve">Your client’s testimony. </w:t>
            </w:r>
            <w:bookmarkStart w:id="0" w:name="_Hlk149298145"/>
            <w:r w:rsidRPr="00270F58">
              <w:t xml:space="preserve">Consider your duty as an officer of the court and the professional conduct expected of an advocate in </w:t>
            </w:r>
            <w:r w:rsidRPr="00270F58">
              <w:rPr>
                <w:i/>
              </w:rPr>
              <w:t>BC Code</w:t>
            </w:r>
            <w:r>
              <w:rPr>
                <w:i/>
              </w:rPr>
              <w:t>,</w:t>
            </w:r>
            <w:r w:rsidRPr="00270F58">
              <w:t xml:space="preserve"> rules 5.1-1, 5.1-2, and 5.1-4 to 5.1-6.</w:t>
            </w:r>
            <w:bookmarkEnd w:id="0"/>
          </w:p>
        </w:tc>
        <w:tc>
          <w:tcPr>
            <w:tcW w:w="900" w:type="dxa"/>
            <w:vAlign w:val="center"/>
          </w:tcPr>
          <w:p w14:paraId="04805755" w14:textId="77777777" w:rsidR="00C03629" w:rsidRDefault="00C03629" w:rsidP="003613B4">
            <w:pPr>
              <w:pStyle w:val="Bullet4"/>
              <w:ind w:left="-104"/>
              <w:jc w:val="center"/>
            </w:pPr>
          </w:p>
        </w:tc>
      </w:tr>
      <w:tr w:rsidR="00C03629" w:rsidRPr="006C189C" w14:paraId="563C0705" w14:textId="77777777" w:rsidTr="003613B4">
        <w:tc>
          <w:tcPr>
            <w:tcW w:w="633" w:type="dxa"/>
          </w:tcPr>
          <w:p w14:paraId="5EF32448" w14:textId="77777777" w:rsidR="00C03629" w:rsidRDefault="00C03629" w:rsidP="003613B4">
            <w:pPr>
              <w:spacing w:before="80" w:after="80"/>
              <w:jc w:val="right"/>
              <w:rPr>
                <w:rFonts w:ascii="Times New Roman" w:hAnsi="Times New Roman" w:cs="Times New Roman"/>
              </w:rPr>
            </w:pPr>
          </w:p>
        </w:tc>
        <w:tc>
          <w:tcPr>
            <w:tcW w:w="7822" w:type="dxa"/>
            <w:vAlign w:val="center"/>
          </w:tcPr>
          <w:p w14:paraId="30C3CC9A" w14:textId="298E3534" w:rsidR="00C03629" w:rsidRPr="00664470" w:rsidRDefault="00BA33FE" w:rsidP="00326CB4">
            <w:pPr>
              <w:pStyle w:val="Bullet2"/>
              <w:ind w:left="420" w:hanging="420"/>
            </w:pPr>
            <w:r w:rsidRPr="00664470">
              <w:t>.</w:t>
            </w:r>
            <w:r>
              <w:t>3</w:t>
            </w:r>
            <w:r w:rsidRPr="00664470">
              <w:tab/>
            </w:r>
            <w:r w:rsidRPr="00270F58">
              <w:t>Re-examinations of the claimant and the claimant’s witnesses. Note: the tribunal member must question the claimant and any witnesses first, save in exceptional circumstances, for example, where the variation in order of questioning is required to accommodate a vulnerable person (RPD Rule 10).</w:t>
            </w:r>
          </w:p>
        </w:tc>
        <w:tc>
          <w:tcPr>
            <w:tcW w:w="900" w:type="dxa"/>
            <w:vAlign w:val="center"/>
          </w:tcPr>
          <w:p w14:paraId="628CFFBE" w14:textId="77777777" w:rsidR="00C03629" w:rsidRDefault="00C03629" w:rsidP="003613B4">
            <w:pPr>
              <w:pStyle w:val="Bullet4"/>
              <w:ind w:left="-104"/>
              <w:jc w:val="center"/>
            </w:pPr>
          </w:p>
        </w:tc>
      </w:tr>
      <w:tr w:rsidR="00C03629" w:rsidRPr="006C189C" w14:paraId="66431ACB" w14:textId="77777777" w:rsidTr="003613B4">
        <w:tc>
          <w:tcPr>
            <w:tcW w:w="633" w:type="dxa"/>
          </w:tcPr>
          <w:p w14:paraId="77349A9F" w14:textId="77777777" w:rsidR="00C03629" w:rsidRDefault="00C03629" w:rsidP="003613B4">
            <w:pPr>
              <w:spacing w:before="80" w:after="80"/>
              <w:jc w:val="right"/>
              <w:rPr>
                <w:rFonts w:ascii="Times New Roman" w:hAnsi="Times New Roman" w:cs="Times New Roman"/>
              </w:rPr>
            </w:pPr>
          </w:p>
        </w:tc>
        <w:tc>
          <w:tcPr>
            <w:tcW w:w="7822" w:type="dxa"/>
            <w:vAlign w:val="center"/>
          </w:tcPr>
          <w:p w14:paraId="381CB82E" w14:textId="2C962914" w:rsidR="00C03629" w:rsidRPr="00664470" w:rsidRDefault="00BA33FE" w:rsidP="00326CB4">
            <w:pPr>
              <w:pStyle w:val="Bullet2"/>
              <w:ind w:left="420" w:hanging="420"/>
            </w:pPr>
            <w:r w:rsidRPr="00664470">
              <w:t>.</w:t>
            </w:r>
            <w:r>
              <w:t>4</w:t>
            </w:r>
            <w:r w:rsidRPr="00664470">
              <w:tab/>
            </w:r>
            <w:r w:rsidR="00B06CC1" w:rsidRPr="00270F58">
              <w:t>Cross-examinations of the Minister’s witnesses, if any, considering:</w:t>
            </w:r>
          </w:p>
        </w:tc>
        <w:tc>
          <w:tcPr>
            <w:tcW w:w="900" w:type="dxa"/>
            <w:vAlign w:val="center"/>
          </w:tcPr>
          <w:p w14:paraId="40D27E46" w14:textId="77777777" w:rsidR="00C03629" w:rsidRDefault="00C03629" w:rsidP="003613B4">
            <w:pPr>
              <w:pStyle w:val="Bullet4"/>
              <w:ind w:left="-104"/>
              <w:jc w:val="center"/>
            </w:pPr>
          </w:p>
        </w:tc>
      </w:tr>
      <w:tr w:rsidR="00C03629" w:rsidRPr="006C189C" w14:paraId="75F4949A" w14:textId="77777777" w:rsidTr="003613B4">
        <w:tc>
          <w:tcPr>
            <w:tcW w:w="633" w:type="dxa"/>
          </w:tcPr>
          <w:p w14:paraId="064A33DB" w14:textId="77777777" w:rsidR="00C03629" w:rsidRDefault="00C03629" w:rsidP="003613B4">
            <w:pPr>
              <w:spacing w:before="80" w:after="80"/>
              <w:jc w:val="right"/>
              <w:rPr>
                <w:rFonts w:ascii="Times New Roman" w:hAnsi="Times New Roman" w:cs="Times New Roman"/>
              </w:rPr>
            </w:pPr>
          </w:p>
        </w:tc>
        <w:tc>
          <w:tcPr>
            <w:tcW w:w="7822" w:type="dxa"/>
            <w:vAlign w:val="center"/>
          </w:tcPr>
          <w:p w14:paraId="67B419F8" w14:textId="65AD6977" w:rsidR="00C03629" w:rsidRPr="00664470" w:rsidRDefault="00B06CC1" w:rsidP="00AC26AB">
            <w:pPr>
              <w:pStyle w:val="Bullet3"/>
              <w:numPr>
                <w:ilvl w:val="0"/>
                <w:numId w:val="23"/>
              </w:numPr>
              <w:ind w:hanging="492"/>
            </w:pPr>
            <w:r w:rsidRPr="00270F58">
              <w:t>Who the Minister’s representative will call.</w:t>
            </w:r>
          </w:p>
        </w:tc>
        <w:tc>
          <w:tcPr>
            <w:tcW w:w="900" w:type="dxa"/>
            <w:vAlign w:val="center"/>
          </w:tcPr>
          <w:p w14:paraId="03552EE4" w14:textId="77777777" w:rsidR="00C03629" w:rsidRDefault="00C03629" w:rsidP="003613B4">
            <w:pPr>
              <w:pStyle w:val="Bullet4"/>
              <w:ind w:left="-104"/>
              <w:jc w:val="center"/>
            </w:pPr>
          </w:p>
        </w:tc>
      </w:tr>
      <w:tr w:rsidR="00C03629" w:rsidRPr="006C189C" w14:paraId="6D0B9CAE" w14:textId="77777777" w:rsidTr="003613B4">
        <w:tc>
          <w:tcPr>
            <w:tcW w:w="633" w:type="dxa"/>
          </w:tcPr>
          <w:p w14:paraId="1CA7882E" w14:textId="77777777" w:rsidR="00C03629" w:rsidRDefault="00C03629" w:rsidP="003613B4">
            <w:pPr>
              <w:spacing w:before="80" w:after="80"/>
              <w:jc w:val="right"/>
              <w:rPr>
                <w:rFonts w:ascii="Times New Roman" w:hAnsi="Times New Roman" w:cs="Times New Roman"/>
              </w:rPr>
            </w:pPr>
          </w:p>
        </w:tc>
        <w:tc>
          <w:tcPr>
            <w:tcW w:w="7822" w:type="dxa"/>
            <w:vAlign w:val="center"/>
          </w:tcPr>
          <w:p w14:paraId="6220134B" w14:textId="25F9B867" w:rsidR="00C03629" w:rsidRPr="00664470" w:rsidRDefault="00B06CC1" w:rsidP="00AC26AB">
            <w:pPr>
              <w:pStyle w:val="Bullet3"/>
              <w:numPr>
                <w:ilvl w:val="0"/>
                <w:numId w:val="23"/>
              </w:numPr>
              <w:ind w:hanging="492"/>
            </w:pPr>
            <w:r w:rsidRPr="00270F58">
              <w:t>What each witness will say (or prove).</w:t>
            </w:r>
          </w:p>
        </w:tc>
        <w:tc>
          <w:tcPr>
            <w:tcW w:w="900" w:type="dxa"/>
            <w:vAlign w:val="center"/>
          </w:tcPr>
          <w:p w14:paraId="03910223" w14:textId="77777777" w:rsidR="00C03629" w:rsidRDefault="00C03629" w:rsidP="003613B4">
            <w:pPr>
              <w:pStyle w:val="Bullet4"/>
              <w:ind w:left="-104"/>
              <w:jc w:val="center"/>
            </w:pPr>
          </w:p>
        </w:tc>
      </w:tr>
      <w:tr w:rsidR="00C03629" w:rsidRPr="006C189C" w14:paraId="74E2B39E" w14:textId="77777777" w:rsidTr="003613B4">
        <w:tc>
          <w:tcPr>
            <w:tcW w:w="633" w:type="dxa"/>
          </w:tcPr>
          <w:p w14:paraId="21FEBE15" w14:textId="77777777" w:rsidR="00C03629" w:rsidRDefault="00C03629" w:rsidP="003613B4">
            <w:pPr>
              <w:spacing w:before="80" w:after="80"/>
              <w:jc w:val="right"/>
              <w:rPr>
                <w:rFonts w:ascii="Times New Roman" w:hAnsi="Times New Roman" w:cs="Times New Roman"/>
              </w:rPr>
            </w:pPr>
          </w:p>
        </w:tc>
        <w:tc>
          <w:tcPr>
            <w:tcW w:w="7822" w:type="dxa"/>
            <w:vAlign w:val="center"/>
          </w:tcPr>
          <w:p w14:paraId="44CEFAD4" w14:textId="655DECF3" w:rsidR="00C03629" w:rsidRPr="00664470" w:rsidRDefault="00B06CC1" w:rsidP="00AC26AB">
            <w:pPr>
              <w:pStyle w:val="Bullet3"/>
              <w:numPr>
                <w:ilvl w:val="0"/>
                <w:numId w:val="23"/>
              </w:numPr>
              <w:ind w:hanging="492"/>
            </w:pPr>
            <w:r w:rsidRPr="00270F58">
              <w:t>The weaknesses of each witness.</w:t>
            </w:r>
          </w:p>
        </w:tc>
        <w:tc>
          <w:tcPr>
            <w:tcW w:w="900" w:type="dxa"/>
            <w:vAlign w:val="center"/>
          </w:tcPr>
          <w:p w14:paraId="537970A1" w14:textId="77777777" w:rsidR="00C03629" w:rsidRDefault="00C03629" w:rsidP="003613B4">
            <w:pPr>
              <w:pStyle w:val="Bullet4"/>
              <w:ind w:left="-104"/>
              <w:jc w:val="center"/>
            </w:pPr>
          </w:p>
        </w:tc>
      </w:tr>
      <w:tr w:rsidR="00C03629" w:rsidRPr="006C189C" w14:paraId="6D7C5A92" w14:textId="77777777" w:rsidTr="003613B4">
        <w:tc>
          <w:tcPr>
            <w:tcW w:w="633" w:type="dxa"/>
          </w:tcPr>
          <w:p w14:paraId="26DE4ED1" w14:textId="77777777" w:rsidR="00C03629" w:rsidRDefault="00C03629" w:rsidP="003613B4">
            <w:pPr>
              <w:spacing w:before="80" w:after="80"/>
              <w:jc w:val="right"/>
              <w:rPr>
                <w:rFonts w:ascii="Times New Roman" w:hAnsi="Times New Roman" w:cs="Times New Roman"/>
              </w:rPr>
            </w:pPr>
          </w:p>
        </w:tc>
        <w:tc>
          <w:tcPr>
            <w:tcW w:w="7822" w:type="dxa"/>
            <w:vAlign w:val="center"/>
          </w:tcPr>
          <w:p w14:paraId="39825D93" w14:textId="587FC3B5" w:rsidR="00C03629" w:rsidRPr="00664470" w:rsidRDefault="00B06CC1" w:rsidP="00AC26AB">
            <w:pPr>
              <w:pStyle w:val="Bullet3"/>
              <w:numPr>
                <w:ilvl w:val="0"/>
                <w:numId w:val="23"/>
              </w:numPr>
              <w:ind w:hanging="492"/>
            </w:pPr>
            <w:r w:rsidRPr="00270F58">
              <w:t>What testimony each can give that might help (and hurt) the client.</w:t>
            </w:r>
          </w:p>
        </w:tc>
        <w:tc>
          <w:tcPr>
            <w:tcW w:w="900" w:type="dxa"/>
            <w:vAlign w:val="center"/>
          </w:tcPr>
          <w:p w14:paraId="594CAC57" w14:textId="77777777" w:rsidR="00C03629" w:rsidRDefault="00C03629" w:rsidP="003613B4">
            <w:pPr>
              <w:pStyle w:val="Bullet4"/>
              <w:ind w:left="-104"/>
              <w:jc w:val="center"/>
            </w:pPr>
          </w:p>
        </w:tc>
      </w:tr>
      <w:tr w:rsidR="00B06CC1" w:rsidRPr="006C189C" w14:paraId="69C7FE16" w14:textId="77777777" w:rsidTr="003613B4">
        <w:tc>
          <w:tcPr>
            <w:tcW w:w="633" w:type="dxa"/>
          </w:tcPr>
          <w:p w14:paraId="4507D7A3" w14:textId="77777777" w:rsidR="00B06CC1" w:rsidRDefault="00B06CC1" w:rsidP="003613B4">
            <w:pPr>
              <w:spacing w:before="80" w:after="80"/>
              <w:jc w:val="right"/>
              <w:rPr>
                <w:rFonts w:ascii="Times New Roman" w:hAnsi="Times New Roman" w:cs="Times New Roman"/>
              </w:rPr>
            </w:pPr>
          </w:p>
        </w:tc>
        <w:tc>
          <w:tcPr>
            <w:tcW w:w="7822" w:type="dxa"/>
            <w:vAlign w:val="center"/>
          </w:tcPr>
          <w:p w14:paraId="58E86B7E" w14:textId="434D33E3" w:rsidR="00B06CC1" w:rsidRPr="00664470" w:rsidRDefault="00B06CC1" w:rsidP="00AC26AB">
            <w:pPr>
              <w:pStyle w:val="Bullet3"/>
              <w:numPr>
                <w:ilvl w:val="0"/>
                <w:numId w:val="23"/>
              </w:numPr>
              <w:ind w:hanging="492"/>
            </w:pPr>
            <w:r w:rsidRPr="00270F58">
              <w:t>How to frame questions to emphasize evidence that assists the client and minimize the impact of evidence that doe</w:t>
            </w:r>
            <w:r w:rsidR="00E45C95">
              <w:t>s not</w:t>
            </w:r>
            <w:r w:rsidRPr="00270F58">
              <w:t>.</w:t>
            </w:r>
          </w:p>
        </w:tc>
        <w:tc>
          <w:tcPr>
            <w:tcW w:w="900" w:type="dxa"/>
            <w:vAlign w:val="center"/>
          </w:tcPr>
          <w:p w14:paraId="6770B476" w14:textId="77777777" w:rsidR="00B06CC1" w:rsidRDefault="00B06CC1" w:rsidP="003613B4">
            <w:pPr>
              <w:pStyle w:val="Bullet4"/>
              <w:ind w:left="-104"/>
              <w:jc w:val="center"/>
            </w:pPr>
          </w:p>
        </w:tc>
      </w:tr>
      <w:tr w:rsidR="00B06CC1" w:rsidRPr="006C189C" w14:paraId="1717296B" w14:textId="77777777" w:rsidTr="003613B4">
        <w:tc>
          <w:tcPr>
            <w:tcW w:w="633" w:type="dxa"/>
          </w:tcPr>
          <w:p w14:paraId="57AC8F13" w14:textId="77777777" w:rsidR="00B06CC1" w:rsidRDefault="00B06CC1" w:rsidP="003613B4">
            <w:pPr>
              <w:spacing w:before="80" w:after="80"/>
              <w:jc w:val="right"/>
              <w:rPr>
                <w:rFonts w:ascii="Times New Roman" w:hAnsi="Times New Roman" w:cs="Times New Roman"/>
              </w:rPr>
            </w:pPr>
          </w:p>
        </w:tc>
        <w:tc>
          <w:tcPr>
            <w:tcW w:w="7822" w:type="dxa"/>
            <w:vAlign w:val="center"/>
          </w:tcPr>
          <w:p w14:paraId="11F9A6DE" w14:textId="38F9FBD3" w:rsidR="00B06CC1" w:rsidRPr="00664470" w:rsidRDefault="00B06CC1" w:rsidP="00AC26AB">
            <w:pPr>
              <w:pStyle w:val="Bullet3"/>
              <w:numPr>
                <w:ilvl w:val="0"/>
                <w:numId w:val="23"/>
              </w:numPr>
              <w:ind w:hanging="492"/>
            </w:pPr>
            <w:r w:rsidRPr="00270F58">
              <w:t>Note that order of questioning of any Minister’s witnesses is set out in RPD Rule 10(2) and (3). Claimant’s counsel questions such witnesses last.</w:t>
            </w:r>
          </w:p>
        </w:tc>
        <w:tc>
          <w:tcPr>
            <w:tcW w:w="900" w:type="dxa"/>
            <w:vAlign w:val="center"/>
          </w:tcPr>
          <w:p w14:paraId="318359C2" w14:textId="77777777" w:rsidR="00B06CC1" w:rsidRDefault="00B06CC1" w:rsidP="003613B4">
            <w:pPr>
              <w:pStyle w:val="Bullet4"/>
              <w:ind w:left="-104"/>
              <w:jc w:val="center"/>
            </w:pPr>
          </w:p>
        </w:tc>
      </w:tr>
      <w:tr w:rsidR="00B06CC1" w:rsidRPr="006C189C" w14:paraId="29AF2B44" w14:textId="77777777" w:rsidTr="003613B4">
        <w:tc>
          <w:tcPr>
            <w:tcW w:w="633" w:type="dxa"/>
          </w:tcPr>
          <w:p w14:paraId="234FA4D2" w14:textId="77777777" w:rsidR="00B06CC1" w:rsidRDefault="00B06CC1" w:rsidP="003613B4">
            <w:pPr>
              <w:spacing w:before="80" w:after="80"/>
              <w:jc w:val="right"/>
              <w:rPr>
                <w:rFonts w:ascii="Times New Roman" w:hAnsi="Times New Roman" w:cs="Times New Roman"/>
              </w:rPr>
            </w:pPr>
          </w:p>
        </w:tc>
        <w:tc>
          <w:tcPr>
            <w:tcW w:w="7822" w:type="dxa"/>
            <w:vAlign w:val="center"/>
          </w:tcPr>
          <w:p w14:paraId="4172DE43" w14:textId="4A65754A" w:rsidR="00B06CC1" w:rsidRPr="00270F58" w:rsidRDefault="00B06CC1" w:rsidP="00326CB4">
            <w:pPr>
              <w:pStyle w:val="Bullet2"/>
              <w:ind w:left="420" w:hanging="420"/>
            </w:pPr>
            <w:r w:rsidRPr="00664470">
              <w:t>.</w:t>
            </w:r>
            <w:r>
              <w:t>5</w:t>
            </w:r>
            <w:r w:rsidRPr="00664470">
              <w:tab/>
            </w:r>
            <w:r w:rsidRPr="00270F58">
              <w:t>Evidentiary arguments; arguments regarding admissibility and the weight to be given to evidence. (Note that the RPD is not bound by any legal or technical rules of evidence (</w:t>
            </w:r>
            <w:r w:rsidRPr="00270F58">
              <w:rPr>
                <w:i/>
              </w:rPr>
              <w:t>IRPA</w:t>
            </w:r>
            <w:r w:rsidRPr="00270F58">
              <w:t>, s. 170(g) and (h)).)</w:t>
            </w:r>
          </w:p>
        </w:tc>
        <w:tc>
          <w:tcPr>
            <w:tcW w:w="900" w:type="dxa"/>
            <w:vAlign w:val="center"/>
          </w:tcPr>
          <w:p w14:paraId="6EC57F3D" w14:textId="77777777" w:rsidR="00B06CC1" w:rsidRDefault="00B06CC1" w:rsidP="003613B4">
            <w:pPr>
              <w:pStyle w:val="Bullet4"/>
              <w:ind w:left="-104"/>
              <w:jc w:val="center"/>
            </w:pPr>
          </w:p>
        </w:tc>
      </w:tr>
      <w:tr w:rsidR="00B06CC1" w:rsidRPr="006C189C" w14:paraId="330FC30A" w14:textId="77777777" w:rsidTr="003613B4">
        <w:tc>
          <w:tcPr>
            <w:tcW w:w="633" w:type="dxa"/>
          </w:tcPr>
          <w:p w14:paraId="4BCAD8B6" w14:textId="77777777" w:rsidR="00B06CC1" w:rsidRDefault="00B06CC1" w:rsidP="003613B4">
            <w:pPr>
              <w:spacing w:before="80" w:after="80"/>
              <w:jc w:val="right"/>
              <w:rPr>
                <w:rFonts w:ascii="Times New Roman" w:hAnsi="Times New Roman" w:cs="Times New Roman"/>
              </w:rPr>
            </w:pPr>
          </w:p>
        </w:tc>
        <w:tc>
          <w:tcPr>
            <w:tcW w:w="7822" w:type="dxa"/>
            <w:vAlign w:val="center"/>
          </w:tcPr>
          <w:p w14:paraId="3FE89D93" w14:textId="369C4CBE" w:rsidR="00B06CC1" w:rsidRPr="00270F58" w:rsidRDefault="00B06CC1" w:rsidP="00326CB4">
            <w:pPr>
              <w:pStyle w:val="Bullet2"/>
              <w:ind w:left="420" w:hanging="420"/>
            </w:pPr>
            <w:r w:rsidRPr="00664470">
              <w:t>.</w:t>
            </w:r>
            <w:r>
              <w:t>6</w:t>
            </w:r>
            <w:r w:rsidRPr="00664470">
              <w:tab/>
            </w:r>
            <w:r w:rsidRPr="00270F58">
              <w:t xml:space="preserve">Arguments under the </w:t>
            </w:r>
            <w:r w:rsidRPr="00270F58">
              <w:rPr>
                <w:i/>
              </w:rPr>
              <w:t>Canadian Charter of Rights and Freedoms</w:t>
            </w:r>
            <w:r w:rsidRPr="00270F58">
              <w:t>.</w:t>
            </w:r>
          </w:p>
        </w:tc>
        <w:tc>
          <w:tcPr>
            <w:tcW w:w="900" w:type="dxa"/>
            <w:vAlign w:val="center"/>
          </w:tcPr>
          <w:p w14:paraId="59F1F9FA" w14:textId="77777777" w:rsidR="00B06CC1" w:rsidRDefault="00B06CC1" w:rsidP="003613B4">
            <w:pPr>
              <w:pStyle w:val="Bullet4"/>
              <w:ind w:left="-104"/>
              <w:jc w:val="center"/>
            </w:pPr>
          </w:p>
        </w:tc>
      </w:tr>
      <w:tr w:rsidR="00B06CC1" w:rsidRPr="006C189C" w14:paraId="17D795B4" w14:textId="77777777" w:rsidTr="003613B4">
        <w:tc>
          <w:tcPr>
            <w:tcW w:w="633" w:type="dxa"/>
          </w:tcPr>
          <w:p w14:paraId="2263FA80" w14:textId="77777777" w:rsidR="00B06CC1" w:rsidRDefault="00B06CC1" w:rsidP="003613B4">
            <w:pPr>
              <w:spacing w:before="80" w:after="80"/>
              <w:jc w:val="right"/>
              <w:rPr>
                <w:rFonts w:ascii="Times New Roman" w:hAnsi="Times New Roman" w:cs="Times New Roman"/>
              </w:rPr>
            </w:pPr>
          </w:p>
        </w:tc>
        <w:tc>
          <w:tcPr>
            <w:tcW w:w="7822" w:type="dxa"/>
            <w:vAlign w:val="center"/>
          </w:tcPr>
          <w:p w14:paraId="708DBC84" w14:textId="7F5B8623" w:rsidR="00B06CC1" w:rsidRPr="00270F58" w:rsidRDefault="00B06CC1" w:rsidP="00326CB4">
            <w:pPr>
              <w:pStyle w:val="Bullet2"/>
              <w:ind w:left="420" w:hanging="420"/>
            </w:pPr>
            <w:r w:rsidRPr="00664470">
              <w:t>.</w:t>
            </w:r>
            <w:r>
              <w:t>7</w:t>
            </w:r>
            <w:r w:rsidRPr="00664470">
              <w:tab/>
            </w:r>
            <w:r w:rsidRPr="00270F58">
              <w:t>Closing arguments.</w:t>
            </w:r>
          </w:p>
        </w:tc>
        <w:tc>
          <w:tcPr>
            <w:tcW w:w="900" w:type="dxa"/>
            <w:vAlign w:val="center"/>
          </w:tcPr>
          <w:p w14:paraId="088600C1" w14:textId="77777777" w:rsidR="00B06CC1" w:rsidRDefault="00B06CC1" w:rsidP="003613B4">
            <w:pPr>
              <w:pStyle w:val="Bullet4"/>
              <w:ind w:left="-104"/>
              <w:jc w:val="center"/>
            </w:pPr>
          </w:p>
        </w:tc>
      </w:tr>
      <w:tr w:rsidR="00B06CC1" w:rsidRPr="006C189C" w14:paraId="0B7BDBBF" w14:textId="77777777" w:rsidTr="003613B4">
        <w:tc>
          <w:tcPr>
            <w:tcW w:w="633" w:type="dxa"/>
          </w:tcPr>
          <w:p w14:paraId="1A337555" w14:textId="43BD37F4" w:rsidR="00B06CC1" w:rsidRDefault="00B06CC1" w:rsidP="003613B4">
            <w:pPr>
              <w:spacing w:before="80" w:after="80"/>
              <w:jc w:val="right"/>
              <w:rPr>
                <w:rFonts w:ascii="Times New Roman" w:hAnsi="Times New Roman" w:cs="Times New Roman"/>
              </w:rPr>
            </w:pPr>
            <w:r>
              <w:rPr>
                <w:rFonts w:ascii="Times New Roman" w:hAnsi="Times New Roman" w:cs="Times New Roman"/>
              </w:rPr>
              <w:t>4.10</w:t>
            </w:r>
          </w:p>
        </w:tc>
        <w:tc>
          <w:tcPr>
            <w:tcW w:w="7822" w:type="dxa"/>
            <w:vAlign w:val="center"/>
          </w:tcPr>
          <w:p w14:paraId="4328F061" w14:textId="332909A0" w:rsidR="00B06CC1" w:rsidRPr="00664470" w:rsidRDefault="00B06CC1" w:rsidP="00072E90">
            <w:pPr>
              <w:pStyle w:val="Bullet1"/>
            </w:pPr>
            <w:r w:rsidRPr="00270F58">
              <w:t>Prepare the client for the hearing by addressing dress, manner, testifying, and being questioned by the RPD Member and perhaps a Minister’s representative, and possible dispositions of the claim by the tribunal.</w:t>
            </w:r>
          </w:p>
        </w:tc>
        <w:tc>
          <w:tcPr>
            <w:tcW w:w="900" w:type="dxa"/>
            <w:vAlign w:val="center"/>
          </w:tcPr>
          <w:p w14:paraId="149AA36A" w14:textId="77D76475" w:rsidR="00B06CC1" w:rsidRDefault="007E3CBB" w:rsidP="003613B4">
            <w:pPr>
              <w:pStyle w:val="Bullet4"/>
              <w:ind w:left="-104"/>
              <w:jc w:val="center"/>
            </w:pPr>
            <w:r w:rsidRPr="00437BB1">
              <w:rPr>
                <w:sz w:val="40"/>
                <w:szCs w:val="40"/>
              </w:rPr>
              <w:sym w:font="Wingdings 2" w:char="F0A3"/>
            </w:r>
          </w:p>
        </w:tc>
      </w:tr>
      <w:tr w:rsidR="00B06CC1" w:rsidRPr="006C189C" w14:paraId="1FB62436" w14:textId="77777777" w:rsidTr="003613B4">
        <w:tc>
          <w:tcPr>
            <w:tcW w:w="633" w:type="dxa"/>
          </w:tcPr>
          <w:p w14:paraId="2725C833" w14:textId="56B45FFA" w:rsidR="00B06CC1" w:rsidRDefault="00B06CC1" w:rsidP="003613B4">
            <w:pPr>
              <w:spacing w:before="80" w:after="80"/>
              <w:jc w:val="right"/>
              <w:rPr>
                <w:rFonts w:ascii="Times New Roman" w:hAnsi="Times New Roman" w:cs="Times New Roman"/>
              </w:rPr>
            </w:pPr>
            <w:r>
              <w:rPr>
                <w:rFonts w:ascii="Times New Roman" w:hAnsi="Times New Roman" w:cs="Times New Roman"/>
              </w:rPr>
              <w:t>4.11</w:t>
            </w:r>
          </w:p>
        </w:tc>
        <w:tc>
          <w:tcPr>
            <w:tcW w:w="7822" w:type="dxa"/>
            <w:vAlign w:val="center"/>
          </w:tcPr>
          <w:p w14:paraId="6F7E26BD" w14:textId="5C06D927" w:rsidR="00B06CC1" w:rsidRPr="00664470" w:rsidRDefault="00B06CC1" w:rsidP="00072E90">
            <w:pPr>
              <w:pStyle w:val="Bullet1"/>
            </w:pPr>
            <w:r w:rsidRPr="00270F58">
              <w:t>If an issue about constitutional validity ar</w:t>
            </w:r>
            <w:r>
              <w:t>ises, consider the notice provi</w:t>
            </w:r>
            <w:r w:rsidRPr="00270F58">
              <w:t>sions of RPD Rule 66.</w:t>
            </w:r>
          </w:p>
        </w:tc>
        <w:tc>
          <w:tcPr>
            <w:tcW w:w="900" w:type="dxa"/>
            <w:vAlign w:val="center"/>
          </w:tcPr>
          <w:p w14:paraId="55A1152C" w14:textId="0E66349D" w:rsidR="00B06CC1" w:rsidRDefault="007E3CBB" w:rsidP="003613B4">
            <w:pPr>
              <w:pStyle w:val="Bullet4"/>
              <w:ind w:left="-104"/>
              <w:jc w:val="center"/>
            </w:pPr>
            <w:r w:rsidRPr="00437BB1">
              <w:rPr>
                <w:sz w:val="40"/>
                <w:szCs w:val="40"/>
              </w:rPr>
              <w:sym w:font="Wingdings 2" w:char="F0A3"/>
            </w:r>
          </w:p>
        </w:tc>
      </w:tr>
    </w:tbl>
    <w:p w14:paraId="2AA85D86" w14:textId="77777777" w:rsidR="002B2B52" w:rsidRDefault="002B2B52" w:rsidP="002B2B52">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2B2B52" w:rsidRPr="006C189C" w14:paraId="1624DEAB" w14:textId="77777777" w:rsidTr="00C6697B">
        <w:tc>
          <w:tcPr>
            <w:tcW w:w="633" w:type="dxa"/>
            <w:shd w:val="clear" w:color="auto" w:fill="D9E2F3" w:themeFill="accent1" w:themeFillTint="33"/>
          </w:tcPr>
          <w:p w14:paraId="1818A623" w14:textId="6BC41F5A" w:rsidR="002B2B52" w:rsidRPr="0024237C" w:rsidRDefault="0043758C" w:rsidP="00C6697B">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04AA58FF" w14:textId="111B0621" w:rsidR="002B2B52" w:rsidRPr="006C189C" w:rsidRDefault="0043758C" w:rsidP="00C6697B">
            <w:pPr>
              <w:pStyle w:val="Heading1"/>
              <w:spacing w:before="80" w:after="80"/>
              <w:outlineLvl w:val="0"/>
            </w:pPr>
            <w:r>
              <w:t>CONDUCT AT REFUGEE PROTECTION DIVISION HEARING</w:t>
            </w:r>
          </w:p>
        </w:tc>
      </w:tr>
      <w:tr w:rsidR="002B2B52" w:rsidRPr="006C189C" w14:paraId="64A3E066" w14:textId="77777777" w:rsidTr="00C6697B">
        <w:tc>
          <w:tcPr>
            <w:tcW w:w="633" w:type="dxa"/>
          </w:tcPr>
          <w:p w14:paraId="1F7F0A29" w14:textId="56860413" w:rsidR="002B2B52" w:rsidRPr="006C189C" w:rsidRDefault="0043758C" w:rsidP="00C6697B">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67B577AC" w14:textId="1E1E87D2" w:rsidR="002B2B52" w:rsidRPr="006C189C" w:rsidRDefault="0043758C" w:rsidP="00072E90">
            <w:pPr>
              <w:pStyle w:val="Bullet1"/>
            </w:pPr>
            <w:r>
              <w:t xml:space="preserve">Note that the hearing may be conducted virtually. </w:t>
            </w:r>
            <w:r w:rsidRPr="00270F58">
              <w:t>When the case is called, introduce yourself, say that your client is present, and respond when asked if you are ready to proceed.</w:t>
            </w:r>
          </w:p>
        </w:tc>
        <w:tc>
          <w:tcPr>
            <w:tcW w:w="900" w:type="dxa"/>
            <w:vAlign w:val="center"/>
          </w:tcPr>
          <w:p w14:paraId="37BCE4D7" w14:textId="77777777" w:rsidR="002B2B52" w:rsidRPr="006C189C" w:rsidRDefault="002B2B52" w:rsidP="00C6697B">
            <w:pPr>
              <w:pStyle w:val="Bullet1"/>
              <w:ind w:left="-104"/>
              <w:jc w:val="center"/>
            </w:pPr>
            <w:r w:rsidRPr="00437BB1">
              <w:rPr>
                <w:sz w:val="40"/>
                <w:szCs w:val="40"/>
              </w:rPr>
              <w:sym w:font="Wingdings 2" w:char="F0A3"/>
            </w:r>
          </w:p>
        </w:tc>
      </w:tr>
      <w:tr w:rsidR="002B2B52" w:rsidRPr="006C189C" w14:paraId="386C05D5" w14:textId="77777777" w:rsidTr="00C6697B">
        <w:tc>
          <w:tcPr>
            <w:tcW w:w="633" w:type="dxa"/>
          </w:tcPr>
          <w:p w14:paraId="7DE49027" w14:textId="2AFC2676" w:rsidR="002B2B52" w:rsidRPr="006C189C" w:rsidRDefault="0043758C" w:rsidP="00C6697B">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447B25F9" w14:textId="191D73EC" w:rsidR="002B2B52" w:rsidRPr="006C189C" w:rsidRDefault="0043758C" w:rsidP="00072E90">
            <w:pPr>
              <w:pStyle w:val="Bullet1"/>
            </w:pPr>
            <w:r w:rsidRPr="00270F58">
              <w:t>Consider any preliminary matters/motions:</w:t>
            </w:r>
          </w:p>
        </w:tc>
        <w:tc>
          <w:tcPr>
            <w:tcW w:w="900" w:type="dxa"/>
            <w:vAlign w:val="center"/>
          </w:tcPr>
          <w:p w14:paraId="436C9A66" w14:textId="246BCDDA" w:rsidR="002B2B52" w:rsidRPr="006C189C" w:rsidRDefault="00660C90" w:rsidP="00C6697B">
            <w:pPr>
              <w:pStyle w:val="Bullet2"/>
              <w:ind w:left="-104"/>
              <w:jc w:val="center"/>
            </w:pPr>
            <w:r w:rsidRPr="00437BB1">
              <w:rPr>
                <w:sz w:val="40"/>
                <w:szCs w:val="40"/>
              </w:rPr>
              <w:sym w:font="Wingdings 2" w:char="F0A3"/>
            </w:r>
          </w:p>
        </w:tc>
      </w:tr>
      <w:tr w:rsidR="002B2B52" w:rsidRPr="006C189C" w14:paraId="7FD0677C" w14:textId="77777777" w:rsidTr="00C6697B">
        <w:tc>
          <w:tcPr>
            <w:tcW w:w="633" w:type="dxa"/>
          </w:tcPr>
          <w:p w14:paraId="2328A0DC"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68AFE1A6" w14:textId="649D8256" w:rsidR="002B2B52" w:rsidRPr="006C189C" w:rsidRDefault="0043758C" w:rsidP="00326CB4">
            <w:pPr>
              <w:pStyle w:val="Bullet2"/>
              <w:ind w:left="420" w:hanging="420"/>
            </w:pPr>
            <w:r w:rsidRPr="00664470">
              <w:t>.</w:t>
            </w:r>
            <w:r>
              <w:t>1</w:t>
            </w:r>
            <w:r w:rsidRPr="00664470">
              <w:tab/>
            </w:r>
            <w:r w:rsidRPr="00270F58">
              <w:t>Apply for adjournment if it was previously refused (RPD Rule 54(9)).</w:t>
            </w:r>
          </w:p>
        </w:tc>
        <w:tc>
          <w:tcPr>
            <w:tcW w:w="900" w:type="dxa"/>
            <w:vAlign w:val="center"/>
          </w:tcPr>
          <w:p w14:paraId="3E709351" w14:textId="77777777" w:rsidR="002B2B52" w:rsidRDefault="002B2B52" w:rsidP="00C6697B">
            <w:pPr>
              <w:pStyle w:val="Bullet3"/>
              <w:ind w:left="-104"/>
              <w:jc w:val="center"/>
            </w:pPr>
          </w:p>
        </w:tc>
      </w:tr>
      <w:tr w:rsidR="002B2B52" w:rsidRPr="006C189C" w14:paraId="679AFCD7" w14:textId="77777777" w:rsidTr="00C6697B">
        <w:tc>
          <w:tcPr>
            <w:tcW w:w="633" w:type="dxa"/>
          </w:tcPr>
          <w:p w14:paraId="791EF0D0"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330943A4" w14:textId="3CBEE0AC" w:rsidR="002B2B52" w:rsidRPr="006C189C" w:rsidRDefault="0043758C" w:rsidP="00326CB4">
            <w:pPr>
              <w:pStyle w:val="Bullet2"/>
              <w:ind w:left="420" w:hanging="420"/>
            </w:pPr>
            <w:r w:rsidRPr="00664470">
              <w:t>.</w:t>
            </w:r>
            <w:r>
              <w:t>2</w:t>
            </w:r>
            <w:r w:rsidRPr="00664470">
              <w:tab/>
            </w:r>
            <w:r w:rsidRPr="00053492">
              <w:t>If provided with late disclosure</w:t>
            </w:r>
            <w:r w:rsidRPr="00053492" w:rsidDel="00053492">
              <w:t xml:space="preserve"> </w:t>
            </w:r>
            <w:r w:rsidRPr="00270F58">
              <w:t>(by the RPD or Minister’s representative)</w:t>
            </w:r>
            <w:r w:rsidRPr="00053492">
              <w:t>, renew any objections</w:t>
            </w:r>
            <w:r w:rsidRPr="00270F58">
              <w:t>.</w:t>
            </w:r>
          </w:p>
        </w:tc>
        <w:tc>
          <w:tcPr>
            <w:tcW w:w="900" w:type="dxa"/>
            <w:vAlign w:val="center"/>
          </w:tcPr>
          <w:p w14:paraId="0574A999" w14:textId="77777777" w:rsidR="002B2B52" w:rsidRDefault="002B2B52" w:rsidP="00C6697B">
            <w:pPr>
              <w:pStyle w:val="Bullet4"/>
              <w:ind w:left="-104"/>
              <w:jc w:val="center"/>
            </w:pPr>
          </w:p>
        </w:tc>
      </w:tr>
      <w:tr w:rsidR="0043758C" w:rsidRPr="006C189C" w14:paraId="60FA7541" w14:textId="77777777" w:rsidTr="00C6697B">
        <w:tc>
          <w:tcPr>
            <w:tcW w:w="633" w:type="dxa"/>
          </w:tcPr>
          <w:p w14:paraId="3F7666C9" w14:textId="77777777" w:rsidR="0043758C" w:rsidRPr="006C189C" w:rsidRDefault="0043758C" w:rsidP="00C6697B">
            <w:pPr>
              <w:spacing w:before="80" w:after="80"/>
              <w:jc w:val="right"/>
              <w:rPr>
                <w:rFonts w:ascii="Times New Roman" w:hAnsi="Times New Roman" w:cs="Times New Roman"/>
              </w:rPr>
            </w:pPr>
          </w:p>
        </w:tc>
        <w:tc>
          <w:tcPr>
            <w:tcW w:w="7822" w:type="dxa"/>
            <w:vAlign w:val="center"/>
          </w:tcPr>
          <w:p w14:paraId="3C51F806" w14:textId="4C47631C" w:rsidR="0043758C" w:rsidRPr="00664470" w:rsidRDefault="0043758C" w:rsidP="00326CB4">
            <w:pPr>
              <w:pStyle w:val="Bullet2"/>
              <w:ind w:left="420" w:hanging="420"/>
            </w:pPr>
            <w:r w:rsidRPr="00664470">
              <w:t>.</w:t>
            </w:r>
            <w:r>
              <w:t>3</w:t>
            </w:r>
            <w:r w:rsidRPr="00664470">
              <w:tab/>
            </w:r>
            <w:r w:rsidRPr="00270F58">
              <w:t>Appointment of designated representative for client(s) under</w:t>
            </w:r>
            <w:r>
              <w:t xml:space="preserve"> 18 years of age or unable to appreciate the nature of the proceedings</w:t>
            </w:r>
            <w:r w:rsidRPr="00270F58">
              <w:t xml:space="preserve"> (RPD Rule 20).</w:t>
            </w:r>
          </w:p>
        </w:tc>
        <w:tc>
          <w:tcPr>
            <w:tcW w:w="900" w:type="dxa"/>
            <w:vAlign w:val="center"/>
          </w:tcPr>
          <w:p w14:paraId="2FA4D134" w14:textId="77777777" w:rsidR="0043758C" w:rsidRDefault="0043758C" w:rsidP="00C6697B">
            <w:pPr>
              <w:pStyle w:val="Bullet4"/>
              <w:ind w:left="-104"/>
              <w:jc w:val="center"/>
            </w:pPr>
          </w:p>
        </w:tc>
      </w:tr>
      <w:tr w:rsidR="0043758C" w:rsidRPr="006C189C" w14:paraId="74F891DB" w14:textId="77777777" w:rsidTr="00C6697B">
        <w:tc>
          <w:tcPr>
            <w:tcW w:w="633" w:type="dxa"/>
          </w:tcPr>
          <w:p w14:paraId="63A7D525" w14:textId="77777777" w:rsidR="0043758C" w:rsidRPr="006C189C" w:rsidRDefault="0043758C" w:rsidP="00C6697B">
            <w:pPr>
              <w:spacing w:before="80" w:after="80"/>
              <w:jc w:val="right"/>
              <w:rPr>
                <w:rFonts w:ascii="Times New Roman" w:hAnsi="Times New Roman" w:cs="Times New Roman"/>
              </w:rPr>
            </w:pPr>
          </w:p>
        </w:tc>
        <w:tc>
          <w:tcPr>
            <w:tcW w:w="7822" w:type="dxa"/>
            <w:vAlign w:val="center"/>
          </w:tcPr>
          <w:p w14:paraId="38A8E2C1" w14:textId="1D6A5B52" w:rsidR="0043758C" w:rsidRPr="00664470" w:rsidRDefault="0043758C" w:rsidP="00326CB4">
            <w:pPr>
              <w:pStyle w:val="Bullet2"/>
              <w:ind w:left="420" w:hanging="420"/>
            </w:pPr>
            <w:r w:rsidRPr="00664470">
              <w:t>.</w:t>
            </w:r>
            <w:r>
              <w:t>4</w:t>
            </w:r>
            <w:r w:rsidRPr="00664470">
              <w:tab/>
            </w:r>
            <w:r w:rsidRPr="00270F58">
              <w:t xml:space="preserve">Confirm the exhibits (including </w:t>
            </w:r>
            <w:r>
              <w:t xml:space="preserve">the </w:t>
            </w:r>
            <w:r w:rsidRPr="00270F58">
              <w:t>number of pages in each exhibit), and that all parties have the same exhibits and contents.</w:t>
            </w:r>
          </w:p>
        </w:tc>
        <w:tc>
          <w:tcPr>
            <w:tcW w:w="900" w:type="dxa"/>
            <w:vAlign w:val="center"/>
          </w:tcPr>
          <w:p w14:paraId="420FD8AF" w14:textId="77777777" w:rsidR="0043758C" w:rsidRDefault="0043758C" w:rsidP="00C6697B">
            <w:pPr>
              <w:pStyle w:val="Bullet4"/>
              <w:ind w:left="-104"/>
              <w:jc w:val="center"/>
            </w:pPr>
          </w:p>
        </w:tc>
      </w:tr>
      <w:tr w:rsidR="002B2B52" w:rsidRPr="006C189C" w14:paraId="176CCFA3" w14:textId="77777777" w:rsidTr="00C6697B">
        <w:tc>
          <w:tcPr>
            <w:tcW w:w="633" w:type="dxa"/>
          </w:tcPr>
          <w:p w14:paraId="3FE2AF07" w14:textId="2A83D2A1" w:rsidR="002B2B52" w:rsidRPr="002A6052" w:rsidRDefault="00346255" w:rsidP="00C6697B">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76618119" w14:textId="328775E5" w:rsidR="002B2B52" w:rsidRPr="006C189C" w:rsidRDefault="00346255" w:rsidP="00072E90">
            <w:pPr>
              <w:pStyle w:val="Bullet1"/>
            </w:pPr>
            <w:r w:rsidRPr="000F0C20">
              <w:t xml:space="preserve">Call witnesses. See </w:t>
            </w:r>
            <w:r w:rsidRPr="006F78A7">
              <w:rPr>
                <w:i/>
              </w:rPr>
              <w:t>BC Code</w:t>
            </w:r>
            <w:r w:rsidRPr="000F0C20">
              <w:t>, s.</w:t>
            </w:r>
            <w:r w:rsidR="00635965">
              <w:t> </w:t>
            </w:r>
            <w:r w:rsidRPr="000F0C20">
              <w:t>5.4 regarding rules respecting communication with witnesses giving evidence</w:t>
            </w:r>
            <w:r>
              <w:t>.</w:t>
            </w:r>
          </w:p>
        </w:tc>
        <w:tc>
          <w:tcPr>
            <w:tcW w:w="900" w:type="dxa"/>
            <w:vAlign w:val="center"/>
          </w:tcPr>
          <w:p w14:paraId="15A288F5" w14:textId="77777777" w:rsidR="002B2B52" w:rsidRDefault="002B2B52" w:rsidP="00C6697B">
            <w:pPr>
              <w:pStyle w:val="Bullet1"/>
              <w:ind w:left="-104"/>
              <w:jc w:val="center"/>
            </w:pPr>
            <w:r w:rsidRPr="00437BB1">
              <w:rPr>
                <w:sz w:val="40"/>
                <w:szCs w:val="40"/>
              </w:rPr>
              <w:sym w:font="Wingdings 2" w:char="F0A3"/>
            </w:r>
          </w:p>
        </w:tc>
      </w:tr>
      <w:tr w:rsidR="002B2B52" w:rsidRPr="006C189C" w14:paraId="21DBAA19" w14:textId="77777777" w:rsidTr="00C6697B">
        <w:tc>
          <w:tcPr>
            <w:tcW w:w="633" w:type="dxa"/>
          </w:tcPr>
          <w:p w14:paraId="44664F45" w14:textId="0305CDC7" w:rsidR="002B2B52" w:rsidRPr="00D960B3" w:rsidRDefault="00346255" w:rsidP="00C6697B">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23FBE69B" w14:textId="41CAE11E" w:rsidR="002B2B52" w:rsidRPr="006C189C" w:rsidRDefault="00346255" w:rsidP="00072E90">
            <w:pPr>
              <w:pStyle w:val="Bullet1"/>
            </w:pPr>
            <w:bookmarkStart w:id="1" w:name="_Hlk149298381"/>
            <w:r w:rsidRPr="000F0C20">
              <w:t>Consider getting written instructions that the client does not wish certain evidence to be addressed or have certain witnesses called to testify</w:t>
            </w:r>
            <w:r w:rsidRPr="00270F58">
              <w:t>.</w:t>
            </w:r>
            <w:bookmarkEnd w:id="1"/>
            <w:r w:rsidR="002B2B52">
              <w:t xml:space="preserve"> </w:t>
            </w:r>
          </w:p>
        </w:tc>
        <w:tc>
          <w:tcPr>
            <w:tcW w:w="900" w:type="dxa"/>
            <w:vAlign w:val="center"/>
          </w:tcPr>
          <w:p w14:paraId="11CA884D" w14:textId="6A65BBD9" w:rsidR="002B2B52" w:rsidRDefault="00660C90" w:rsidP="00C6697B">
            <w:pPr>
              <w:pStyle w:val="Bullet2"/>
              <w:ind w:left="-104"/>
              <w:jc w:val="center"/>
            </w:pPr>
            <w:r w:rsidRPr="00437BB1">
              <w:rPr>
                <w:sz w:val="40"/>
                <w:szCs w:val="40"/>
              </w:rPr>
              <w:sym w:font="Wingdings 2" w:char="F0A3"/>
            </w:r>
          </w:p>
        </w:tc>
      </w:tr>
      <w:tr w:rsidR="002B2B52" w:rsidRPr="006C189C" w14:paraId="6F0BE68A" w14:textId="77777777" w:rsidTr="00C6697B">
        <w:tc>
          <w:tcPr>
            <w:tcW w:w="633" w:type="dxa"/>
          </w:tcPr>
          <w:p w14:paraId="0319366F" w14:textId="6B6468C4" w:rsidR="002B2B52" w:rsidRPr="006C189C" w:rsidRDefault="00346255" w:rsidP="00C6697B">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794A0062" w14:textId="26921B96" w:rsidR="002B2B52" w:rsidRPr="006C189C" w:rsidRDefault="00346255" w:rsidP="00072E90">
            <w:pPr>
              <w:pStyle w:val="Bullet1"/>
            </w:pPr>
            <w:r w:rsidRPr="00270F58">
              <w:t>Make final argument.</w:t>
            </w:r>
            <w:r w:rsidR="002B2B52">
              <w:t xml:space="preserve"> </w:t>
            </w:r>
          </w:p>
        </w:tc>
        <w:tc>
          <w:tcPr>
            <w:tcW w:w="900" w:type="dxa"/>
            <w:vAlign w:val="center"/>
          </w:tcPr>
          <w:p w14:paraId="26FDBB6C" w14:textId="489CBC2E" w:rsidR="002B2B52" w:rsidRDefault="00660C90" w:rsidP="00C6697B">
            <w:pPr>
              <w:pStyle w:val="Bullet3"/>
              <w:ind w:left="-104"/>
              <w:jc w:val="center"/>
            </w:pPr>
            <w:r w:rsidRPr="00437BB1">
              <w:rPr>
                <w:sz w:val="40"/>
                <w:szCs w:val="40"/>
              </w:rPr>
              <w:sym w:font="Wingdings 2" w:char="F0A3"/>
            </w:r>
          </w:p>
        </w:tc>
      </w:tr>
      <w:tr w:rsidR="002B2B52" w:rsidRPr="006C189C" w14:paraId="5EC49EDD" w14:textId="77777777" w:rsidTr="00C6697B">
        <w:tc>
          <w:tcPr>
            <w:tcW w:w="633" w:type="dxa"/>
          </w:tcPr>
          <w:p w14:paraId="369820D6" w14:textId="779A69A9" w:rsidR="002B2B52" w:rsidRPr="006C189C" w:rsidRDefault="00346255" w:rsidP="00C6697B">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05309061" w14:textId="21EE5EAE" w:rsidR="002B2B52" w:rsidRPr="006C189C" w:rsidRDefault="00346255" w:rsidP="00072E90">
            <w:pPr>
              <w:pStyle w:val="Bullet1"/>
            </w:pPr>
            <w:r w:rsidRPr="00270F58">
              <w:t xml:space="preserve">In </w:t>
            </w:r>
            <w:r>
              <w:t>some</w:t>
            </w:r>
            <w:r w:rsidRPr="00270F58">
              <w:t xml:space="preserve"> cases</w:t>
            </w:r>
            <w:r w:rsidR="0048535C">
              <w:t>,</w:t>
            </w:r>
            <w:r w:rsidRPr="00270F58">
              <w:t xml:space="preserve"> the tribunal member will give the decision orally at the end of the hearing. All claimants will receive a written notice of decision after the hearing.</w:t>
            </w:r>
            <w:r w:rsidR="002B2B52">
              <w:t xml:space="preserve"> </w:t>
            </w:r>
            <w:r w:rsidR="00C3219F">
              <w:t xml:space="preserve">The length of time in which the claimant receives a notice of decision will vary. </w:t>
            </w:r>
          </w:p>
        </w:tc>
        <w:tc>
          <w:tcPr>
            <w:tcW w:w="900" w:type="dxa"/>
            <w:vAlign w:val="center"/>
          </w:tcPr>
          <w:p w14:paraId="331F9C86" w14:textId="6615AA22" w:rsidR="002B2B52" w:rsidRDefault="00660C90" w:rsidP="00C6697B">
            <w:pPr>
              <w:pStyle w:val="Bullet4"/>
              <w:ind w:left="-104"/>
              <w:jc w:val="center"/>
            </w:pPr>
            <w:r w:rsidRPr="00437BB1">
              <w:rPr>
                <w:sz w:val="40"/>
                <w:szCs w:val="40"/>
              </w:rPr>
              <w:sym w:font="Wingdings 2" w:char="F0A3"/>
            </w:r>
          </w:p>
        </w:tc>
      </w:tr>
    </w:tbl>
    <w:p w14:paraId="1A9E0813" w14:textId="77777777" w:rsidR="002B2B52" w:rsidRDefault="002B2B52" w:rsidP="002B2B52">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2B2B52" w:rsidRPr="006C189C" w14:paraId="6BE1B898" w14:textId="77777777" w:rsidTr="00C6697B">
        <w:tc>
          <w:tcPr>
            <w:tcW w:w="633" w:type="dxa"/>
            <w:shd w:val="clear" w:color="auto" w:fill="D9E2F3" w:themeFill="accent1" w:themeFillTint="33"/>
          </w:tcPr>
          <w:p w14:paraId="3BA86FE2" w14:textId="19716D54" w:rsidR="002B2B52" w:rsidRPr="0024237C" w:rsidRDefault="00660C90" w:rsidP="00C6697B">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47D906AB" w14:textId="0DA6E7A0" w:rsidR="002B2B52" w:rsidRPr="006C189C" w:rsidRDefault="00660C90" w:rsidP="00C6697B">
            <w:pPr>
              <w:pStyle w:val="Heading1"/>
              <w:spacing w:before="80" w:after="80"/>
              <w:outlineLvl w:val="0"/>
            </w:pPr>
            <w:r>
              <w:t>FOLLOW-UP AFTER THE HEARING</w:t>
            </w:r>
          </w:p>
        </w:tc>
      </w:tr>
      <w:tr w:rsidR="002B2B52" w:rsidRPr="006C189C" w14:paraId="475D2C73" w14:textId="77777777" w:rsidTr="00C6697B">
        <w:tc>
          <w:tcPr>
            <w:tcW w:w="633" w:type="dxa"/>
          </w:tcPr>
          <w:p w14:paraId="4D737D54" w14:textId="006DB2AC" w:rsidR="002B2B52" w:rsidRPr="006C189C" w:rsidRDefault="00660C90" w:rsidP="00C6697B">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629BDEBF" w14:textId="62847B8F" w:rsidR="002B2B52" w:rsidRPr="006C189C" w:rsidRDefault="00660C90" w:rsidP="00C6697B">
            <w:pPr>
              <w:pStyle w:val="Bullet1"/>
            </w:pPr>
            <w:r w:rsidRPr="00270F58">
              <w:t xml:space="preserve">If the refugee claim is accepted (and if the Minister does not file an appeal to the </w:t>
            </w:r>
            <w:r>
              <w:t>Refugee Appeal Division (the “</w:t>
            </w:r>
            <w:r w:rsidRPr="00270F58">
              <w:t>RAD</w:t>
            </w:r>
            <w:r>
              <w:t>”)</w:t>
            </w:r>
            <w:r w:rsidRPr="00270F58">
              <w:t>, or an application for leave and judicial review to the Federal Court</w:t>
            </w:r>
            <w:r>
              <w:t xml:space="preserve"> of Canada</w:t>
            </w:r>
            <w:r w:rsidRPr="00270F58">
              <w:t xml:space="preserve"> for cases ineligible for the RAD):</w:t>
            </w:r>
          </w:p>
        </w:tc>
        <w:tc>
          <w:tcPr>
            <w:tcW w:w="900" w:type="dxa"/>
            <w:vAlign w:val="center"/>
          </w:tcPr>
          <w:p w14:paraId="10BD406C" w14:textId="77777777" w:rsidR="002B2B52" w:rsidRPr="006C189C" w:rsidRDefault="002B2B52" w:rsidP="00C6697B">
            <w:pPr>
              <w:pStyle w:val="Bullet1"/>
              <w:ind w:left="-104"/>
              <w:jc w:val="center"/>
            </w:pPr>
            <w:r w:rsidRPr="00437BB1">
              <w:rPr>
                <w:sz w:val="40"/>
                <w:szCs w:val="40"/>
              </w:rPr>
              <w:sym w:font="Wingdings 2" w:char="F0A3"/>
            </w:r>
          </w:p>
        </w:tc>
      </w:tr>
      <w:tr w:rsidR="002B2B52" w:rsidRPr="006C189C" w14:paraId="7BC23D40" w14:textId="77777777" w:rsidTr="00C6697B">
        <w:tc>
          <w:tcPr>
            <w:tcW w:w="633" w:type="dxa"/>
          </w:tcPr>
          <w:p w14:paraId="5C7F20FA"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1420F190" w14:textId="7868BB6D" w:rsidR="002B2B52" w:rsidRPr="00072E90" w:rsidRDefault="00660C90" w:rsidP="00326CB4">
            <w:pPr>
              <w:pStyle w:val="Bullet2"/>
              <w:ind w:left="420" w:hanging="420"/>
            </w:pPr>
            <w:r w:rsidRPr="00072E90">
              <w:t>.1</w:t>
            </w:r>
            <w:r w:rsidRPr="00072E90">
              <w:tab/>
              <w:t>Explain the significance to the client:</w:t>
            </w:r>
          </w:p>
        </w:tc>
        <w:tc>
          <w:tcPr>
            <w:tcW w:w="900" w:type="dxa"/>
            <w:vAlign w:val="center"/>
          </w:tcPr>
          <w:p w14:paraId="4EDFD384" w14:textId="77777777" w:rsidR="002B2B52" w:rsidRPr="006C189C" w:rsidRDefault="002B2B52" w:rsidP="00C6697B">
            <w:pPr>
              <w:pStyle w:val="Bullet2"/>
              <w:ind w:left="-104"/>
              <w:jc w:val="center"/>
            </w:pPr>
          </w:p>
        </w:tc>
      </w:tr>
      <w:tr w:rsidR="002B2B52" w:rsidRPr="006C189C" w14:paraId="5F59DA9A" w14:textId="77777777" w:rsidTr="00C6697B">
        <w:tc>
          <w:tcPr>
            <w:tcW w:w="633" w:type="dxa"/>
          </w:tcPr>
          <w:p w14:paraId="65B4B955"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6136E019" w14:textId="362D91CA" w:rsidR="002B2B52" w:rsidRPr="006C189C" w:rsidRDefault="00660C90" w:rsidP="00AC26AB">
            <w:pPr>
              <w:pStyle w:val="Bullet3"/>
              <w:numPr>
                <w:ilvl w:val="0"/>
                <w:numId w:val="24"/>
              </w:numPr>
              <w:ind w:hanging="492"/>
            </w:pPr>
            <w:r w:rsidRPr="00270F58">
              <w:t>For designated foreign nationals (“DFNs”) seeking permanent residence under</w:t>
            </w:r>
            <w:r w:rsidRPr="00270F58">
              <w:rPr>
                <w:i/>
              </w:rPr>
              <w:t xml:space="preserve"> IRPA</w:t>
            </w:r>
            <w:r w:rsidRPr="00270F58">
              <w:t>, s. 11(1.1).</w:t>
            </w:r>
          </w:p>
        </w:tc>
        <w:tc>
          <w:tcPr>
            <w:tcW w:w="900" w:type="dxa"/>
            <w:vAlign w:val="center"/>
          </w:tcPr>
          <w:p w14:paraId="11400058" w14:textId="77777777" w:rsidR="002B2B52" w:rsidRDefault="002B2B52" w:rsidP="00C6697B">
            <w:pPr>
              <w:pStyle w:val="Bullet3"/>
              <w:ind w:left="-104"/>
              <w:jc w:val="center"/>
            </w:pPr>
          </w:p>
        </w:tc>
      </w:tr>
      <w:tr w:rsidR="002B2B52" w:rsidRPr="006C189C" w14:paraId="6C569739" w14:textId="77777777" w:rsidTr="00C6697B">
        <w:tc>
          <w:tcPr>
            <w:tcW w:w="633" w:type="dxa"/>
          </w:tcPr>
          <w:p w14:paraId="15242D59"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27EC7C49" w14:textId="54C1E481" w:rsidR="002B2B52" w:rsidRPr="006C189C" w:rsidRDefault="00660C90" w:rsidP="00AC26AB">
            <w:pPr>
              <w:pStyle w:val="Bullet3"/>
              <w:numPr>
                <w:ilvl w:val="0"/>
                <w:numId w:val="24"/>
              </w:numPr>
              <w:ind w:hanging="492"/>
            </w:pPr>
            <w:r w:rsidRPr="00270F58">
              <w:t xml:space="preserve">For permanent residence generally, under </w:t>
            </w:r>
            <w:r w:rsidRPr="00270F58">
              <w:rPr>
                <w:i/>
              </w:rPr>
              <w:t>IRPA</w:t>
            </w:r>
            <w:r w:rsidRPr="00270F58">
              <w:t>, ss. 21(2), 99(4), and IRPR, Part 8, Division 5.</w:t>
            </w:r>
          </w:p>
        </w:tc>
        <w:tc>
          <w:tcPr>
            <w:tcW w:w="900" w:type="dxa"/>
            <w:vAlign w:val="center"/>
          </w:tcPr>
          <w:p w14:paraId="3668C4E7" w14:textId="77777777" w:rsidR="002B2B52" w:rsidRDefault="002B2B52" w:rsidP="00C6697B">
            <w:pPr>
              <w:pStyle w:val="Bullet4"/>
              <w:ind w:left="-104"/>
              <w:jc w:val="center"/>
            </w:pPr>
          </w:p>
        </w:tc>
      </w:tr>
      <w:tr w:rsidR="00C3256D" w:rsidRPr="006C189C" w14:paraId="4C6BC170" w14:textId="77777777" w:rsidTr="00C6697B">
        <w:tc>
          <w:tcPr>
            <w:tcW w:w="633" w:type="dxa"/>
          </w:tcPr>
          <w:p w14:paraId="35C2725C" w14:textId="77777777" w:rsidR="00C3256D" w:rsidRPr="006C189C" w:rsidRDefault="00C3256D" w:rsidP="00C6697B">
            <w:pPr>
              <w:spacing w:before="80" w:after="80"/>
              <w:jc w:val="right"/>
              <w:rPr>
                <w:rFonts w:ascii="Times New Roman" w:hAnsi="Times New Roman" w:cs="Times New Roman"/>
              </w:rPr>
            </w:pPr>
          </w:p>
        </w:tc>
        <w:tc>
          <w:tcPr>
            <w:tcW w:w="7822" w:type="dxa"/>
            <w:vAlign w:val="center"/>
          </w:tcPr>
          <w:p w14:paraId="7FAA052A" w14:textId="623D6151" w:rsidR="00C3256D" w:rsidRPr="00270F58" w:rsidRDefault="00C3256D" w:rsidP="00AC26AB">
            <w:pPr>
              <w:pStyle w:val="Bullet3"/>
              <w:numPr>
                <w:ilvl w:val="0"/>
                <w:numId w:val="24"/>
              </w:numPr>
              <w:ind w:hanging="492"/>
            </w:pPr>
            <w:r w:rsidRPr="00270F58">
              <w:t xml:space="preserve">For refugee protection status under </w:t>
            </w:r>
            <w:r w:rsidRPr="00270F58">
              <w:rPr>
                <w:i/>
              </w:rPr>
              <w:t>IRPA</w:t>
            </w:r>
            <w:r w:rsidRPr="00270F58">
              <w:t>, s. 95.</w:t>
            </w:r>
          </w:p>
        </w:tc>
        <w:tc>
          <w:tcPr>
            <w:tcW w:w="900" w:type="dxa"/>
            <w:vAlign w:val="center"/>
          </w:tcPr>
          <w:p w14:paraId="389522FB" w14:textId="77777777" w:rsidR="00C3256D" w:rsidRDefault="00C3256D" w:rsidP="00C6697B">
            <w:pPr>
              <w:pStyle w:val="Bullet4"/>
              <w:ind w:left="-104"/>
              <w:jc w:val="center"/>
            </w:pPr>
          </w:p>
        </w:tc>
      </w:tr>
      <w:tr w:rsidR="00C3256D" w:rsidRPr="006C189C" w14:paraId="4ED316C8" w14:textId="77777777" w:rsidTr="00C6697B">
        <w:tc>
          <w:tcPr>
            <w:tcW w:w="633" w:type="dxa"/>
          </w:tcPr>
          <w:p w14:paraId="368461D9" w14:textId="77777777" w:rsidR="00C3256D" w:rsidRPr="006C189C" w:rsidRDefault="00C3256D" w:rsidP="00C6697B">
            <w:pPr>
              <w:spacing w:before="80" w:after="80"/>
              <w:jc w:val="right"/>
              <w:rPr>
                <w:rFonts w:ascii="Times New Roman" w:hAnsi="Times New Roman" w:cs="Times New Roman"/>
              </w:rPr>
            </w:pPr>
          </w:p>
        </w:tc>
        <w:tc>
          <w:tcPr>
            <w:tcW w:w="7822" w:type="dxa"/>
            <w:vAlign w:val="center"/>
          </w:tcPr>
          <w:p w14:paraId="0FAA8319" w14:textId="68342941" w:rsidR="00C3256D" w:rsidRPr="00270F58" w:rsidRDefault="00C3256D" w:rsidP="00AC26AB">
            <w:pPr>
              <w:pStyle w:val="Bullet3"/>
              <w:numPr>
                <w:ilvl w:val="0"/>
                <w:numId w:val="24"/>
              </w:numPr>
              <w:ind w:hanging="492"/>
            </w:pPr>
            <w:r w:rsidRPr="00270F58">
              <w:t xml:space="preserve">For non-removal under </w:t>
            </w:r>
            <w:r w:rsidRPr="00270F58">
              <w:rPr>
                <w:i/>
              </w:rPr>
              <w:t>IRPA</w:t>
            </w:r>
            <w:r w:rsidRPr="00270F58">
              <w:t>, s. 115.</w:t>
            </w:r>
          </w:p>
        </w:tc>
        <w:tc>
          <w:tcPr>
            <w:tcW w:w="900" w:type="dxa"/>
            <w:vAlign w:val="center"/>
          </w:tcPr>
          <w:p w14:paraId="1B741194" w14:textId="77777777" w:rsidR="00C3256D" w:rsidRDefault="00C3256D" w:rsidP="00C6697B">
            <w:pPr>
              <w:pStyle w:val="Bullet4"/>
              <w:ind w:left="-104"/>
              <w:jc w:val="center"/>
            </w:pPr>
          </w:p>
        </w:tc>
      </w:tr>
      <w:tr w:rsidR="00C3256D" w:rsidRPr="006C189C" w14:paraId="73391C34" w14:textId="77777777" w:rsidTr="00C6697B">
        <w:tc>
          <w:tcPr>
            <w:tcW w:w="633" w:type="dxa"/>
          </w:tcPr>
          <w:p w14:paraId="0FBDC989" w14:textId="77777777" w:rsidR="00C3256D" w:rsidRPr="006C189C" w:rsidRDefault="00C3256D" w:rsidP="00C6697B">
            <w:pPr>
              <w:spacing w:before="80" w:after="80"/>
              <w:jc w:val="right"/>
              <w:rPr>
                <w:rFonts w:ascii="Times New Roman" w:hAnsi="Times New Roman" w:cs="Times New Roman"/>
              </w:rPr>
            </w:pPr>
          </w:p>
        </w:tc>
        <w:tc>
          <w:tcPr>
            <w:tcW w:w="7822" w:type="dxa"/>
            <w:vAlign w:val="center"/>
          </w:tcPr>
          <w:p w14:paraId="7EE9377A" w14:textId="79CC50D8" w:rsidR="00C3256D" w:rsidRPr="00270F58" w:rsidRDefault="00C3256D" w:rsidP="00AC26AB">
            <w:pPr>
              <w:pStyle w:val="Bullet3"/>
              <w:numPr>
                <w:ilvl w:val="0"/>
                <w:numId w:val="24"/>
              </w:numPr>
              <w:ind w:hanging="492"/>
            </w:pPr>
            <w:r w:rsidRPr="00270F58">
              <w:t xml:space="preserve">For cessation of refugee protection under </w:t>
            </w:r>
            <w:r w:rsidRPr="00270F58">
              <w:rPr>
                <w:i/>
              </w:rPr>
              <w:t>IRPA</w:t>
            </w:r>
            <w:r w:rsidRPr="00270F58">
              <w:t xml:space="preserve">, s. 108 and its consequences, even for permanent residents, under </w:t>
            </w:r>
            <w:r w:rsidRPr="00270F58">
              <w:rPr>
                <w:i/>
              </w:rPr>
              <w:t>IPRA</w:t>
            </w:r>
            <w:r w:rsidRPr="00270F58">
              <w:t>, ss. 40.1(2) and 46(</w:t>
            </w:r>
            <w:proofErr w:type="gramStart"/>
            <w:r w:rsidRPr="00270F58">
              <w:t>1)(</w:t>
            </w:r>
            <w:proofErr w:type="gramEnd"/>
            <w:r w:rsidRPr="00270F58">
              <w:t>c.1). Caution the client against taking steps that may constitute re-</w:t>
            </w:r>
            <w:proofErr w:type="spellStart"/>
            <w:r w:rsidRPr="00270F58">
              <w:t>availment</w:t>
            </w:r>
            <w:proofErr w:type="spellEnd"/>
            <w:r w:rsidRPr="00270F58">
              <w:t xml:space="preserve"> of the protection of their country of nationality (i.e., obtaining and/or travelling on a national passport, returning to their country of nationality). Inform the client of the availability and limitations of a Refugee Travel Document from Passport Canada.</w:t>
            </w:r>
          </w:p>
        </w:tc>
        <w:tc>
          <w:tcPr>
            <w:tcW w:w="900" w:type="dxa"/>
            <w:vAlign w:val="center"/>
          </w:tcPr>
          <w:p w14:paraId="540231B0" w14:textId="77777777" w:rsidR="00C3256D" w:rsidRDefault="00C3256D" w:rsidP="00C6697B">
            <w:pPr>
              <w:pStyle w:val="Bullet4"/>
              <w:ind w:left="-104"/>
              <w:jc w:val="center"/>
            </w:pPr>
          </w:p>
        </w:tc>
      </w:tr>
      <w:tr w:rsidR="002B2B52" w:rsidRPr="006C189C" w14:paraId="527C84D4" w14:textId="77777777" w:rsidTr="00C6697B">
        <w:tc>
          <w:tcPr>
            <w:tcW w:w="633" w:type="dxa"/>
          </w:tcPr>
          <w:p w14:paraId="5223D33E" w14:textId="77777777" w:rsidR="002B2B52" w:rsidRPr="00D960B3" w:rsidRDefault="002B2B52" w:rsidP="00C6697B">
            <w:pPr>
              <w:spacing w:before="80" w:after="80"/>
              <w:jc w:val="right"/>
              <w:rPr>
                <w:rFonts w:ascii="Times New Roman" w:hAnsi="Times New Roman" w:cs="Times New Roman"/>
              </w:rPr>
            </w:pPr>
          </w:p>
        </w:tc>
        <w:tc>
          <w:tcPr>
            <w:tcW w:w="7822" w:type="dxa"/>
            <w:vAlign w:val="center"/>
          </w:tcPr>
          <w:p w14:paraId="436BC3DF" w14:textId="640F640D" w:rsidR="002B2B52" w:rsidRPr="00072E90" w:rsidRDefault="00C3256D" w:rsidP="00326CB4">
            <w:pPr>
              <w:pStyle w:val="Bullet2"/>
              <w:ind w:left="420" w:hanging="420"/>
            </w:pPr>
            <w:r w:rsidRPr="00072E90">
              <w:t>.2</w:t>
            </w:r>
            <w:r w:rsidRPr="00072E90">
              <w:tab/>
              <w:t>Follow up with a reporting letter and a statement of account.</w:t>
            </w:r>
          </w:p>
        </w:tc>
        <w:tc>
          <w:tcPr>
            <w:tcW w:w="900" w:type="dxa"/>
            <w:vAlign w:val="center"/>
          </w:tcPr>
          <w:p w14:paraId="18460D64" w14:textId="77777777" w:rsidR="002B2B52" w:rsidRDefault="002B2B52" w:rsidP="00C6697B">
            <w:pPr>
              <w:pStyle w:val="Bullet2"/>
              <w:ind w:left="-104"/>
              <w:jc w:val="center"/>
            </w:pPr>
          </w:p>
        </w:tc>
      </w:tr>
      <w:tr w:rsidR="00C3256D" w:rsidRPr="006C189C" w14:paraId="14A26BF9" w14:textId="77777777" w:rsidTr="00C6697B">
        <w:tc>
          <w:tcPr>
            <w:tcW w:w="633" w:type="dxa"/>
          </w:tcPr>
          <w:p w14:paraId="7B2E026C" w14:textId="77777777" w:rsidR="00C3256D" w:rsidRPr="00D960B3" w:rsidRDefault="00C3256D" w:rsidP="00C6697B">
            <w:pPr>
              <w:spacing w:before="80" w:after="80"/>
              <w:jc w:val="right"/>
              <w:rPr>
                <w:rFonts w:ascii="Times New Roman" w:hAnsi="Times New Roman" w:cs="Times New Roman"/>
              </w:rPr>
            </w:pPr>
          </w:p>
        </w:tc>
        <w:tc>
          <w:tcPr>
            <w:tcW w:w="7822" w:type="dxa"/>
            <w:vAlign w:val="center"/>
          </w:tcPr>
          <w:p w14:paraId="2F1FE3AB" w14:textId="6F68E64A" w:rsidR="00C3256D" w:rsidRPr="00072E90" w:rsidRDefault="00C3256D" w:rsidP="00326CB4">
            <w:pPr>
              <w:pStyle w:val="Bullet2"/>
              <w:ind w:left="420" w:hanging="420"/>
            </w:pPr>
            <w:r w:rsidRPr="00072E90">
              <w:t>.3</w:t>
            </w:r>
            <w:r w:rsidRPr="00072E90">
              <w:tab/>
              <w:t>Close the file. See item 9 in this checklist.</w:t>
            </w:r>
          </w:p>
        </w:tc>
        <w:tc>
          <w:tcPr>
            <w:tcW w:w="900" w:type="dxa"/>
            <w:vAlign w:val="center"/>
          </w:tcPr>
          <w:p w14:paraId="756DE977" w14:textId="77777777" w:rsidR="00C3256D" w:rsidRDefault="00C3256D" w:rsidP="00C6697B">
            <w:pPr>
              <w:pStyle w:val="Bullet2"/>
              <w:ind w:left="-104"/>
              <w:jc w:val="center"/>
            </w:pPr>
          </w:p>
        </w:tc>
      </w:tr>
    </w:tbl>
    <w:p w14:paraId="47F981DB" w14:textId="77777777" w:rsidR="00321FA5" w:rsidRDefault="00321FA5">
      <w:r>
        <w:br w:type="page"/>
      </w:r>
    </w:p>
    <w:tbl>
      <w:tblPr>
        <w:tblStyle w:val="TableGrid"/>
        <w:tblW w:w="0" w:type="auto"/>
        <w:tblLook w:val="04A0" w:firstRow="1" w:lastRow="0" w:firstColumn="1" w:lastColumn="0" w:noHBand="0" w:noVBand="1"/>
      </w:tblPr>
      <w:tblGrid>
        <w:gridCol w:w="633"/>
        <w:gridCol w:w="7822"/>
        <w:gridCol w:w="900"/>
      </w:tblGrid>
      <w:tr w:rsidR="002B2B52" w:rsidRPr="006C189C" w14:paraId="05CB64E3" w14:textId="77777777" w:rsidTr="00C6697B">
        <w:tc>
          <w:tcPr>
            <w:tcW w:w="633" w:type="dxa"/>
          </w:tcPr>
          <w:p w14:paraId="0E008825" w14:textId="100FC4B1" w:rsidR="002B2B52" w:rsidRPr="006C189C" w:rsidRDefault="00635965" w:rsidP="00C6697B">
            <w:pPr>
              <w:spacing w:before="80" w:after="80"/>
              <w:jc w:val="right"/>
              <w:rPr>
                <w:rFonts w:ascii="Times New Roman" w:hAnsi="Times New Roman" w:cs="Times New Roman"/>
              </w:rPr>
            </w:pPr>
            <w:r>
              <w:lastRenderedPageBreak/>
              <w:br w:type="page"/>
            </w:r>
            <w:r w:rsidR="00B012B6">
              <w:rPr>
                <w:rFonts w:ascii="Times New Roman" w:hAnsi="Times New Roman" w:cs="Times New Roman"/>
              </w:rPr>
              <w:t>6.2</w:t>
            </w:r>
          </w:p>
        </w:tc>
        <w:tc>
          <w:tcPr>
            <w:tcW w:w="7822" w:type="dxa"/>
            <w:vAlign w:val="center"/>
          </w:tcPr>
          <w:p w14:paraId="45739FB9" w14:textId="63BED575" w:rsidR="002B2B52" w:rsidRPr="006C189C" w:rsidRDefault="00B012B6" w:rsidP="00072E90">
            <w:pPr>
              <w:pStyle w:val="Bullet1"/>
            </w:pPr>
            <w:r w:rsidRPr="00270F58">
              <w:t xml:space="preserve">If the refugee claim is refused (either at the conclusion of the hearing or after the decision was reserved), consider appealing to the RAD under </w:t>
            </w:r>
            <w:r w:rsidRPr="00270F58">
              <w:rPr>
                <w:i/>
              </w:rPr>
              <w:t>IRPA</w:t>
            </w:r>
            <w:r w:rsidRPr="00270F58">
              <w:t>, s. 110, or for cases ineligible for the RAD, filing an application for leave and judicial review to the Federal Court.</w:t>
            </w:r>
          </w:p>
        </w:tc>
        <w:tc>
          <w:tcPr>
            <w:tcW w:w="900" w:type="dxa"/>
            <w:vAlign w:val="center"/>
          </w:tcPr>
          <w:p w14:paraId="7FC36374" w14:textId="49A4EB10" w:rsidR="002B2B52" w:rsidRDefault="00B012B6" w:rsidP="00C6697B">
            <w:pPr>
              <w:pStyle w:val="Bullet3"/>
              <w:ind w:left="-104"/>
              <w:jc w:val="center"/>
            </w:pPr>
            <w:r w:rsidRPr="00437BB1">
              <w:rPr>
                <w:sz w:val="40"/>
                <w:szCs w:val="40"/>
              </w:rPr>
              <w:sym w:font="Wingdings 2" w:char="F0A3"/>
            </w:r>
          </w:p>
        </w:tc>
      </w:tr>
    </w:tbl>
    <w:p w14:paraId="27F04BDB" w14:textId="77777777" w:rsidR="002B2B52" w:rsidRDefault="002B2B52" w:rsidP="002B2B52">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2B2B52" w:rsidRPr="006C189C" w14:paraId="59D59260" w14:textId="77777777" w:rsidTr="00C6697B">
        <w:tc>
          <w:tcPr>
            <w:tcW w:w="633" w:type="dxa"/>
            <w:shd w:val="clear" w:color="auto" w:fill="D9E2F3" w:themeFill="accent1" w:themeFillTint="33"/>
          </w:tcPr>
          <w:p w14:paraId="489ADFD5" w14:textId="551DF3A8" w:rsidR="002B2B52" w:rsidRPr="0024237C" w:rsidRDefault="00B012B6" w:rsidP="00C6697B">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7889CEF5" w14:textId="14976364" w:rsidR="002B2B52" w:rsidRPr="006C189C" w:rsidRDefault="00B012B6" w:rsidP="00C6697B">
            <w:pPr>
              <w:pStyle w:val="Heading1"/>
              <w:spacing w:before="80" w:after="80"/>
              <w:outlineLvl w:val="0"/>
            </w:pPr>
            <w:r>
              <w:t>REFUGEE APPEAL DIVISION HEARING</w:t>
            </w:r>
          </w:p>
        </w:tc>
      </w:tr>
      <w:tr w:rsidR="002B2B52" w:rsidRPr="006C189C" w14:paraId="65FCB62B" w14:textId="77777777" w:rsidTr="00C6697B">
        <w:tc>
          <w:tcPr>
            <w:tcW w:w="633" w:type="dxa"/>
          </w:tcPr>
          <w:p w14:paraId="715D5300" w14:textId="514985C1" w:rsidR="002B2B52" w:rsidRPr="006C189C" w:rsidRDefault="00931EF2" w:rsidP="00C6697B">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244616F2" w14:textId="4274B6F0" w:rsidR="002B2B52" w:rsidRPr="00072E90" w:rsidRDefault="00931EF2" w:rsidP="00072E90">
            <w:pPr>
              <w:pStyle w:val="Bullet1"/>
            </w:pPr>
            <w:r w:rsidRPr="00072E90">
              <w:t>Consider eligibility. There is no appeal to the RAD for some claims:</w:t>
            </w:r>
          </w:p>
        </w:tc>
        <w:tc>
          <w:tcPr>
            <w:tcW w:w="900" w:type="dxa"/>
            <w:vAlign w:val="center"/>
          </w:tcPr>
          <w:p w14:paraId="2FEB03C7" w14:textId="77777777" w:rsidR="002B2B52" w:rsidRPr="006C189C" w:rsidRDefault="002B2B52" w:rsidP="00C6697B">
            <w:pPr>
              <w:pStyle w:val="Bullet1"/>
              <w:ind w:left="-104"/>
              <w:jc w:val="center"/>
            </w:pPr>
            <w:r w:rsidRPr="00437BB1">
              <w:rPr>
                <w:sz w:val="40"/>
                <w:szCs w:val="40"/>
              </w:rPr>
              <w:sym w:font="Wingdings 2" w:char="F0A3"/>
            </w:r>
          </w:p>
        </w:tc>
      </w:tr>
      <w:tr w:rsidR="002B2B52" w:rsidRPr="006C189C" w14:paraId="40C0C09F" w14:textId="77777777" w:rsidTr="00C6697B">
        <w:tc>
          <w:tcPr>
            <w:tcW w:w="633" w:type="dxa"/>
          </w:tcPr>
          <w:p w14:paraId="2AE57766"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40224D7C" w14:textId="5EFF5BEE" w:rsidR="002B2B52" w:rsidRPr="00072E90" w:rsidRDefault="00931EF2" w:rsidP="00326CB4">
            <w:pPr>
              <w:pStyle w:val="Bullet2"/>
              <w:ind w:left="420" w:hanging="420"/>
            </w:pPr>
            <w:r w:rsidRPr="00072E90">
              <w:t>.1</w:t>
            </w:r>
            <w:r w:rsidRPr="00072E90">
              <w:tab/>
              <w:t>If the claimant is a DFN.</w:t>
            </w:r>
          </w:p>
        </w:tc>
        <w:tc>
          <w:tcPr>
            <w:tcW w:w="900" w:type="dxa"/>
            <w:vAlign w:val="center"/>
          </w:tcPr>
          <w:p w14:paraId="7F03682F" w14:textId="77777777" w:rsidR="002B2B52" w:rsidRPr="006C189C" w:rsidRDefault="002B2B52" w:rsidP="00C6697B">
            <w:pPr>
              <w:pStyle w:val="Bullet2"/>
              <w:ind w:left="-104"/>
              <w:jc w:val="center"/>
            </w:pPr>
          </w:p>
        </w:tc>
      </w:tr>
      <w:tr w:rsidR="00931EF2" w:rsidRPr="006C189C" w14:paraId="593BDB15" w14:textId="77777777" w:rsidTr="00C6697B">
        <w:tc>
          <w:tcPr>
            <w:tcW w:w="633" w:type="dxa"/>
          </w:tcPr>
          <w:p w14:paraId="1EF32EF7" w14:textId="77777777" w:rsidR="00931EF2" w:rsidRPr="006C189C" w:rsidRDefault="00931EF2" w:rsidP="00C6697B">
            <w:pPr>
              <w:spacing w:before="80" w:after="80"/>
              <w:jc w:val="right"/>
              <w:rPr>
                <w:rFonts w:ascii="Times New Roman" w:hAnsi="Times New Roman" w:cs="Times New Roman"/>
              </w:rPr>
            </w:pPr>
          </w:p>
        </w:tc>
        <w:tc>
          <w:tcPr>
            <w:tcW w:w="7822" w:type="dxa"/>
            <w:vAlign w:val="center"/>
          </w:tcPr>
          <w:p w14:paraId="725D7512" w14:textId="28A27BA7" w:rsidR="00931EF2" w:rsidRPr="00072E90" w:rsidRDefault="00931EF2" w:rsidP="00326CB4">
            <w:pPr>
              <w:pStyle w:val="Bullet2"/>
              <w:ind w:left="420" w:hanging="420"/>
            </w:pPr>
            <w:r w:rsidRPr="00072E90">
              <w:t>.2</w:t>
            </w:r>
            <w:r w:rsidRPr="00072E90">
              <w:tab/>
              <w:t>If the claimant made the claim at the US-Canada border and qualified for an exception to the Safe Third Country Agreement.</w:t>
            </w:r>
          </w:p>
        </w:tc>
        <w:tc>
          <w:tcPr>
            <w:tcW w:w="900" w:type="dxa"/>
            <w:vAlign w:val="center"/>
          </w:tcPr>
          <w:p w14:paraId="06612E5A" w14:textId="77777777" w:rsidR="00931EF2" w:rsidRPr="006C189C" w:rsidRDefault="00931EF2" w:rsidP="00C6697B">
            <w:pPr>
              <w:pStyle w:val="Bullet2"/>
              <w:ind w:left="-104"/>
              <w:jc w:val="center"/>
            </w:pPr>
          </w:p>
        </w:tc>
      </w:tr>
      <w:tr w:rsidR="00931EF2" w:rsidRPr="006C189C" w14:paraId="3725E5FC" w14:textId="77777777" w:rsidTr="00C6697B">
        <w:tc>
          <w:tcPr>
            <w:tcW w:w="633" w:type="dxa"/>
          </w:tcPr>
          <w:p w14:paraId="5CCDE01C" w14:textId="77777777" w:rsidR="00931EF2" w:rsidRPr="006C189C" w:rsidRDefault="00931EF2" w:rsidP="00C6697B">
            <w:pPr>
              <w:spacing w:before="80" w:after="80"/>
              <w:jc w:val="right"/>
              <w:rPr>
                <w:rFonts w:ascii="Times New Roman" w:hAnsi="Times New Roman" w:cs="Times New Roman"/>
              </w:rPr>
            </w:pPr>
          </w:p>
        </w:tc>
        <w:tc>
          <w:tcPr>
            <w:tcW w:w="7822" w:type="dxa"/>
            <w:vAlign w:val="center"/>
          </w:tcPr>
          <w:p w14:paraId="611B7467" w14:textId="2A9D6ECC" w:rsidR="00931EF2" w:rsidRPr="00072E90" w:rsidRDefault="00931EF2" w:rsidP="00326CB4">
            <w:pPr>
              <w:pStyle w:val="Bullet2"/>
              <w:ind w:left="420" w:hanging="420"/>
            </w:pPr>
            <w:r w:rsidRPr="00072E90">
              <w:t>.3</w:t>
            </w:r>
            <w:r w:rsidRPr="00072E90">
              <w:tab/>
              <w:t>If the RPD decided that the claim was manifestly unfounded.</w:t>
            </w:r>
          </w:p>
        </w:tc>
        <w:tc>
          <w:tcPr>
            <w:tcW w:w="900" w:type="dxa"/>
            <w:vAlign w:val="center"/>
          </w:tcPr>
          <w:p w14:paraId="754D7246" w14:textId="77777777" w:rsidR="00931EF2" w:rsidRPr="006C189C" w:rsidRDefault="00931EF2" w:rsidP="00C6697B">
            <w:pPr>
              <w:pStyle w:val="Bullet2"/>
              <w:ind w:left="-104"/>
              <w:jc w:val="center"/>
            </w:pPr>
          </w:p>
        </w:tc>
      </w:tr>
      <w:tr w:rsidR="00931EF2" w:rsidRPr="006C189C" w14:paraId="137A334D" w14:textId="77777777" w:rsidTr="00C6697B">
        <w:tc>
          <w:tcPr>
            <w:tcW w:w="633" w:type="dxa"/>
          </w:tcPr>
          <w:p w14:paraId="665A35B7" w14:textId="77777777" w:rsidR="00931EF2" w:rsidRPr="006C189C" w:rsidRDefault="00931EF2" w:rsidP="00C6697B">
            <w:pPr>
              <w:spacing w:before="80" w:after="80"/>
              <w:jc w:val="right"/>
              <w:rPr>
                <w:rFonts w:ascii="Times New Roman" w:hAnsi="Times New Roman" w:cs="Times New Roman"/>
              </w:rPr>
            </w:pPr>
          </w:p>
        </w:tc>
        <w:tc>
          <w:tcPr>
            <w:tcW w:w="7822" w:type="dxa"/>
            <w:vAlign w:val="center"/>
          </w:tcPr>
          <w:p w14:paraId="2DCB970E" w14:textId="6C6062F6" w:rsidR="00931EF2" w:rsidRPr="00072E90" w:rsidRDefault="00931EF2" w:rsidP="00326CB4">
            <w:pPr>
              <w:pStyle w:val="Bullet2"/>
              <w:ind w:left="420" w:hanging="420"/>
            </w:pPr>
            <w:r w:rsidRPr="00072E90">
              <w:t>.4</w:t>
            </w:r>
            <w:r w:rsidRPr="00072E90">
              <w:tab/>
              <w:t>If the RPD decided that the claim had no credible basis.</w:t>
            </w:r>
          </w:p>
        </w:tc>
        <w:tc>
          <w:tcPr>
            <w:tcW w:w="900" w:type="dxa"/>
            <w:vAlign w:val="center"/>
          </w:tcPr>
          <w:p w14:paraId="766ECB4D" w14:textId="77777777" w:rsidR="00931EF2" w:rsidRPr="006C189C" w:rsidRDefault="00931EF2" w:rsidP="00C6697B">
            <w:pPr>
              <w:pStyle w:val="Bullet2"/>
              <w:ind w:left="-104"/>
              <w:jc w:val="center"/>
            </w:pPr>
          </w:p>
        </w:tc>
      </w:tr>
      <w:tr w:rsidR="00931EF2" w:rsidRPr="006C189C" w14:paraId="6E116944" w14:textId="77777777" w:rsidTr="00C6697B">
        <w:tc>
          <w:tcPr>
            <w:tcW w:w="633" w:type="dxa"/>
          </w:tcPr>
          <w:p w14:paraId="7D04CDF8" w14:textId="77777777" w:rsidR="00931EF2" w:rsidRPr="006C189C" w:rsidRDefault="00931EF2" w:rsidP="00C6697B">
            <w:pPr>
              <w:spacing w:before="80" w:after="80"/>
              <w:jc w:val="right"/>
              <w:rPr>
                <w:rFonts w:ascii="Times New Roman" w:hAnsi="Times New Roman" w:cs="Times New Roman"/>
              </w:rPr>
            </w:pPr>
          </w:p>
        </w:tc>
        <w:tc>
          <w:tcPr>
            <w:tcW w:w="7822" w:type="dxa"/>
            <w:vAlign w:val="center"/>
          </w:tcPr>
          <w:p w14:paraId="3C5EAFBC" w14:textId="71594214" w:rsidR="00931EF2" w:rsidRPr="00072E90" w:rsidRDefault="00931EF2" w:rsidP="00326CB4">
            <w:pPr>
              <w:pStyle w:val="Bullet2"/>
              <w:ind w:left="420" w:hanging="420"/>
            </w:pPr>
            <w:r w:rsidRPr="00072E90">
              <w:t>.5</w:t>
            </w:r>
            <w:r w:rsidRPr="00072E90">
              <w:tab/>
              <w:t>If the claim was referred to the RPD before December 15, 2012.</w:t>
            </w:r>
          </w:p>
        </w:tc>
        <w:tc>
          <w:tcPr>
            <w:tcW w:w="900" w:type="dxa"/>
            <w:vAlign w:val="center"/>
          </w:tcPr>
          <w:p w14:paraId="178896E4" w14:textId="77777777" w:rsidR="00931EF2" w:rsidRPr="006C189C" w:rsidRDefault="00931EF2" w:rsidP="00C6697B">
            <w:pPr>
              <w:pStyle w:val="Bullet2"/>
              <w:ind w:left="-104"/>
              <w:jc w:val="center"/>
            </w:pPr>
          </w:p>
        </w:tc>
      </w:tr>
      <w:tr w:rsidR="002B2B52" w:rsidRPr="006C189C" w14:paraId="37A01148" w14:textId="77777777" w:rsidTr="00C6697B">
        <w:tc>
          <w:tcPr>
            <w:tcW w:w="633" w:type="dxa"/>
          </w:tcPr>
          <w:p w14:paraId="71F48F8F" w14:textId="67B1FF62" w:rsidR="002B2B52" w:rsidRPr="002A6052" w:rsidRDefault="005B70F9" w:rsidP="00C6697B">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4E345E61" w14:textId="29961270" w:rsidR="002B2B52" w:rsidRPr="00072E90" w:rsidRDefault="005B70F9" w:rsidP="00072E90">
            <w:pPr>
              <w:pStyle w:val="Bullet1"/>
            </w:pPr>
            <w:r w:rsidRPr="00072E90">
              <w:t>File a notice of appeal (see RAD Rule 2).</w:t>
            </w:r>
          </w:p>
        </w:tc>
        <w:tc>
          <w:tcPr>
            <w:tcW w:w="900" w:type="dxa"/>
            <w:vAlign w:val="center"/>
          </w:tcPr>
          <w:p w14:paraId="4A158BC6" w14:textId="77777777" w:rsidR="002B2B52" w:rsidRDefault="002B2B52" w:rsidP="00C6697B">
            <w:pPr>
              <w:pStyle w:val="Bullet1"/>
              <w:ind w:left="-104"/>
              <w:jc w:val="center"/>
            </w:pPr>
            <w:r w:rsidRPr="00437BB1">
              <w:rPr>
                <w:sz w:val="40"/>
                <w:szCs w:val="40"/>
              </w:rPr>
              <w:sym w:font="Wingdings 2" w:char="F0A3"/>
            </w:r>
          </w:p>
        </w:tc>
      </w:tr>
      <w:tr w:rsidR="002B2B52" w:rsidRPr="006C189C" w14:paraId="31EFF53A" w14:textId="77777777" w:rsidTr="00C6697B">
        <w:tc>
          <w:tcPr>
            <w:tcW w:w="633" w:type="dxa"/>
          </w:tcPr>
          <w:p w14:paraId="12C3D5A5" w14:textId="77777777" w:rsidR="002B2B52" w:rsidRPr="00D960B3" w:rsidRDefault="002B2B52" w:rsidP="00C6697B">
            <w:pPr>
              <w:spacing w:before="80" w:after="80"/>
              <w:jc w:val="right"/>
              <w:rPr>
                <w:rFonts w:ascii="Times New Roman" w:hAnsi="Times New Roman" w:cs="Times New Roman"/>
              </w:rPr>
            </w:pPr>
          </w:p>
        </w:tc>
        <w:tc>
          <w:tcPr>
            <w:tcW w:w="7822" w:type="dxa"/>
            <w:vAlign w:val="center"/>
          </w:tcPr>
          <w:p w14:paraId="7DE7D049" w14:textId="46B5DC9F" w:rsidR="002B2B52" w:rsidRPr="00072E90" w:rsidRDefault="005B70F9" w:rsidP="00326CB4">
            <w:pPr>
              <w:pStyle w:val="Bullet2"/>
              <w:ind w:left="420" w:hanging="420"/>
            </w:pPr>
            <w:r w:rsidRPr="00072E90">
              <w:t>.1</w:t>
            </w:r>
            <w:r w:rsidRPr="00072E90">
              <w:tab/>
              <w:t>The time limit to file the notice of appeal to the RAD is 15 days after having received written reasons from the RPD (IRPR, s. 159.91(1)(a)).</w:t>
            </w:r>
          </w:p>
        </w:tc>
        <w:tc>
          <w:tcPr>
            <w:tcW w:w="900" w:type="dxa"/>
            <w:vAlign w:val="center"/>
          </w:tcPr>
          <w:p w14:paraId="412E8D4F" w14:textId="2404E418" w:rsidR="002B2B52" w:rsidRDefault="00C67E56" w:rsidP="00C6697B">
            <w:pPr>
              <w:pStyle w:val="Bullet2"/>
              <w:ind w:left="-104"/>
              <w:jc w:val="center"/>
            </w:pPr>
            <w:r w:rsidRPr="00D415B9">
              <w:rPr>
                <w:noProof/>
                <w:lang w:val="en-US"/>
              </w:rPr>
              <w:drawing>
                <wp:inline distT="0" distB="0" distL="0" distR="0" wp14:anchorId="6AAF3CAA" wp14:editId="5FB73EB1">
                  <wp:extent cx="255905" cy="255905"/>
                  <wp:effectExtent l="0" t="0" r="0" b="0"/>
                  <wp:docPr id="1412534176" name="Picture 141253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5B70F9" w:rsidRPr="006C189C" w14:paraId="5BB7D58E" w14:textId="77777777" w:rsidTr="00C6697B">
        <w:tc>
          <w:tcPr>
            <w:tcW w:w="633" w:type="dxa"/>
          </w:tcPr>
          <w:p w14:paraId="32A708D0" w14:textId="77777777" w:rsidR="005B70F9" w:rsidRPr="00D960B3" w:rsidRDefault="005B70F9" w:rsidP="00C6697B">
            <w:pPr>
              <w:spacing w:before="80" w:after="80"/>
              <w:jc w:val="right"/>
              <w:rPr>
                <w:rFonts w:ascii="Times New Roman" w:hAnsi="Times New Roman" w:cs="Times New Roman"/>
              </w:rPr>
            </w:pPr>
          </w:p>
        </w:tc>
        <w:tc>
          <w:tcPr>
            <w:tcW w:w="7822" w:type="dxa"/>
            <w:vAlign w:val="center"/>
          </w:tcPr>
          <w:p w14:paraId="4D09CF95" w14:textId="499FB2CA" w:rsidR="005B70F9" w:rsidRPr="00072E90" w:rsidRDefault="005B70F9" w:rsidP="00326CB4">
            <w:pPr>
              <w:pStyle w:val="Bullet2"/>
              <w:ind w:left="420" w:hanging="420"/>
            </w:pPr>
            <w:r w:rsidRPr="00072E90">
              <w:t>.2</w:t>
            </w:r>
            <w:r w:rsidRPr="00072E90">
              <w:tab/>
              <w:t>The time limit to perfect the appeal is 45 days after having received written reasons from the RPD</w:t>
            </w:r>
            <w:r w:rsidR="00C67E56">
              <w:t>.</w:t>
            </w:r>
          </w:p>
        </w:tc>
        <w:tc>
          <w:tcPr>
            <w:tcW w:w="900" w:type="dxa"/>
            <w:vAlign w:val="center"/>
          </w:tcPr>
          <w:p w14:paraId="0C6D6491" w14:textId="4C454000" w:rsidR="005B70F9" w:rsidRDefault="00C67E56" w:rsidP="00C6697B">
            <w:pPr>
              <w:pStyle w:val="Bullet2"/>
              <w:ind w:left="-104"/>
              <w:jc w:val="center"/>
            </w:pPr>
            <w:r w:rsidRPr="00D415B9">
              <w:rPr>
                <w:noProof/>
                <w:lang w:val="en-US"/>
              </w:rPr>
              <w:drawing>
                <wp:inline distT="0" distB="0" distL="0" distR="0" wp14:anchorId="17B5223C" wp14:editId="1AEF104C">
                  <wp:extent cx="255905" cy="255905"/>
                  <wp:effectExtent l="0" t="0" r="0" b="0"/>
                  <wp:docPr id="130853923" name="Picture 13085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5B70F9" w:rsidRPr="006C189C" w14:paraId="584916B0" w14:textId="77777777" w:rsidTr="00C6697B">
        <w:tc>
          <w:tcPr>
            <w:tcW w:w="633" w:type="dxa"/>
          </w:tcPr>
          <w:p w14:paraId="2591661C" w14:textId="77777777" w:rsidR="005B70F9" w:rsidRPr="00D960B3" w:rsidRDefault="005B70F9" w:rsidP="00C6697B">
            <w:pPr>
              <w:spacing w:before="80" w:after="80"/>
              <w:jc w:val="right"/>
              <w:rPr>
                <w:rFonts w:ascii="Times New Roman" w:hAnsi="Times New Roman" w:cs="Times New Roman"/>
              </w:rPr>
            </w:pPr>
          </w:p>
        </w:tc>
        <w:tc>
          <w:tcPr>
            <w:tcW w:w="7822" w:type="dxa"/>
            <w:vAlign w:val="center"/>
          </w:tcPr>
          <w:p w14:paraId="560707E1" w14:textId="59211456" w:rsidR="005B70F9" w:rsidRPr="00072E90" w:rsidRDefault="005B70F9" w:rsidP="00326CB4">
            <w:pPr>
              <w:pStyle w:val="Bullet2"/>
              <w:ind w:left="420" w:hanging="420"/>
            </w:pPr>
            <w:r w:rsidRPr="00072E90">
              <w:t>.3</w:t>
            </w:r>
            <w:r w:rsidRPr="00072E90">
              <w:tab/>
              <w:t>Extensions may be sought for reasons of fairness and natural justice (IRPR, s. 159.91(2)).</w:t>
            </w:r>
          </w:p>
        </w:tc>
        <w:tc>
          <w:tcPr>
            <w:tcW w:w="900" w:type="dxa"/>
            <w:vAlign w:val="center"/>
          </w:tcPr>
          <w:p w14:paraId="66C6160E" w14:textId="77777777" w:rsidR="005B70F9" w:rsidRDefault="005B70F9" w:rsidP="00C6697B">
            <w:pPr>
              <w:pStyle w:val="Bullet2"/>
              <w:ind w:left="-104"/>
              <w:jc w:val="center"/>
            </w:pPr>
          </w:p>
        </w:tc>
      </w:tr>
      <w:tr w:rsidR="002B2B52" w:rsidRPr="006C189C" w14:paraId="5C6BBBEC" w14:textId="77777777" w:rsidTr="00C6697B">
        <w:tc>
          <w:tcPr>
            <w:tcW w:w="633" w:type="dxa"/>
          </w:tcPr>
          <w:p w14:paraId="5D9F90A1" w14:textId="0C5AE8FE" w:rsidR="002B2B52" w:rsidRPr="006C189C" w:rsidRDefault="005B70F9" w:rsidP="00C6697B">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4D7C532B" w14:textId="43D913E2" w:rsidR="002B2B52" w:rsidRPr="006C189C" w:rsidRDefault="005B70F9" w:rsidP="00072E90">
            <w:pPr>
              <w:pStyle w:val="Bullet1"/>
            </w:pPr>
            <w:r>
              <w:t>Gather evidence.</w:t>
            </w:r>
            <w:r w:rsidR="002B2B52">
              <w:t xml:space="preserve"> </w:t>
            </w:r>
          </w:p>
        </w:tc>
        <w:tc>
          <w:tcPr>
            <w:tcW w:w="900" w:type="dxa"/>
            <w:vAlign w:val="center"/>
          </w:tcPr>
          <w:p w14:paraId="358F7AEE" w14:textId="27A59F5A" w:rsidR="002B2B52" w:rsidRDefault="00682D34" w:rsidP="00C6697B">
            <w:pPr>
              <w:pStyle w:val="Bullet3"/>
              <w:ind w:left="-104"/>
              <w:jc w:val="center"/>
            </w:pPr>
            <w:r w:rsidRPr="00437BB1">
              <w:rPr>
                <w:sz w:val="40"/>
                <w:szCs w:val="40"/>
              </w:rPr>
              <w:sym w:font="Wingdings 2" w:char="F0A3"/>
            </w:r>
          </w:p>
        </w:tc>
      </w:tr>
      <w:tr w:rsidR="002B2B52" w:rsidRPr="006C189C" w14:paraId="028F1CAE" w14:textId="77777777" w:rsidTr="00C6697B">
        <w:tc>
          <w:tcPr>
            <w:tcW w:w="633" w:type="dxa"/>
          </w:tcPr>
          <w:p w14:paraId="2C15472B"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47580ED1" w14:textId="1E1AEBFE" w:rsidR="002B2B52" w:rsidRPr="006C189C" w:rsidRDefault="00682D34" w:rsidP="00A05846">
            <w:pPr>
              <w:pStyle w:val="Bullet2"/>
              <w:ind w:left="420" w:hanging="420"/>
            </w:pPr>
            <w:r w:rsidRPr="00270F58">
              <w:t>.</w:t>
            </w:r>
            <w:r>
              <w:t>1</w:t>
            </w:r>
            <w:r w:rsidRPr="00270F58">
              <w:tab/>
              <w:t>Claimants can submit new evidence at the appeal (but only evidence that arose after the RPD decision or evidence the claimant could not reasonably have known about or presented at the time of the RPD hearing) (</w:t>
            </w:r>
            <w:r w:rsidRPr="00270F58">
              <w:rPr>
                <w:i/>
              </w:rPr>
              <w:t>IRPA</w:t>
            </w:r>
            <w:r w:rsidRPr="00270F58">
              <w:t>, s. 110(4)).</w:t>
            </w:r>
          </w:p>
        </w:tc>
        <w:tc>
          <w:tcPr>
            <w:tcW w:w="900" w:type="dxa"/>
            <w:vAlign w:val="center"/>
          </w:tcPr>
          <w:p w14:paraId="183D4BBC" w14:textId="77777777" w:rsidR="002B2B52" w:rsidRDefault="002B2B52" w:rsidP="00C6697B">
            <w:pPr>
              <w:pStyle w:val="Bullet4"/>
              <w:ind w:left="-104"/>
              <w:jc w:val="center"/>
            </w:pPr>
          </w:p>
        </w:tc>
      </w:tr>
      <w:tr w:rsidR="00682D34" w:rsidRPr="006C189C" w14:paraId="2A02C4B7" w14:textId="77777777" w:rsidTr="00C6697B">
        <w:tc>
          <w:tcPr>
            <w:tcW w:w="633" w:type="dxa"/>
          </w:tcPr>
          <w:p w14:paraId="1ABE4A5E" w14:textId="2C5AB1BF" w:rsidR="00682D34" w:rsidRPr="006C189C" w:rsidRDefault="00682D34" w:rsidP="00C6697B">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1137BDFC" w14:textId="0DBE58A6" w:rsidR="00682D34" w:rsidRPr="00270F58" w:rsidRDefault="00682D34" w:rsidP="00072E90">
            <w:pPr>
              <w:pStyle w:val="Bullet1"/>
            </w:pPr>
            <w:r w:rsidRPr="00270F58">
              <w:t>Prepare and file the appellant’s record (R</w:t>
            </w:r>
            <w:r>
              <w:t xml:space="preserve">efugee </w:t>
            </w:r>
            <w:r w:rsidRPr="00270F58">
              <w:t>A</w:t>
            </w:r>
            <w:r>
              <w:t xml:space="preserve">ppeal </w:t>
            </w:r>
            <w:r w:rsidRPr="00270F58">
              <w:t>D</w:t>
            </w:r>
            <w:r>
              <w:t>ivision</w:t>
            </w:r>
            <w:r w:rsidRPr="00270F58">
              <w:t xml:space="preserve"> </w:t>
            </w:r>
            <w:r>
              <w:t xml:space="preserve">Rules, SOR/2012-257, </w:t>
            </w:r>
            <w:r w:rsidRPr="00270F58">
              <w:t>Rule 3). The RAD is a paper-based appeal; there is only a hearing in exceptional circumstances (</w:t>
            </w:r>
            <w:r w:rsidRPr="00270F58">
              <w:rPr>
                <w:i/>
              </w:rPr>
              <w:t>IRPA</w:t>
            </w:r>
            <w:r w:rsidRPr="00270F58">
              <w:t>, s.</w:t>
            </w:r>
            <w:r>
              <w:t> </w:t>
            </w:r>
            <w:r w:rsidRPr="00270F58">
              <w:t xml:space="preserve">110(6)). </w:t>
            </w:r>
            <w:r>
              <w:t xml:space="preserve">The </w:t>
            </w:r>
            <w:r w:rsidRPr="00044633">
              <w:t>s</w:t>
            </w:r>
            <w:r w:rsidRPr="000162BE">
              <w:t>tandard of review at the</w:t>
            </w:r>
            <w:r w:rsidRPr="00270F58">
              <w:rPr>
                <w:b/>
              </w:rPr>
              <w:t xml:space="preserve"> </w:t>
            </w:r>
            <w:r w:rsidRPr="00270F58">
              <w:t xml:space="preserve">RAD is </w:t>
            </w:r>
            <w:r>
              <w:t xml:space="preserve">correctness </w:t>
            </w:r>
            <w:r>
              <w:rPr>
                <w:lang w:val="en"/>
              </w:rPr>
              <w:t xml:space="preserve">with respect to findings of fact and findings of mixed fact and law that raise no issue of credibility of oral evidence: </w:t>
            </w:r>
            <w:proofErr w:type="spellStart"/>
            <w:r w:rsidRPr="00270F58">
              <w:rPr>
                <w:i/>
              </w:rPr>
              <w:t>Huruglica</w:t>
            </w:r>
            <w:proofErr w:type="spellEnd"/>
            <w:r w:rsidRPr="00270F58">
              <w:rPr>
                <w:i/>
              </w:rPr>
              <w:t xml:space="preserve"> v. Canada (Citizenship and Immigration)</w:t>
            </w:r>
            <w:r w:rsidRPr="00C52CC7">
              <w:t xml:space="preserve">, </w:t>
            </w:r>
            <w:r w:rsidRPr="00290486">
              <w:t>2016 FCA 93</w:t>
            </w:r>
            <w:r>
              <w:rPr>
                <w:lang w:val="en"/>
              </w:rPr>
              <w:t>.</w:t>
            </w:r>
          </w:p>
        </w:tc>
        <w:tc>
          <w:tcPr>
            <w:tcW w:w="900" w:type="dxa"/>
            <w:vAlign w:val="center"/>
          </w:tcPr>
          <w:p w14:paraId="22802B1D" w14:textId="67066144" w:rsidR="00682D34" w:rsidRDefault="00682D34" w:rsidP="00C6697B">
            <w:pPr>
              <w:pStyle w:val="Bullet4"/>
              <w:ind w:left="-104"/>
              <w:jc w:val="center"/>
            </w:pPr>
            <w:r w:rsidRPr="00437BB1">
              <w:rPr>
                <w:sz w:val="40"/>
                <w:szCs w:val="40"/>
              </w:rPr>
              <w:sym w:font="Wingdings 2" w:char="F0A3"/>
            </w:r>
          </w:p>
        </w:tc>
      </w:tr>
      <w:tr w:rsidR="00682D34" w:rsidRPr="006C189C" w14:paraId="2D6ED247" w14:textId="77777777" w:rsidTr="00C6697B">
        <w:tc>
          <w:tcPr>
            <w:tcW w:w="633" w:type="dxa"/>
          </w:tcPr>
          <w:p w14:paraId="0AB0B0B7" w14:textId="2B197237" w:rsidR="00682D34" w:rsidRPr="006C189C" w:rsidRDefault="00682D34" w:rsidP="00C6697B">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37781FB1" w14:textId="4A0CC393" w:rsidR="00682D34" w:rsidRPr="00270F58" w:rsidRDefault="00682D34" w:rsidP="00072E90">
            <w:pPr>
              <w:pStyle w:val="Bullet1"/>
            </w:pPr>
            <w:r w:rsidRPr="00E64FC5">
              <w:t xml:space="preserve">Under </w:t>
            </w:r>
            <w:r w:rsidRPr="00041641">
              <w:rPr>
                <w:i/>
              </w:rPr>
              <w:t>IRPA</w:t>
            </w:r>
            <w:r w:rsidRPr="00E64FC5">
              <w:t>, s. 111, the RAD has the power to: confirm the determination of the RPD; set aside the determination and substitute a determination that, in its opinion, should have been made; or refer the matter to the RPD for re-determination, with directions.</w:t>
            </w:r>
          </w:p>
        </w:tc>
        <w:tc>
          <w:tcPr>
            <w:tcW w:w="900" w:type="dxa"/>
            <w:vAlign w:val="center"/>
          </w:tcPr>
          <w:p w14:paraId="1664A085" w14:textId="71BCC05E" w:rsidR="00682D34" w:rsidRDefault="00682D34" w:rsidP="00C6697B">
            <w:pPr>
              <w:pStyle w:val="Bullet4"/>
              <w:ind w:left="-104"/>
              <w:jc w:val="center"/>
            </w:pPr>
            <w:r w:rsidRPr="00437BB1">
              <w:rPr>
                <w:sz w:val="40"/>
                <w:szCs w:val="40"/>
              </w:rPr>
              <w:sym w:font="Wingdings 2" w:char="F0A3"/>
            </w:r>
          </w:p>
        </w:tc>
      </w:tr>
    </w:tbl>
    <w:p w14:paraId="1CE5FB97" w14:textId="77777777" w:rsidR="002B2B52" w:rsidRDefault="002B2B52" w:rsidP="002B2B52">
      <w:pPr>
        <w:spacing w:before="80" w:after="80"/>
        <w:rPr>
          <w:rFonts w:ascii="Times New Roman" w:hAnsi="Times New Roman" w:cs="Times New Roman"/>
        </w:rPr>
      </w:pPr>
    </w:p>
    <w:p w14:paraId="5EB8CED4" w14:textId="77777777" w:rsidR="00321FA5" w:rsidRDefault="00321FA5">
      <w:r>
        <w:br w:type="page"/>
      </w:r>
    </w:p>
    <w:tbl>
      <w:tblPr>
        <w:tblStyle w:val="TableGrid"/>
        <w:tblW w:w="0" w:type="auto"/>
        <w:tblLook w:val="04A0" w:firstRow="1" w:lastRow="0" w:firstColumn="1" w:lastColumn="0" w:noHBand="0" w:noVBand="1"/>
      </w:tblPr>
      <w:tblGrid>
        <w:gridCol w:w="633"/>
        <w:gridCol w:w="7822"/>
        <w:gridCol w:w="900"/>
      </w:tblGrid>
      <w:tr w:rsidR="002B2B52" w:rsidRPr="006C189C" w14:paraId="779C1B50" w14:textId="77777777" w:rsidTr="00C6697B">
        <w:tc>
          <w:tcPr>
            <w:tcW w:w="633" w:type="dxa"/>
            <w:shd w:val="clear" w:color="auto" w:fill="D9E2F3" w:themeFill="accent1" w:themeFillTint="33"/>
          </w:tcPr>
          <w:p w14:paraId="3DF184E8" w14:textId="3AE783D1" w:rsidR="002B2B52" w:rsidRPr="0024237C" w:rsidRDefault="00682D34" w:rsidP="00C6697B">
            <w:pPr>
              <w:spacing w:before="80" w:after="80"/>
              <w:jc w:val="right"/>
              <w:rPr>
                <w:rFonts w:ascii="Times New Roman" w:hAnsi="Times New Roman" w:cs="Times New Roman"/>
                <w:b/>
              </w:rPr>
            </w:pPr>
            <w:r>
              <w:rPr>
                <w:rFonts w:ascii="Times New Roman" w:hAnsi="Times New Roman" w:cs="Times New Roman"/>
                <w:b/>
              </w:rPr>
              <w:lastRenderedPageBreak/>
              <w:t>8.</w:t>
            </w:r>
          </w:p>
        </w:tc>
        <w:tc>
          <w:tcPr>
            <w:tcW w:w="8722" w:type="dxa"/>
            <w:gridSpan w:val="2"/>
            <w:shd w:val="clear" w:color="auto" w:fill="D9E2F3" w:themeFill="accent1" w:themeFillTint="33"/>
            <w:vAlign w:val="center"/>
          </w:tcPr>
          <w:p w14:paraId="758482D5" w14:textId="38A49B2A" w:rsidR="002B2B52" w:rsidRPr="006C189C" w:rsidRDefault="00682D34" w:rsidP="00C6697B">
            <w:pPr>
              <w:pStyle w:val="Heading1"/>
              <w:spacing w:before="80" w:after="80"/>
              <w:outlineLvl w:val="0"/>
            </w:pPr>
            <w:r>
              <w:t>FURTHER OPTIONS FOR UNSUCCESSFUL CLAIMANTS</w:t>
            </w:r>
          </w:p>
        </w:tc>
      </w:tr>
      <w:tr w:rsidR="002B2B52" w:rsidRPr="006C189C" w14:paraId="77D9B93C" w14:textId="77777777" w:rsidTr="00C6697B">
        <w:tc>
          <w:tcPr>
            <w:tcW w:w="633" w:type="dxa"/>
          </w:tcPr>
          <w:p w14:paraId="3AD0C8AB" w14:textId="316BA86A" w:rsidR="002B2B52" w:rsidRPr="006C189C" w:rsidRDefault="00682D34" w:rsidP="00C6697B">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76AF24A8" w14:textId="4AC2C032" w:rsidR="002B2B52" w:rsidRPr="00072E90" w:rsidRDefault="00682D34" w:rsidP="00072E90">
            <w:pPr>
              <w:pStyle w:val="Bullet1"/>
            </w:pPr>
            <w:r w:rsidRPr="00072E90">
              <w:t>If the claim was not successful at the RPD or at the RAD, discuss with the client the advisability of an application for leave and judicial review to the Federal Court.</w:t>
            </w:r>
          </w:p>
        </w:tc>
        <w:tc>
          <w:tcPr>
            <w:tcW w:w="900" w:type="dxa"/>
            <w:vAlign w:val="center"/>
          </w:tcPr>
          <w:p w14:paraId="381E2762" w14:textId="77777777" w:rsidR="002B2B52" w:rsidRPr="006C189C" w:rsidRDefault="002B2B52" w:rsidP="00C6697B">
            <w:pPr>
              <w:pStyle w:val="Bullet1"/>
              <w:ind w:left="-104"/>
              <w:jc w:val="center"/>
            </w:pPr>
            <w:r w:rsidRPr="00437BB1">
              <w:rPr>
                <w:sz w:val="40"/>
                <w:szCs w:val="40"/>
              </w:rPr>
              <w:sym w:font="Wingdings 2" w:char="F0A3"/>
            </w:r>
          </w:p>
        </w:tc>
      </w:tr>
      <w:tr w:rsidR="002B2B52" w:rsidRPr="006C189C" w14:paraId="740FA137" w14:textId="77777777" w:rsidTr="00C6697B">
        <w:tc>
          <w:tcPr>
            <w:tcW w:w="633" w:type="dxa"/>
          </w:tcPr>
          <w:p w14:paraId="76A41C71"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10E41FC1" w14:textId="00350BA2" w:rsidR="002B2B52" w:rsidRPr="00072E90" w:rsidRDefault="00682D34" w:rsidP="00A05846">
            <w:pPr>
              <w:pStyle w:val="Bullet2"/>
              <w:ind w:left="420" w:hanging="420"/>
            </w:pPr>
            <w:r w:rsidRPr="00072E90">
              <w:t>.1</w:t>
            </w:r>
            <w:r w:rsidRPr="00072E90">
              <w:tab/>
              <w:t>Note that claimants rejected by the RPD who are ineligible to appeal to the RAD, or claimants rejected by the RAD and who wish to pursue judicial review, must file and serve an application for leave to the Federal Court (</w:t>
            </w:r>
            <w:r w:rsidRPr="00400E6D">
              <w:rPr>
                <w:i/>
                <w:iCs/>
              </w:rPr>
              <w:t>IRPA</w:t>
            </w:r>
            <w:r w:rsidRPr="00072E90">
              <w:t>, s. 72(1)) within 15 calendar days for matters arising in Canada or 60 calendar days for matters arising outside Canada from the giving of notice of the decision or from the sending of written reasons, whichever is later</w:t>
            </w:r>
            <w:r w:rsidRPr="00072E90" w:rsidDel="00D24DAB">
              <w:t xml:space="preserve"> </w:t>
            </w:r>
            <w:r w:rsidRPr="00072E90">
              <w:t>(</w:t>
            </w:r>
            <w:r w:rsidRPr="00400E6D">
              <w:rPr>
                <w:i/>
                <w:iCs/>
              </w:rPr>
              <w:t>IRPA</w:t>
            </w:r>
            <w:r w:rsidRPr="00072E90">
              <w:t>, ss. 72(2)(b) and 169).</w:t>
            </w:r>
          </w:p>
        </w:tc>
        <w:tc>
          <w:tcPr>
            <w:tcW w:w="900" w:type="dxa"/>
            <w:vAlign w:val="center"/>
          </w:tcPr>
          <w:p w14:paraId="1AA2D69A" w14:textId="05E767E9" w:rsidR="002B2B52" w:rsidRPr="006C189C" w:rsidRDefault="00C67E56" w:rsidP="00C6697B">
            <w:pPr>
              <w:pStyle w:val="Bullet2"/>
              <w:ind w:left="-104"/>
              <w:jc w:val="center"/>
            </w:pPr>
            <w:r w:rsidRPr="00D415B9">
              <w:rPr>
                <w:noProof/>
                <w:lang w:val="en-US"/>
              </w:rPr>
              <w:drawing>
                <wp:inline distT="0" distB="0" distL="0" distR="0" wp14:anchorId="198A14BD" wp14:editId="614A47E3">
                  <wp:extent cx="255905" cy="255905"/>
                  <wp:effectExtent l="0" t="0" r="0" b="0"/>
                  <wp:docPr id="1891665547" name="Picture 189166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82D34" w:rsidRPr="006C189C" w14:paraId="132E7F88" w14:textId="77777777" w:rsidTr="00C6697B">
        <w:tc>
          <w:tcPr>
            <w:tcW w:w="633" w:type="dxa"/>
          </w:tcPr>
          <w:p w14:paraId="7649ACA6" w14:textId="77777777" w:rsidR="00682D34" w:rsidRPr="006C189C" w:rsidRDefault="00682D34" w:rsidP="00C6697B">
            <w:pPr>
              <w:spacing w:before="80" w:after="80"/>
              <w:jc w:val="right"/>
              <w:rPr>
                <w:rFonts w:ascii="Times New Roman" w:hAnsi="Times New Roman" w:cs="Times New Roman"/>
              </w:rPr>
            </w:pPr>
          </w:p>
        </w:tc>
        <w:tc>
          <w:tcPr>
            <w:tcW w:w="7822" w:type="dxa"/>
            <w:vAlign w:val="center"/>
          </w:tcPr>
          <w:p w14:paraId="0371552B" w14:textId="0327AE63" w:rsidR="00682D34" w:rsidRPr="00072E90" w:rsidRDefault="00682D34" w:rsidP="00A05846">
            <w:pPr>
              <w:pStyle w:val="Bullet2"/>
              <w:ind w:left="420" w:hanging="420"/>
            </w:pPr>
            <w:r w:rsidRPr="00072E90">
              <w:t>.2</w:t>
            </w:r>
            <w:r w:rsidRPr="00072E90">
              <w:tab/>
              <w:t>A claimant’s removal order will be stayed if an application for leave for judicial review is filed with respect to a decision of the RAD, unless:</w:t>
            </w:r>
          </w:p>
        </w:tc>
        <w:tc>
          <w:tcPr>
            <w:tcW w:w="900" w:type="dxa"/>
            <w:vAlign w:val="center"/>
          </w:tcPr>
          <w:p w14:paraId="2DDD05A6" w14:textId="77777777" w:rsidR="00682D34" w:rsidRPr="006C189C" w:rsidRDefault="00682D34" w:rsidP="00C6697B">
            <w:pPr>
              <w:pStyle w:val="Bullet2"/>
              <w:ind w:left="-104"/>
              <w:jc w:val="center"/>
            </w:pPr>
          </w:p>
        </w:tc>
      </w:tr>
      <w:tr w:rsidR="002B2B52" w:rsidRPr="006C189C" w14:paraId="2C8D37A9" w14:textId="77777777" w:rsidTr="00C6697B">
        <w:tc>
          <w:tcPr>
            <w:tcW w:w="633" w:type="dxa"/>
          </w:tcPr>
          <w:p w14:paraId="16A8C1EE"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6324802E" w14:textId="57D71C54" w:rsidR="002B2B52" w:rsidRPr="00072E90" w:rsidRDefault="00682D34" w:rsidP="00072E90">
            <w:pPr>
              <w:pStyle w:val="Bullet3"/>
              <w:numPr>
                <w:ilvl w:val="0"/>
                <w:numId w:val="25"/>
              </w:numPr>
            </w:pPr>
            <w:r w:rsidRPr="00072E90">
              <w:t>the claimant is a DFN;</w:t>
            </w:r>
          </w:p>
        </w:tc>
        <w:tc>
          <w:tcPr>
            <w:tcW w:w="900" w:type="dxa"/>
            <w:vAlign w:val="center"/>
          </w:tcPr>
          <w:p w14:paraId="0A5651CF" w14:textId="77777777" w:rsidR="002B2B52" w:rsidRDefault="002B2B52" w:rsidP="00C6697B">
            <w:pPr>
              <w:pStyle w:val="Bullet3"/>
              <w:ind w:left="-104"/>
              <w:jc w:val="center"/>
            </w:pPr>
          </w:p>
        </w:tc>
      </w:tr>
      <w:tr w:rsidR="00682D34" w:rsidRPr="006C189C" w14:paraId="2B165D58" w14:textId="77777777" w:rsidTr="00C6697B">
        <w:tc>
          <w:tcPr>
            <w:tcW w:w="633" w:type="dxa"/>
          </w:tcPr>
          <w:p w14:paraId="3B833AFB" w14:textId="77777777" w:rsidR="00682D34" w:rsidRPr="006C189C" w:rsidRDefault="00682D34" w:rsidP="00C6697B">
            <w:pPr>
              <w:spacing w:before="80" w:after="80"/>
              <w:jc w:val="right"/>
              <w:rPr>
                <w:rFonts w:ascii="Times New Roman" w:hAnsi="Times New Roman" w:cs="Times New Roman"/>
              </w:rPr>
            </w:pPr>
          </w:p>
        </w:tc>
        <w:tc>
          <w:tcPr>
            <w:tcW w:w="7822" w:type="dxa"/>
            <w:vAlign w:val="center"/>
          </w:tcPr>
          <w:p w14:paraId="347A9636" w14:textId="4E06C580" w:rsidR="00682D34" w:rsidRPr="00072E90" w:rsidRDefault="00682D34" w:rsidP="00072E90">
            <w:pPr>
              <w:pStyle w:val="Bullet3"/>
              <w:numPr>
                <w:ilvl w:val="0"/>
                <w:numId w:val="25"/>
              </w:numPr>
            </w:pPr>
            <w:r w:rsidRPr="00072E90">
              <w:t>the claimant is subject to a removal order because they are inadmissible on grounds of serious criminality;</w:t>
            </w:r>
          </w:p>
        </w:tc>
        <w:tc>
          <w:tcPr>
            <w:tcW w:w="900" w:type="dxa"/>
            <w:vAlign w:val="center"/>
          </w:tcPr>
          <w:p w14:paraId="5DE16617" w14:textId="77777777" w:rsidR="00682D34" w:rsidRDefault="00682D34" w:rsidP="00C6697B">
            <w:pPr>
              <w:pStyle w:val="Bullet3"/>
              <w:ind w:left="-104"/>
              <w:jc w:val="center"/>
            </w:pPr>
          </w:p>
        </w:tc>
      </w:tr>
      <w:tr w:rsidR="00682D34" w:rsidRPr="006C189C" w14:paraId="342D6047" w14:textId="77777777" w:rsidTr="00C6697B">
        <w:tc>
          <w:tcPr>
            <w:tcW w:w="633" w:type="dxa"/>
          </w:tcPr>
          <w:p w14:paraId="71816503" w14:textId="77777777" w:rsidR="00682D34" w:rsidRPr="006C189C" w:rsidRDefault="00682D34" w:rsidP="00C6697B">
            <w:pPr>
              <w:spacing w:before="80" w:after="80"/>
              <w:jc w:val="right"/>
              <w:rPr>
                <w:rFonts w:ascii="Times New Roman" w:hAnsi="Times New Roman" w:cs="Times New Roman"/>
              </w:rPr>
            </w:pPr>
          </w:p>
        </w:tc>
        <w:tc>
          <w:tcPr>
            <w:tcW w:w="7822" w:type="dxa"/>
            <w:vAlign w:val="center"/>
          </w:tcPr>
          <w:p w14:paraId="0C0D275E" w14:textId="3CFA6344" w:rsidR="00682D34" w:rsidRPr="00072E90" w:rsidRDefault="00682D34" w:rsidP="00072E90">
            <w:pPr>
              <w:pStyle w:val="Bullet3"/>
              <w:numPr>
                <w:ilvl w:val="0"/>
                <w:numId w:val="25"/>
              </w:numPr>
            </w:pPr>
            <w:r w:rsidRPr="00072E90">
              <w:t xml:space="preserve">the claimant resides or sojourns in the United States or St. Pierre and Miquelon and is the subject of a report prepared under s. 44(1) of the </w:t>
            </w:r>
            <w:r w:rsidRPr="00802BD9">
              <w:rPr>
                <w:i/>
                <w:iCs/>
              </w:rPr>
              <w:t>IRPA</w:t>
            </w:r>
            <w:r w:rsidRPr="00072E90">
              <w:t xml:space="preserve"> on their entry into Canada; or</w:t>
            </w:r>
          </w:p>
        </w:tc>
        <w:tc>
          <w:tcPr>
            <w:tcW w:w="900" w:type="dxa"/>
            <w:vAlign w:val="center"/>
          </w:tcPr>
          <w:p w14:paraId="6FABFD9D" w14:textId="77777777" w:rsidR="00682D34" w:rsidRDefault="00682D34" w:rsidP="00C6697B">
            <w:pPr>
              <w:pStyle w:val="Bullet3"/>
              <w:ind w:left="-104"/>
              <w:jc w:val="center"/>
            </w:pPr>
          </w:p>
        </w:tc>
      </w:tr>
      <w:tr w:rsidR="00682D34" w:rsidRPr="006C189C" w14:paraId="0CEBD51A" w14:textId="77777777" w:rsidTr="00C6697B">
        <w:tc>
          <w:tcPr>
            <w:tcW w:w="633" w:type="dxa"/>
          </w:tcPr>
          <w:p w14:paraId="627AEA4E" w14:textId="77777777" w:rsidR="00682D34" w:rsidRPr="006C189C" w:rsidRDefault="00682D34" w:rsidP="00C6697B">
            <w:pPr>
              <w:spacing w:before="80" w:after="80"/>
              <w:jc w:val="right"/>
              <w:rPr>
                <w:rFonts w:ascii="Times New Roman" w:hAnsi="Times New Roman" w:cs="Times New Roman"/>
              </w:rPr>
            </w:pPr>
          </w:p>
        </w:tc>
        <w:tc>
          <w:tcPr>
            <w:tcW w:w="7822" w:type="dxa"/>
            <w:vAlign w:val="center"/>
          </w:tcPr>
          <w:p w14:paraId="207BAD25" w14:textId="4D08CDAC" w:rsidR="00682D34" w:rsidRPr="00072E90" w:rsidRDefault="00682D34" w:rsidP="00072E90">
            <w:pPr>
              <w:pStyle w:val="Bullet3"/>
              <w:numPr>
                <w:ilvl w:val="0"/>
                <w:numId w:val="25"/>
              </w:numPr>
            </w:pPr>
            <w:r w:rsidRPr="00072E90">
              <w:t>an extension has been sought to file the application for leave for judicial review (</w:t>
            </w:r>
            <w:r w:rsidRPr="00802BD9">
              <w:rPr>
                <w:i/>
                <w:iCs/>
              </w:rPr>
              <w:t>IRPA</w:t>
            </w:r>
            <w:r w:rsidRPr="00072E90">
              <w:t>, s. 72(2) to (4)).</w:t>
            </w:r>
          </w:p>
        </w:tc>
        <w:tc>
          <w:tcPr>
            <w:tcW w:w="900" w:type="dxa"/>
            <w:vAlign w:val="center"/>
          </w:tcPr>
          <w:p w14:paraId="43AE331E" w14:textId="590BA6CF" w:rsidR="00682D34" w:rsidRDefault="00682D34" w:rsidP="00C6697B">
            <w:pPr>
              <w:pStyle w:val="Bullet3"/>
              <w:ind w:left="-104"/>
              <w:jc w:val="center"/>
            </w:pPr>
          </w:p>
        </w:tc>
      </w:tr>
      <w:tr w:rsidR="002B2B52" w:rsidRPr="006C189C" w14:paraId="44A2947F" w14:textId="77777777" w:rsidTr="00C6697B">
        <w:tc>
          <w:tcPr>
            <w:tcW w:w="633" w:type="dxa"/>
          </w:tcPr>
          <w:p w14:paraId="409D107B"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648E2077" w14:textId="3D404099" w:rsidR="002B2B52" w:rsidRPr="006C189C" w:rsidRDefault="00682D34" w:rsidP="00072E90">
            <w:pPr>
              <w:pStyle w:val="Bullet2"/>
            </w:pPr>
            <w:r w:rsidRPr="00270F58">
              <w:t>If the removal order is stayed, counsel will need to carefully review the length of effectiveness of the stay, as set out in IRPR, s. 231.</w:t>
            </w:r>
          </w:p>
        </w:tc>
        <w:tc>
          <w:tcPr>
            <w:tcW w:w="900" w:type="dxa"/>
            <w:vAlign w:val="center"/>
          </w:tcPr>
          <w:p w14:paraId="3B8050A5" w14:textId="2F0B332F" w:rsidR="002B2B52" w:rsidRDefault="00682D34" w:rsidP="00C6697B">
            <w:pPr>
              <w:pStyle w:val="Bullet4"/>
              <w:ind w:left="-104"/>
              <w:jc w:val="center"/>
            </w:pPr>
            <w:r w:rsidRPr="00D415B9">
              <w:rPr>
                <w:noProof/>
                <w:lang w:val="en-US"/>
              </w:rPr>
              <w:drawing>
                <wp:inline distT="0" distB="0" distL="0" distR="0" wp14:anchorId="5BB75FB3" wp14:editId="24DF36C3">
                  <wp:extent cx="286385" cy="255905"/>
                  <wp:effectExtent l="0" t="0" r="0" b="0"/>
                  <wp:docPr id="488710283" name="Picture 48871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541E37" w:rsidRPr="006C189C" w14:paraId="776FB500" w14:textId="77777777" w:rsidTr="00C6697B">
        <w:tc>
          <w:tcPr>
            <w:tcW w:w="633" w:type="dxa"/>
          </w:tcPr>
          <w:p w14:paraId="421C9A4D" w14:textId="77777777" w:rsidR="00541E37" w:rsidRPr="006C189C" w:rsidRDefault="00541E37" w:rsidP="00C6697B">
            <w:pPr>
              <w:spacing w:before="80" w:after="80"/>
              <w:jc w:val="right"/>
              <w:rPr>
                <w:rFonts w:ascii="Times New Roman" w:hAnsi="Times New Roman" w:cs="Times New Roman"/>
              </w:rPr>
            </w:pPr>
          </w:p>
        </w:tc>
        <w:tc>
          <w:tcPr>
            <w:tcW w:w="7822" w:type="dxa"/>
            <w:vAlign w:val="center"/>
          </w:tcPr>
          <w:p w14:paraId="5E5860E6" w14:textId="56303FE2" w:rsidR="00541E37" w:rsidRPr="00270F58" w:rsidRDefault="00541E37" w:rsidP="00A05846">
            <w:pPr>
              <w:pStyle w:val="Bullet2"/>
              <w:ind w:left="420" w:hanging="420"/>
            </w:pPr>
            <w:r w:rsidRPr="00270F58">
              <w:t>.</w:t>
            </w:r>
            <w:r>
              <w:t>3</w:t>
            </w:r>
            <w:r w:rsidRPr="00270F58">
              <w:tab/>
              <w:t>If there is no stay of removal, the conditional departure order against the claimant will become a deemed deportation order well before the leave application is decided (</w:t>
            </w:r>
            <w:r w:rsidRPr="00270F58">
              <w:rPr>
                <w:i/>
              </w:rPr>
              <w:t>IRPA</w:t>
            </w:r>
            <w:r w:rsidRPr="00270F58">
              <w:t>, s. 49(2); IRPR, ss. 224(2) and s. 231(4)).</w:t>
            </w:r>
            <w:r w:rsidDel="002D35B6">
              <w:t xml:space="preserve"> </w:t>
            </w:r>
            <w:r>
              <w:t xml:space="preserve">See the </w:t>
            </w:r>
            <w:r>
              <w:rPr>
                <w:bCs/>
                <w:smallCaps/>
              </w:rPr>
              <w:t xml:space="preserve">immigration appeal against deportation </w:t>
            </w:r>
            <w:r>
              <w:t>(I-2) checklist.</w:t>
            </w:r>
          </w:p>
        </w:tc>
        <w:tc>
          <w:tcPr>
            <w:tcW w:w="900" w:type="dxa"/>
            <w:vAlign w:val="center"/>
          </w:tcPr>
          <w:p w14:paraId="7F8A4B17" w14:textId="77777777" w:rsidR="00541E37" w:rsidRPr="00D415B9" w:rsidRDefault="00541E37" w:rsidP="00C6697B">
            <w:pPr>
              <w:pStyle w:val="Bullet4"/>
              <w:ind w:left="-104"/>
              <w:jc w:val="center"/>
              <w:rPr>
                <w:noProof/>
                <w:lang w:val="en-US"/>
              </w:rPr>
            </w:pPr>
          </w:p>
        </w:tc>
      </w:tr>
      <w:tr w:rsidR="00541E37" w:rsidRPr="006C189C" w14:paraId="60BC60E8" w14:textId="77777777" w:rsidTr="00C6697B">
        <w:tc>
          <w:tcPr>
            <w:tcW w:w="633" w:type="dxa"/>
          </w:tcPr>
          <w:p w14:paraId="6506DA6B" w14:textId="77777777" w:rsidR="00541E37" w:rsidRPr="006C189C" w:rsidRDefault="00541E37" w:rsidP="00C6697B">
            <w:pPr>
              <w:spacing w:before="80" w:after="80"/>
              <w:jc w:val="right"/>
              <w:rPr>
                <w:rFonts w:ascii="Times New Roman" w:hAnsi="Times New Roman" w:cs="Times New Roman"/>
              </w:rPr>
            </w:pPr>
          </w:p>
        </w:tc>
        <w:tc>
          <w:tcPr>
            <w:tcW w:w="7822" w:type="dxa"/>
            <w:vAlign w:val="center"/>
          </w:tcPr>
          <w:p w14:paraId="52F6287E" w14:textId="5CB4959E" w:rsidR="00541E37" w:rsidRPr="00270F58" w:rsidRDefault="00541E37" w:rsidP="00A05846">
            <w:pPr>
              <w:pStyle w:val="Bullet2"/>
              <w:ind w:left="420" w:hanging="420"/>
            </w:pPr>
            <w:r w:rsidRPr="00270F58">
              <w:t>.</w:t>
            </w:r>
            <w:r>
              <w:t>4</w:t>
            </w:r>
            <w:r w:rsidRPr="00270F58">
              <w:tab/>
              <w:t>Being removed under a deemed deportation order can seriously impact the claimant:</w:t>
            </w:r>
          </w:p>
        </w:tc>
        <w:tc>
          <w:tcPr>
            <w:tcW w:w="900" w:type="dxa"/>
            <w:vAlign w:val="center"/>
          </w:tcPr>
          <w:p w14:paraId="487C39A6" w14:textId="77777777" w:rsidR="00541E37" w:rsidRPr="00D415B9" w:rsidRDefault="00541E37" w:rsidP="00C6697B">
            <w:pPr>
              <w:pStyle w:val="Bullet4"/>
              <w:ind w:left="-104"/>
              <w:jc w:val="center"/>
              <w:rPr>
                <w:noProof/>
                <w:lang w:val="en-US"/>
              </w:rPr>
            </w:pPr>
          </w:p>
        </w:tc>
      </w:tr>
      <w:tr w:rsidR="00541E37" w:rsidRPr="006C189C" w14:paraId="2F605A70" w14:textId="77777777" w:rsidTr="00C6697B">
        <w:tc>
          <w:tcPr>
            <w:tcW w:w="633" w:type="dxa"/>
          </w:tcPr>
          <w:p w14:paraId="6240375A" w14:textId="77777777" w:rsidR="00541E37" w:rsidRPr="006C189C" w:rsidRDefault="00541E37" w:rsidP="00C6697B">
            <w:pPr>
              <w:spacing w:before="80" w:after="80"/>
              <w:jc w:val="right"/>
              <w:rPr>
                <w:rFonts w:ascii="Times New Roman" w:hAnsi="Times New Roman" w:cs="Times New Roman"/>
              </w:rPr>
            </w:pPr>
          </w:p>
        </w:tc>
        <w:tc>
          <w:tcPr>
            <w:tcW w:w="7822" w:type="dxa"/>
            <w:vAlign w:val="center"/>
          </w:tcPr>
          <w:p w14:paraId="549868D6" w14:textId="295244AB" w:rsidR="00541E37" w:rsidRPr="00270F58" w:rsidRDefault="00800BD5" w:rsidP="00AC26AB">
            <w:pPr>
              <w:pStyle w:val="Bullet3"/>
              <w:numPr>
                <w:ilvl w:val="0"/>
                <w:numId w:val="26"/>
              </w:numPr>
              <w:ind w:hanging="492"/>
            </w:pPr>
            <w:r w:rsidRPr="00270F58">
              <w:t>It will often be necessary to seek a stay of removal from the Federal Court pending its decision on the leave application and any resultant judicial review. This is a difficult, urgent, and costly procedure.</w:t>
            </w:r>
          </w:p>
        </w:tc>
        <w:tc>
          <w:tcPr>
            <w:tcW w:w="900" w:type="dxa"/>
            <w:vAlign w:val="center"/>
          </w:tcPr>
          <w:p w14:paraId="75FABE38" w14:textId="77777777" w:rsidR="00541E37" w:rsidRPr="00D415B9" w:rsidRDefault="00541E37" w:rsidP="00C6697B">
            <w:pPr>
              <w:pStyle w:val="Bullet4"/>
              <w:ind w:left="-104"/>
              <w:jc w:val="center"/>
              <w:rPr>
                <w:noProof/>
                <w:lang w:val="en-US"/>
              </w:rPr>
            </w:pPr>
          </w:p>
        </w:tc>
      </w:tr>
      <w:tr w:rsidR="00541E37" w:rsidRPr="006C189C" w14:paraId="258FE46D" w14:textId="77777777" w:rsidTr="00C6697B">
        <w:tc>
          <w:tcPr>
            <w:tcW w:w="633" w:type="dxa"/>
          </w:tcPr>
          <w:p w14:paraId="3F54BEA9" w14:textId="77777777" w:rsidR="00541E37" w:rsidRPr="006C189C" w:rsidRDefault="00541E37" w:rsidP="00C6697B">
            <w:pPr>
              <w:spacing w:before="80" w:after="80"/>
              <w:jc w:val="right"/>
              <w:rPr>
                <w:rFonts w:ascii="Times New Roman" w:hAnsi="Times New Roman" w:cs="Times New Roman"/>
              </w:rPr>
            </w:pPr>
          </w:p>
        </w:tc>
        <w:tc>
          <w:tcPr>
            <w:tcW w:w="7822" w:type="dxa"/>
            <w:vAlign w:val="center"/>
          </w:tcPr>
          <w:p w14:paraId="312337BB" w14:textId="6A5FF76C" w:rsidR="00541E37" w:rsidRPr="00270F58" w:rsidRDefault="00800BD5" w:rsidP="00AC26AB">
            <w:pPr>
              <w:pStyle w:val="Bullet3"/>
              <w:numPr>
                <w:ilvl w:val="0"/>
                <w:numId w:val="26"/>
              </w:numPr>
              <w:ind w:hanging="492"/>
            </w:pPr>
            <w:r w:rsidRPr="00270F58">
              <w:t>Unsuccessful refugee claimants who might qualify to immigrate to Canada, for example, as skilled workers, were they to leave Canada under conditional departure orders within 30 days after their removal order became enforceable (IRPR, s. 224(2)), will have difficulty returning to Canada if they are removed under deemed deportation orders.</w:t>
            </w:r>
          </w:p>
        </w:tc>
        <w:tc>
          <w:tcPr>
            <w:tcW w:w="900" w:type="dxa"/>
            <w:vAlign w:val="center"/>
          </w:tcPr>
          <w:p w14:paraId="2F1DCEB6" w14:textId="5E01BB03" w:rsidR="00541E37" w:rsidRPr="00D415B9" w:rsidRDefault="00C67E56" w:rsidP="00C6697B">
            <w:pPr>
              <w:pStyle w:val="Bullet4"/>
              <w:ind w:left="-104"/>
              <w:jc w:val="center"/>
              <w:rPr>
                <w:noProof/>
                <w:lang w:val="en-US"/>
              </w:rPr>
            </w:pPr>
            <w:r w:rsidRPr="00D415B9">
              <w:rPr>
                <w:noProof/>
                <w:lang w:val="en-US"/>
              </w:rPr>
              <w:drawing>
                <wp:inline distT="0" distB="0" distL="0" distR="0" wp14:anchorId="03703FE7" wp14:editId="04504448">
                  <wp:extent cx="255905" cy="255905"/>
                  <wp:effectExtent l="0" t="0" r="0" b="0"/>
                  <wp:docPr id="296194881" name="Picture 29619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541E37" w:rsidRPr="006C189C" w14:paraId="76D1E57F" w14:textId="77777777" w:rsidTr="00C6697B">
        <w:tc>
          <w:tcPr>
            <w:tcW w:w="633" w:type="dxa"/>
          </w:tcPr>
          <w:p w14:paraId="58ECD25F" w14:textId="77777777" w:rsidR="00541E37" w:rsidRPr="006C189C" w:rsidRDefault="00541E37" w:rsidP="00C6697B">
            <w:pPr>
              <w:spacing w:before="80" w:after="80"/>
              <w:jc w:val="right"/>
              <w:rPr>
                <w:rFonts w:ascii="Times New Roman" w:hAnsi="Times New Roman" w:cs="Times New Roman"/>
              </w:rPr>
            </w:pPr>
          </w:p>
        </w:tc>
        <w:tc>
          <w:tcPr>
            <w:tcW w:w="7822" w:type="dxa"/>
            <w:vAlign w:val="center"/>
          </w:tcPr>
          <w:p w14:paraId="104F6CB8" w14:textId="41B11CAA" w:rsidR="00541E37" w:rsidRPr="00270F58" w:rsidRDefault="00800BD5" w:rsidP="00AC26AB">
            <w:pPr>
              <w:pStyle w:val="Bullet3"/>
              <w:numPr>
                <w:ilvl w:val="0"/>
                <w:numId w:val="26"/>
              </w:numPr>
              <w:ind w:hanging="492"/>
            </w:pPr>
            <w:r w:rsidRPr="00270F58">
              <w:t>Persons removed under deportation orders cannot return to Canada unless they first obtain an authorization to return to Canada (</w:t>
            </w:r>
            <w:r w:rsidRPr="00270F58">
              <w:rPr>
                <w:i/>
              </w:rPr>
              <w:t>IRPA</w:t>
            </w:r>
            <w:r w:rsidRPr="00270F58">
              <w:t>, s. 52(1)).</w:t>
            </w:r>
          </w:p>
        </w:tc>
        <w:tc>
          <w:tcPr>
            <w:tcW w:w="900" w:type="dxa"/>
            <w:vAlign w:val="center"/>
          </w:tcPr>
          <w:p w14:paraId="520A7907" w14:textId="77777777" w:rsidR="00541E37" w:rsidRPr="00D415B9" w:rsidRDefault="00541E37" w:rsidP="00C6697B">
            <w:pPr>
              <w:pStyle w:val="Bullet4"/>
              <w:ind w:left="-104"/>
              <w:jc w:val="center"/>
              <w:rPr>
                <w:noProof/>
                <w:lang w:val="en-US"/>
              </w:rPr>
            </w:pPr>
          </w:p>
        </w:tc>
      </w:tr>
    </w:tbl>
    <w:p w14:paraId="527C9A39" w14:textId="77777777" w:rsidR="00321FA5" w:rsidRDefault="00321FA5">
      <w:r>
        <w:br w:type="page"/>
      </w:r>
    </w:p>
    <w:tbl>
      <w:tblPr>
        <w:tblStyle w:val="TableGrid"/>
        <w:tblW w:w="0" w:type="auto"/>
        <w:tblLook w:val="04A0" w:firstRow="1" w:lastRow="0" w:firstColumn="1" w:lastColumn="0" w:noHBand="0" w:noVBand="1"/>
      </w:tblPr>
      <w:tblGrid>
        <w:gridCol w:w="633"/>
        <w:gridCol w:w="7822"/>
        <w:gridCol w:w="900"/>
      </w:tblGrid>
      <w:tr w:rsidR="002B2B52" w:rsidRPr="006C189C" w14:paraId="6DD5DDB4" w14:textId="77777777" w:rsidTr="00C6697B">
        <w:tc>
          <w:tcPr>
            <w:tcW w:w="633" w:type="dxa"/>
          </w:tcPr>
          <w:p w14:paraId="2C279BB6" w14:textId="1B34C52A" w:rsidR="002B2B52" w:rsidRPr="002A6052" w:rsidRDefault="00635965" w:rsidP="00C6697B">
            <w:pPr>
              <w:spacing w:before="80" w:after="80"/>
              <w:jc w:val="right"/>
              <w:rPr>
                <w:rFonts w:ascii="Times New Roman" w:hAnsi="Times New Roman" w:cs="Times New Roman"/>
              </w:rPr>
            </w:pPr>
            <w:r>
              <w:lastRenderedPageBreak/>
              <w:br w:type="page"/>
            </w:r>
            <w:r w:rsidR="00800BD5">
              <w:rPr>
                <w:rFonts w:ascii="Times New Roman" w:hAnsi="Times New Roman" w:cs="Times New Roman"/>
              </w:rPr>
              <w:t>8.2</w:t>
            </w:r>
          </w:p>
        </w:tc>
        <w:tc>
          <w:tcPr>
            <w:tcW w:w="7822" w:type="dxa"/>
            <w:vAlign w:val="center"/>
          </w:tcPr>
          <w:p w14:paraId="068D6B37" w14:textId="3738187F" w:rsidR="002B2B52" w:rsidRPr="00072E90" w:rsidRDefault="00800BD5" w:rsidP="00072E90">
            <w:pPr>
              <w:pStyle w:val="Bullet1"/>
            </w:pPr>
            <w:r w:rsidRPr="00072E90">
              <w:t>If the claim was not successful, consider whether the client is eligible to apply for permanent residence in Canada on humanitarian and compassionate (“H&amp;C”) grounds.</w:t>
            </w:r>
          </w:p>
        </w:tc>
        <w:tc>
          <w:tcPr>
            <w:tcW w:w="900" w:type="dxa"/>
            <w:vAlign w:val="center"/>
          </w:tcPr>
          <w:p w14:paraId="7A56C524" w14:textId="77777777" w:rsidR="002B2B52" w:rsidRDefault="002B2B52" w:rsidP="00C6697B">
            <w:pPr>
              <w:pStyle w:val="Bullet1"/>
              <w:ind w:left="-104"/>
              <w:jc w:val="center"/>
            </w:pPr>
            <w:r w:rsidRPr="00437BB1">
              <w:rPr>
                <w:sz w:val="40"/>
                <w:szCs w:val="40"/>
              </w:rPr>
              <w:sym w:font="Wingdings 2" w:char="F0A3"/>
            </w:r>
          </w:p>
        </w:tc>
      </w:tr>
      <w:tr w:rsidR="002B2B52" w:rsidRPr="006C189C" w14:paraId="0298208C" w14:textId="77777777" w:rsidTr="00C6697B">
        <w:tc>
          <w:tcPr>
            <w:tcW w:w="633" w:type="dxa"/>
          </w:tcPr>
          <w:p w14:paraId="40A72452" w14:textId="77777777" w:rsidR="002B2B52" w:rsidRPr="00D960B3" w:rsidRDefault="002B2B52" w:rsidP="00C6697B">
            <w:pPr>
              <w:spacing w:before="80" w:after="80"/>
              <w:jc w:val="right"/>
              <w:rPr>
                <w:rFonts w:ascii="Times New Roman" w:hAnsi="Times New Roman" w:cs="Times New Roman"/>
              </w:rPr>
            </w:pPr>
          </w:p>
        </w:tc>
        <w:tc>
          <w:tcPr>
            <w:tcW w:w="7822" w:type="dxa"/>
            <w:vAlign w:val="center"/>
          </w:tcPr>
          <w:p w14:paraId="67294736" w14:textId="48D0F887" w:rsidR="002B2B52" w:rsidRPr="00072E90" w:rsidRDefault="00800BD5" w:rsidP="00A05846">
            <w:pPr>
              <w:pStyle w:val="Bullet2"/>
              <w:ind w:left="420" w:hanging="420"/>
            </w:pPr>
            <w:r w:rsidRPr="00072E90">
              <w:t>.1</w:t>
            </w:r>
            <w:r w:rsidRPr="00072E90">
              <w:tab/>
              <w:t>Note that unsuccessful refugee claimants are barred from filing H&amp;C applications for 12 months after their claims were rejected by the RPD or the RAD (IRPA, s. 25(</w:t>
            </w:r>
            <w:proofErr w:type="gramStart"/>
            <w:r w:rsidRPr="00072E90">
              <w:t>1.2)(</w:t>
            </w:r>
            <w:proofErr w:type="gramEnd"/>
            <w:r w:rsidRPr="00072E90">
              <w:t>c)), except where:</w:t>
            </w:r>
          </w:p>
        </w:tc>
        <w:tc>
          <w:tcPr>
            <w:tcW w:w="900" w:type="dxa"/>
            <w:vAlign w:val="center"/>
          </w:tcPr>
          <w:p w14:paraId="359DD243" w14:textId="77777777" w:rsidR="002B2B52" w:rsidRDefault="002B2B52" w:rsidP="00C6697B">
            <w:pPr>
              <w:pStyle w:val="Bullet2"/>
              <w:ind w:left="-104"/>
              <w:jc w:val="center"/>
            </w:pPr>
          </w:p>
        </w:tc>
      </w:tr>
      <w:tr w:rsidR="002B2B52" w:rsidRPr="006C189C" w14:paraId="72FFDF64" w14:textId="77777777" w:rsidTr="00C6697B">
        <w:tc>
          <w:tcPr>
            <w:tcW w:w="633" w:type="dxa"/>
          </w:tcPr>
          <w:p w14:paraId="212543EC"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2DAB7CE5" w14:textId="3F15EB17" w:rsidR="002B2B52" w:rsidRPr="00072E90" w:rsidRDefault="00800BD5" w:rsidP="00072E90">
            <w:pPr>
              <w:pStyle w:val="Bullet3"/>
              <w:numPr>
                <w:ilvl w:val="0"/>
                <w:numId w:val="27"/>
              </w:numPr>
            </w:pPr>
            <w:r w:rsidRPr="00072E90">
              <w:t>removal would endanger their lives due to lack of adequate medical care in their home countries; or</w:t>
            </w:r>
          </w:p>
        </w:tc>
        <w:tc>
          <w:tcPr>
            <w:tcW w:w="900" w:type="dxa"/>
            <w:vAlign w:val="center"/>
          </w:tcPr>
          <w:p w14:paraId="26E3249A" w14:textId="77777777" w:rsidR="002B2B52" w:rsidRDefault="002B2B52" w:rsidP="00C6697B">
            <w:pPr>
              <w:pStyle w:val="Bullet3"/>
              <w:ind w:left="-104"/>
              <w:jc w:val="center"/>
            </w:pPr>
          </w:p>
        </w:tc>
      </w:tr>
      <w:tr w:rsidR="00800BD5" w:rsidRPr="006C189C" w14:paraId="0DAFD46B" w14:textId="77777777" w:rsidTr="00C6697B">
        <w:tc>
          <w:tcPr>
            <w:tcW w:w="633" w:type="dxa"/>
          </w:tcPr>
          <w:p w14:paraId="355FCECA" w14:textId="77777777" w:rsidR="00800BD5" w:rsidRPr="006C189C" w:rsidRDefault="00800BD5" w:rsidP="00C6697B">
            <w:pPr>
              <w:spacing w:before="80" w:after="80"/>
              <w:jc w:val="right"/>
              <w:rPr>
                <w:rFonts w:ascii="Times New Roman" w:hAnsi="Times New Roman" w:cs="Times New Roman"/>
              </w:rPr>
            </w:pPr>
          </w:p>
        </w:tc>
        <w:tc>
          <w:tcPr>
            <w:tcW w:w="7822" w:type="dxa"/>
            <w:vAlign w:val="center"/>
          </w:tcPr>
          <w:p w14:paraId="378CE2DE" w14:textId="54A225DC" w:rsidR="00800BD5" w:rsidRPr="00072E90" w:rsidRDefault="00800BD5" w:rsidP="00072E90">
            <w:pPr>
              <w:pStyle w:val="Bullet3"/>
              <w:numPr>
                <w:ilvl w:val="0"/>
                <w:numId w:val="27"/>
              </w:numPr>
            </w:pPr>
            <w:r w:rsidRPr="00072E90">
              <w:t>removal would have an adverse effect on the best interests of a child directly affected (</w:t>
            </w:r>
            <w:r w:rsidRPr="00802BD9">
              <w:rPr>
                <w:i/>
                <w:iCs/>
              </w:rPr>
              <w:t>IRPA</w:t>
            </w:r>
            <w:r w:rsidRPr="00072E90">
              <w:t>, s. 25(1.21)).</w:t>
            </w:r>
          </w:p>
        </w:tc>
        <w:tc>
          <w:tcPr>
            <w:tcW w:w="900" w:type="dxa"/>
            <w:vAlign w:val="center"/>
          </w:tcPr>
          <w:p w14:paraId="32E81D11" w14:textId="77777777" w:rsidR="00800BD5" w:rsidRDefault="00800BD5" w:rsidP="00C6697B">
            <w:pPr>
              <w:pStyle w:val="Bullet3"/>
              <w:ind w:left="-104"/>
              <w:jc w:val="center"/>
            </w:pPr>
          </w:p>
        </w:tc>
      </w:tr>
      <w:tr w:rsidR="002B2B52" w:rsidRPr="006C189C" w14:paraId="0591E652" w14:textId="77777777" w:rsidTr="00C6697B">
        <w:tc>
          <w:tcPr>
            <w:tcW w:w="633" w:type="dxa"/>
          </w:tcPr>
          <w:p w14:paraId="5D29E90D" w14:textId="77777777" w:rsidR="002B2B52" w:rsidRPr="006C189C" w:rsidRDefault="002B2B52" w:rsidP="00C6697B">
            <w:pPr>
              <w:spacing w:before="80" w:after="80"/>
              <w:jc w:val="right"/>
              <w:rPr>
                <w:rFonts w:ascii="Times New Roman" w:hAnsi="Times New Roman" w:cs="Times New Roman"/>
              </w:rPr>
            </w:pPr>
          </w:p>
        </w:tc>
        <w:tc>
          <w:tcPr>
            <w:tcW w:w="7822" w:type="dxa"/>
            <w:vAlign w:val="center"/>
          </w:tcPr>
          <w:p w14:paraId="2BDE7CF4" w14:textId="18F27C80" w:rsidR="002B2B52" w:rsidRPr="006C189C" w:rsidRDefault="00800BD5" w:rsidP="00A05846">
            <w:pPr>
              <w:pStyle w:val="Bullet2"/>
              <w:ind w:left="420" w:hanging="420"/>
            </w:pPr>
            <w:r w:rsidRPr="00270F58">
              <w:t>.</w:t>
            </w:r>
            <w:r>
              <w:t>2</w:t>
            </w:r>
            <w:r w:rsidRPr="00270F58">
              <w:tab/>
              <w:t>In practice, this means that many rejected refugee claimants will have been removed from Canada before they become eligible to file an H&amp;C application, rendering that option moot.</w:t>
            </w:r>
          </w:p>
        </w:tc>
        <w:tc>
          <w:tcPr>
            <w:tcW w:w="900" w:type="dxa"/>
            <w:vAlign w:val="center"/>
          </w:tcPr>
          <w:p w14:paraId="116C5F54" w14:textId="77777777" w:rsidR="002B2B52" w:rsidRDefault="002B2B52" w:rsidP="00C6697B">
            <w:pPr>
              <w:pStyle w:val="Bullet4"/>
              <w:ind w:left="-104"/>
              <w:jc w:val="center"/>
            </w:pPr>
          </w:p>
        </w:tc>
      </w:tr>
      <w:tr w:rsidR="00800BD5" w:rsidRPr="006C189C" w14:paraId="7B7FD7CF" w14:textId="77777777" w:rsidTr="00C6697B">
        <w:tc>
          <w:tcPr>
            <w:tcW w:w="633" w:type="dxa"/>
          </w:tcPr>
          <w:p w14:paraId="6F867A1E" w14:textId="77777777" w:rsidR="00800BD5" w:rsidRPr="006C189C" w:rsidRDefault="00800BD5" w:rsidP="00C6697B">
            <w:pPr>
              <w:spacing w:before="80" w:after="80"/>
              <w:jc w:val="right"/>
              <w:rPr>
                <w:rFonts w:ascii="Times New Roman" w:hAnsi="Times New Roman" w:cs="Times New Roman"/>
              </w:rPr>
            </w:pPr>
          </w:p>
        </w:tc>
        <w:tc>
          <w:tcPr>
            <w:tcW w:w="7822" w:type="dxa"/>
            <w:vAlign w:val="center"/>
          </w:tcPr>
          <w:p w14:paraId="1507CBDC" w14:textId="754969D9" w:rsidR="00800BD5" w:rsidRPr="00270F58" w:rsidRDefault="00800BD5" w:rsidP="00A05846">
            <w:pPr>
              <w:pStyle w:val="Bullet2"/>
              <w:ind w:left="420" w:hanging="420"/>
            </w:pPr>
            <w:r w:rsidRPr="00270F58">
              <w:t>.</w:t>
            </w:r>
            <w:r>
              <w:t>3</w:t>
            </w:r>
            <w:r w:rsidRPr="00270F58">
              <w:tab/>
              <w:t>Note also that an H&amp;C application may not be filed while a refugee claim is in progress (</w:t>
            </w:r>
            <w:r w:rsidRPr="00270F58">
              <w:rPr>
                <w:i/>
              </w:rPr>
              <w:t>IRPA</w:t>
            </w:r>
            <w:r w:rsidRPr="00270F58">
              <w:t>, s. 25(</w:t>
            </w:r>
            <w:proofErr w:type="gramStart"/>
            <w:r w:rsidRPr="00270F58">
              <w:t>1.2)(</w:t>
            </w:r>
            <w:proofErr w:type="gramEnd"/>
            <w:r w:rsidRPr="00270F58">
              <w:t>b)). An H&amp;C application can, however, be filed instead of a refugee claim, or upon the withdrawal of a refugee claim before any substantive evidence has been heard by the RPD.</w:t>
            </w:r>
          </w:p>
        </w:tc>
        <w:tc>
          <w:tcPr>
            <w:tcW w:w="900" w:type="dxa"/>
            <w:vAlign w:val="center"/>
          </w:tcPr>
          <w:p w14:paraId="67246D3E" w14:textId="77777777" w:rsidR="00800BD5" w:rsidRDefault="00800BD5" w:rsidP="00C6697B">
            <w:pPr>
              <w:pStyle w:val="Bullet4"/>
              <w:ind w:left="-104"/>
              <w:jc w:val="center"/>
            </w:pPr>
          </w:p>
        </w:tc>
      </w:tr>
      <w:tr w:rsidR="00800BD5" w:rsidRPr="006C189C" w14:paraId="42CC58E6" w14:textId="77777777" w:rsidTr="00C6697B">
        <w:tc>
          <w:tcPr>
            <w:tcW w:w="633" w:type="dxa"/>
          </w:tcPr>
          <w:p w14:paraId="5EA3424D" w14:textId="1763E965" w:rsidR="00800BD5" w:rsidRPr="006C189C" w:rsidRDefault="00800BD5" w:rsidP="00C6697B">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38337291" w14:textId="03A35C11" w:rsidR="00800BD5" w:rsidRPr="00270F58" w:rsidRDefault="00800BD5" w:rsidP="00072E90">
            <w:pPr>
              <w:pStyle w:val="Bullet1"/>
            </w:pPr>
            <w:r w:rsidRPr="00270F58">
              <w:t xml:space="preserve">Explain that unsuccessful refugee claimants (except those few whose claims were rejected on the basis of section E or F of Article 1 of the Refugee Convention or certain individuals who fall within the exception in </w:t>
            </w:r>
            <w:r w:rsidRPr="00270F58">
              <w:rPr>
                <w:i/>
              </w:rPr>
              <w:t>IRPA</w:t>
            </w:r>
            <w:r w:rsidRPr="00270F58">
              <w:t>, s.</w:t>
            </w:r>
            <w:r>
              <w:t> </w:t>
            </w:r>
            <w:r w:rsidRPr="00270F58">
              <w:t>112(2.1)) are barred from filing PRRA applications</w:t>
            </w:r>
            <w:r w:rsidRPr="00270F58" w:rsidDel="00F32755">
              <w:t xml:space="preserve"> </w:t>
            </w:r>
            <w:r w:rsidRPr="00270F58">
              <w:t>for 12 months after rejection of their claims by the RPD or RAD (</w:t>
            </w:r>
            <w:r w:rsidRPr="00270F58">
              <w:rPr>
                <w:i/>
              </w:rPr>
              <w:t>IRPA</w:t>
            </w:r>
            <w:r w:rsidRPr="00270F58">
              <w:t xml:space="preserve">, s. 112(2)). The list of nationalities exempted from the PRRA bar (pursuant to </w:t>
            </w:r>
            <w:r w:rsidRPr="00270F58">
              <w:rPr>
                <w:i/>
              </w:rPr>
              <w:t>IRPA</w:t>
            </w:r>
            <w:r>
              <w:t>, s. </w:t>
            </w:r>
            <w:r w:rsidRPr="00270F58">
              <w:t xml:space="preserve">112(2.1)) are set out </w:t>
            </w:r>
            <w:r>
              <w:t>on the</w:t>
            </w:r>
            <w:r w:rsidRPr="00270F58">
              <w:t xml:space="preserve"> </w:t>
            </w:r>
            <w:hyperlink r:id="rId20" w:anchor="exemptions" w:history="1">
              <w:r w:rsidRPr="00395AF5">
                <w:rPr>
                  <w:rStyle w:val="Hyperlink"/>
                </w:rPr>
                <w:t>IRCC’s website</w:t>
              </w:r>
              <w:r>
                <w:rPr>
                  <w:rStyle w:val="Hyperlink"/>
                </w:rPr>
                <w:t>.</w:t>
              </w:r>
            </w:hyperlink>
            <w:r w:rsidRPr="00270F58">
              <w:t xml:space="preserve"> Note that the waiting period before rejected DCO claimants can file a PRRA is three years, by which time most</w:t>
            </w:r>
            <w:r>
              <w:t xml:space="preserve"> </w:t>
            </w:r>
            <w:r w:rsidRPr="00270F58">
              <w:t>would already have been removed from Canada. Again, in practice,</w:t>
            </w:r>
            <w:r>
              <w:t xml:space="preserve"> </w:t>
            </w:r>
            <w:r w:rsidRPr="00270F58">
              <w:t>this means that many rejected refugee claimants will be removed from Canada before they become eligible to file a PRRA, rendering that option also</w:t>
            </w:r>
            <w:r>
              <w:t xml:space="preserve"> </w:t>
            </w:r>
            <w:r w:rsidRPr="00270F58">
              <w:t>moot</w:t>
            </w:r>
            <w:r>
              <w:t xml:space="preserve">. </w:t>
            </w:r>
            <w:r w:rsidRPr="00270F58">
              <w:t>If the client is alleging a risk that merits the filing of a PRRA but is subject to the time limits, counsel may make a request to CBSA to defer removal until the 12-month (or 36-month) time limit has passed, pursuant to CBSA’s discretion to determine the timing of removal (</w:t>
            </w:r>
            <w:r w:rsidRPr="00270F58">
              <w:rPr>
                <w:i/>
              </w:rPr>
              <w:t>IRPA</w:t>
            </w:r>
            <w:r w:rsidRPr="00270F58">
              <w:t>, s.</w:t>
            </w:r>
            <w:r>
              <w:t> </w:t>
            </w:r>
            <w:r w:rsidRPr="00270F58">
              <w:t>48(2)). The threshold for obtaining a deferral of removal is very high.</w:t>
            </w:r>
          </w:p>
        </w:tc>
        <w:tc>
          <w:tcPr>
            <w:tcW w:w="900" w:type="dxa"/>
            <w:vAlign w:val="center"/>
          </w:tcPr>
          <w:p w14:paraId="28BF026A" w14:textId="3C43A434" w:rsidR="00800BD5" w:rsidRDefault="00F011E8" w:rsidP="00C6697B">
            <w:pPr>
              <w:pStyle w:val="Bullet4"/>
              <w:ind w:left="-104"/>
              <w:jc w:val="center"/>
            </w:pPr>
            <w:r w:rsidRPr="00437BB1">
              <w:rPr>
                <w:sz w:val="40"/>
                <w:szCs w:val="40"/>
              </w:rPr>
              <w:sym w:font="Wingdings 2" w:char="F0A3"/>
            </w:r>
          </w:p>
        </w:tc>
      </w:tr>
      <w:tr w:rsidR="00F011E8" w:rsidRPr="006C189C" w14:paraId="01759868" w14:textId="77777777" w:rsidTr="00C6697B">
        <w:tc>
          <w:tcPr>
            <w:tcW w:w="633" w:type="dxa"/>
          </w:tcPr>
          <w:p w14:paraId="7D6525C3" w14:textId="60B49760" w:rsidR="00F011E8" w:rsidRDefault="00F011E8" w:rsidP="00C6697B">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2C66AA1E" w14:textId="50521024" w:rsidR="00F011E8" w:rsidRPr="00270F58" w:rsidRDefault="00F011E8" w:rsidP="00072E90">
            <w:pPr>
              <w:pStyle w:val="Bullet1"/>
            </w:pPr>
            <w:r w:rsidRPr="00270F58">
              <w:t>Consider potential deportation.</w:t>
            </w:r>
          </w:p>
        </w:tc>
        <w:tc>
          <w:tcPr>
            <w:tcW w:w="900" w:type="dxa"/>
            <w:vAlign w:val="center"/>
          </w:tcPr>
          <w:p w14:paraId="79991989" w14:textId="0FD87BD6" w:rsidR="00F011E8" w:rsidRDefault="00F011E8" w:rsidP="00C6697B">
            <w:pPr>
              <w:pStyle w:val="Bullet4"/>
              <w:ind w:left="-104"/>
              <w:jc w:val="center"/>
            </w:pPr>
            <w:r w:rsidRPr="00437BB1">
              <w:rPr>
                <w:sz w:val="40"/>
                <w:szCs w:val="40"/>
              </w:rPr>
              <w:sym w:font="Wingdings 2" w:char="F0A3"/>
            </w:r>
          </w:p>
        </w:tc>
      </w:tr>
      <w:tr w:rsidR="00F011E8" w:rsidRPr="006C189C" w14:paraId="32DBBF66" w14:textId="77777777" w:rsidTr="00C6697B">
        <w:tc>
          <w:tcPr>
            <w:tcW w:w="633" w:type="dxa"/>
          </w:tcPr>
          <w:p w14:paraId="2E149267" w14:textId="77777777" w:rsidR="00F011E8" w:rsidRDefault="00F011E8" w:rsidP="00C6697B">
            <w:pPr>
              <w:spacing w:before="80" w:after="80"/>
              <w:jc w:val="right"/>
              <w:rPr>
                <w:rFonts w:ascii="Times New Roman" w:hAnsi="Times New Roman" w:cs="Times New Roman"/>
              </w:rPr>
            </w:pPr>
          </w:p>
        </w:tc>
        <w:tc>
          <w:tcPr>
            <w:tcW w:w="7822" w:type="dxa"/>
            <w:vAlign w:val="center"/>
          </w:tcPr>
          <w:p w14:paraId="664133EF" w14:textId="21616C1E" w:rsidR="00F011E8" w:rsidRPr="00270F58" w:rsidRDefault="00F011E8" w:rsidP="00015C7D">
            <w:pPr>
              <w:pStyle w:val="Bullet2"/>
              <w:ind w:left="420" w:hanging="420"/>
            </w:pPr>
            <w:r w:rsidRPr="00270F58">
              <w:t>.</w:t>
            </w:r>
            <w:r>
              <w:t>1</w:t>
            </w:r>
            <w:r w:rsidRPr="00270F58">
              <w:tab/>
              <w:t>Any rejected refugee claimant who qualifies to file an H&amp;C application or a PRRA will by that time be under a deemed deportation order (IRPR, s. 224(2)).</w:t>
            </w:r>
          </w:p>
        </w:tc>
        <w:tc>
          <w:tcPr>
            <w:tcW w:w="900" w:type="dxa"/>
            <w:vAlign w:val="center"/>
          </w:tcPr>
          <w:p w14:paraId="6E7252B4" w14:textId="77777777" w:rsidR="00F011E8" w:rsidRDefault="00F011E8" w:rsidP="00C6697B">
            <w:pPr>
              <w:pStyle w:val="Bullet4"/>
              <w:ind w:left="-104"/>
              <w:jc w:val="center"/>
            </w:pPr>
          </w:p>
        </w:tc>
      </w:tr>
      <w:tr w:rsidR="00F011E8" w:rsidRPr="006C189C" w14:paraId="2D37901F" w14:textId="77777777" w:rsidTr="00C6697B">
        <w:tc>
          <w:tcPr>
            <w:tcW w:w="633" w:type="dxa"/>
          </w:tcPr>
          <w:p w14:paraId="58A5DF6B" w14:textId="77777777" w:rsidR="00F011E8" w:rsidRDefault="00F011E8" w:rsidP="00C6697B">
            <w:pPr>
              <w:spacing w:before="80" w:after="80"/>
              <w:jc w:val="right"/>
              <w:rPr>
                <w:rFonts w:ascii="Times New Roman" w:hAnsi="Times New Roman" w:cs="Times New Roman"/>
              </w:rPr>
            </w:pPr>
          </w:p>
        </w:tc>
        <w:tc>
          <w:tcPr>
            <w:tcW w:w="7822" w:type="dxa"/>
            <w:vAlign w:val="center"/>
          </w:tcPr>
          <w:p w14:paraId="6E78F12C" w14:textId="4459EC1A" w:rsidR="00F011E8" w:rsidRPr="00270F58" w:rsidRDefault="00F011E8" w:rsidP="00AC26AB">
            <w:pPr>
              <w:pStyle w:val="Bullet3"/>
              <w:numPr>
                <w:ilvl w:val="0"/>
                <w:numId w:val="28"/>
              </w:numPr>
              <w:ind w:hanging="492"/>
            </w:pPr>
            <w:r w:rsidRPr="00270F58">
              <w:t>Filing a PRRA (if eligible to do so) generally stays removal (IRPR, s. 232).</w:t>
            </w:r>
          </w:p>
        </w:tc>
        <w:tc>
          <w:tcPr>
            <w:tcW w:w="900" w:type="dxa"/>
            <w:vAlign w:val="center"/>
          </w:tcPr>
          <w:p w14:paraId="30C91501" w14:textId="77777777" w:rsidR="00F011E8" w:rsidRDefault="00F011E8" w:rsidP="00C6697B">
            <w:pPr>
              <w:pStyle w:val="Bullet4"/>
              <w:ind w:left="-104"/>
              <w:jc w:val="center"/>
            </w:pPr>
          </w:p>
        </w:tc>
      </w:tr>
      <w:tr w:rsidR="00F011E8" w:rsidRPr="006C189C" w14:paraId="6B6B4B09" w14:textId="77777777" w:rsidTr="00C6697B">
        <w:tc>
          <w:tcPr>
            <w:tcW w:w="633" w:type="dxa"/>
          </w:tcPr>
          <w:p w14:paraId="147D3593" w14:textId="77777777" w:rsidR="00F011E8" w:rsidRDefault="00F011E8" w:rsidP="00C6697B">
            <w:pPr>
              <w:spacing w:before="80" w:after="80"/>
              <w:jc w:val="right"/>
              <w:rPr>
                <w:rFonts w:ascii="Times New Roman" w:hAnsi="Times New Roman" w:cs="Times New Roman"/>
              </w:rPr>
            </w:pPr>
          </w:p>
        </w:tc>
        <w:tc>
          <w:tcPr>
            <w:tcW w:w="7822" w:type="dxa"/>
            <w:vAlign w:val="center"/>
          </w:tcPr>
          <w:p w14:paraId="227D04A6" w14:textId="40ABCEB3" w:rsidR="00F011E8" w:rsidRPr="00270F58" w:rsidRDefault="00F011E8" w:rsidP="00AC26AB">
            <w:pPr>
              <w:pStyle w:val="Bullet3"/>
              <w:numPr>
                <w:ilvl w:val="0"/>
                <w:numId w:val="28"/>
              </w:numPr>
              <w:ind w:hanging="492"/>
            </w:pPr>
            <w:r w:rsidRPr="00270F58">
              <w:t>Filing an H&amp;C application does not stay removal, and it is necessary to request a deferral of removal from CBSA. Such deferrals are often refused, rendering it necessary to make a stay application to the Federal Court and a simultaneous application for leave to have that refusal judicially reviewed.</w:t>
            </w:r>
          </w:p>
        </w:tc>
        <w:tc>
          <w:tcPr>
            <w:tcW w:w="900" w:type="dxa"/>
            <w:vAlign w:val="center"/>
          </w:tcPr>
          <w:p w14:paraId="31282049" w14:textId="77777777" w:rsidR="00F011E8" w:rsidRDefault="00F011E8" w:rsidP="00C6697B">
            <w:pPr>
              <w:pStyle w:val="Bullet4"/>
              <w:ind w:left="-104"/>
              <w:jc w:val="center"/>
            </w:pPr>
          </w:p>
        </w:tc>
      </w:tr>
      <w:tr w:rsidR="00F011E8" w:rsidRPr="006C189C" w14:paraId="768F04AE" w14:textId="77777777" w:rsidTr="00C6697B">
        <w:tc>
          <w:tcPr>
            <w:tcW w:w="633" w:type="dxa"/>
          </w:tcPr>
          <w:p w14:paraId="7E292A97" w14:textId="6653F2DD" w:rsidR="00F011E8" w:rsidRDefault="00F011E8" w:rsidP="00C6697B">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0C53D7E6" w14:textId="70295F85" w:rsidR="00F011E8" w:rsidRPr="00270F58" w:rsidRDefault="00F011E8" w:rsidP="00072E90">
            <w:pPr>
              <w:pStyle w:val="Bullet1"/>
            </w:pPr>
            <w:r w:rsidRPr="00270F58">
              <w:t xml:space="preserve">Notify the client of limitation periods for appeals to the RAD, and for leave and judicial review under the </w:t>
            </w:r>
            <w:r w:rsidRPr="00F011E8">
              <w:rPr>
                <w:rStyle w:val="ItalicsI1"/>
                <w:sz w:val="22"/>
              </w:rPr>
              <w:t>IRPA</w:t>
            </w:r>
            <w:r w:rsidRPr="00270F58">
              <w:t xml:space="preserve"> and for PRRA applications.</w:t>
            </w:r>
          </w:p>
        </w:tc>
        <w:tc>
          <w:tcPr>
            <w:tcW w:w="900" w:type="dxa"/>
            <w:vAlign w:val="center"/>
          </w:tcPr>
          <w:p w14:paraId="078E3B8B" w14:textId="49499CD9" w:rsidR="00F011E8" w:rsidRDefault="00F011E8" w:rsidP="00C6697B">
            <w:pPr>
              <w:pStyle w:val="Bullet4"/>
              <w:ind w:left="-104"/>
              <w:jc w:val="center"/>
            </w:pPr>
            <w:r w:rsidRPr="00437BB1">
              <w:rPr>
                <w:sz w:val="40"/>
                <w:szCs w:val="40"/>
              </w:rPr>
              <w:sym w:font="Wingdings 2" w:char="F0A3"/>
            </w:r>
          </w:p>
        </w:tc>
      </w:tr>
    </w:tbl>
    <w:p w14:paraId="79B50C7D" w14:textId="77777777" w:rsidR="002B2B52" w:rsidRDefault="002B2B52" w:rsidP="002B2B52">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2B2B52" w:rsidRPr="006C189C" w14:paraId="3511F5B7" w14:textId="77777777" w:rsidTr="00C6697B">
        <w:tc>
          <w:tcPr>
            <w:tcW w:w="633" w:type="dxa"/>
            <w:shd w:val="clear" w:color="auto" w:fill="D9E2F3" w:themeFill="accent1" w:themeFillTint="33"/>
          </w:tcPr>
          <w:p w14:paraId="31AD0A34" w14:textId="56D764C5" w:rsidR="002B2B52" w:rsidRPr="0024237C" w:rsidRDefault="00F011E8" w:rsidP="00C6697B">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566D2ADB" w14:textId="408AA45C" w:rsidR="002B2B52" w:rsidRPr="006C189C" w:rsidRDefault="00F011E8" w:rsidP="00C6697B">
            <w:pPr>
              <w:pStyle w:val="Heading1"/>
              <w:spacing w:before="80" w:after="80"/>
              <w:outlineLvl w:val="0"/>
            </w:pPr>
            <w:r>
              <w:t>CLOSING THE FILE</w:t>
            </w:r>
          </w:p>
        </w:tc>
      </w:tr>
      <w:tr w:rsidR="002B2B52" w:rsidRPr="006C189C" w14:paraId="79F88AED" w14:textId="77777777" w:rsidTr="00C6697B">
        <w:tc>
          <w:tcPr>
            <w:tcW w:w="633" w:type="dxa"/>
          </w:tcPr>
          <w:p w14:paraId="0D0C4560" w14:textId="4F7C1F90" w:rsidR="002B2B52" w:rsidRPr="006C189C" w:rsidRDefault="00F011E8" w:rsidP="00C6697B">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2ACE29D3" w14:textId="23A0B81C" w:rsidR="002B2B52" w:rsidRPr="006C189C" w:rsidRDefault="00F011E8" w:rsidP="00C6697B">
            <w:pPr>
              <w:pStyle w:val="Bullet1"/>
            </w:pPr>
            <w:r>
              <w:t xml:space="preserve">Prepare a reporting letter and account as soon as practicable after closing. For a sample reporting letter, see </w:t>
            </w:r>
            <w:r w:rsidRPr="0085757F">
              <w:t xml:space="preserve">the Law </w:t>
            </w:r>
            <w:r w:rsidRPr="00AC26AB">
              <w:t xml:space="preserve">Society website at </w:t>
            </w:r>
            <w:hyperlink r:id="rId21" w:history="1">
              <w:r w:rsidR="005E60E0" w:rsidRPr="005E60E0">
                <w:rPr>
                  <w:rStyle w:val="Hyperlink"/>
                </w:rPr>
                <w:t>www.lawsociety.bc.ca/support-and-resources-for-lawyers/practice-resources/</w:t>
              </w:r>
            </w:hyperlink>
            <w:r>
              <w:t>.</w:t>
            </w:r>
          </w:p>
        </w:tc>
        <w:tc>
          <w:tcPr>
            <w:tcW w:w="900" w:type="dxa"/>
            <w:vAlign w:val="center"/>
          </w:tcPr>
          <w:p w14:paraId="42275519" w14:textId="77777777" w:rsidR="002B2B52" w:rsidRPr="006C189C" w:rsidRDefault="002B2B52" w:rsidP="00C6697B">
            <w:pPr>
              <w:pStyle w:val="Bullet1"/>
              <w:ind w:left="-104"/>
              <w:jc w:val="center"/>
            </w:pPr>
            <w:r w:rsidRPr="00437BB1">
              <w:rPr>
                <w:sz w:val="40"/>
                <w:szCs w:val="40"/>
              </w:rPr>
              <w:sym w:font="Wingdings 2" w:char="F0A3"/>
            </w:r>
          </w:p>
        </w:tc>
      </w:tr>
      <w:tr w:rsidR="00A538BF" w:rsidRPr="006C189C" w14:paraId="57E59091" w14:textId="77777777" w:rsidTr="00C6697B">
        <w:tc>
          <w:tcPr>
            <w:tcW w:w="633" w:type="dxa"/>
          </w:tcPr>
          <w:p w14:paraId="16E5FC89" w14:textId="01201092" w:rsidR="00A538BF" w:rsidRDefault="00A538BF" w:rsidP="00C6697B">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1015DA48" w14:textId="7DED4728" w:rsidR="00A538BF" w:rsidRDefault="00A538BF" w:rsidP="00C6697B">
            <w:pPr>
              <w:pStyle w:val="Bullet1"/>
            </w:pPr>
            <w:r>
              <w:t>E</w:t>
            </w:r>
            <w:r w:rsidRPr="00270F58">
              <w:t>mphasize to the client the scope of your retainer, if you were not retained to provide services beyond conclusion of the hearing before the RPD.</w:t>
            </w:r>
          </w:p>
        </w:tc>
        <w:tc>
          <w:tcPr>
            <w:tcW w:w="900" w:type="dxa"/>
            <w:vAlign w:val="center"/>
          </w:tcPr>
          <w:p w14:paraId="3163ACB6" w14:textId="66773174" w:rsidR="00A538BF" w:rsidRPr="00437BB1" w:rsidRDefault="002E5457" w:rsidP="00C6697B">
            <w:pPr>
              <w:pStyle w:val="Bullet1"/>
              <w:ind w:left="-104"/>
              <w:jc w:val="center"/>
              <w:rPr>
                <w:sz w:val="40"/>
                <w:szCs w:val="40"/>
              </w:rPr>
            </w:pPr>
            <w:r w:rsidRPr="00437BB1">
              <w:rPr>
                <w:sz w:val="40"/>
                <w:szCs w:val="40"/>
              </w:rPr>
              <w:sym w:font="Wingdings 2" w:char="F0A3"/>
            </w:r>
          </w:p>
        </w:tc>
      </w:tr>
      <w:tr w:rsidR="00D3160B" w:rsidRPr="006C189C" w14:paraId="3DDB020B" w14:textId="77777777" w:rsidTr="00C6697B">
        <w:tc>
          <w:tcPr>
            <w:tcW w:w="633" w:type="dxa"/>
          </w:tcPr>
          <w:p w14:paraId="3676CDD8" w14:textId="2A6D8EA3" w:rsidR="00D3160B" w:rsidRDefault="00D3160B" w:rsidP="00C6697B">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06C3967D" w14:textId="7045937C" w:rsidR="00D3160B" w:rsidRDefault="00D3160B" w:rsidP="00C6697B">
            <w:pPr>
              <w:pStyle w:val="Bullet1"/>
            </w:pPr>
            <w:r w:rsidRPr="00270F58">
              <w:t xml:space="preserve">If the client is not going to pursue an appeal to the RAD or judicial review or PRRA, close the file. </w:t>
            </w:r>
            <w:r>
              <w:t xml:space="preserve">See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1870E3AC" w14:textId="05B120F6" w:rsidR="00D3160B" w:rsidRPr="00437BB1" w:rsidRDefault="002E5457" w:rsidP="00C6697B">
            <w:pPr>
              <w:pStyle w:val="Bullet1"/>
              <w:ind w:left="-104"/>
              <w:jc w:val="center"/>
              <w:rPr>
                <w:sz w:val="40"/>
                <w:szCs w:val="40"/>
              </w:rPr>
            </w:pPr>
            <w:r w:rsidRPr="00437BB1">
              <w:rPr>
                <w:sz w:val="40"/>
                <w:szCs w:val="40"/>
              </w:rPr>
              <w:sym w:font="Wingdings 2" w:char="F0A3"/>
            </w:r>
          </w:p>
        </w:tc>
      </w:tr>
    </w:tbl>
    <w:p w14:paraId="7ED774CA" w14:textId="77777777" w:rsidR="002B2B52" w:rsidRPr="002B2B52" w:rsidRDefault="002B2B52" w:rsidP="002B2B52"/>
    <w:sectPr w:rsidR="002B2B52" w:rsidRPr="002B2B52" w:rsidSect="00644A0B">
      <w:headerReference w:type="even" r:id="rId22"/>
      <w:headerReference w:type="default" r:id="rId23"/>
      <w:footerReference w:type="even" r:id="rId24"/>
      <w:footerReference w:type="default" r:id="rId25"/>
      <w:footerReference w:type="first" r:id="rId26"/>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972F" w14:textId="77777777" w:rsidR="00F831B1" w:rsidRDefault="00F831B1" w:rsidP="001F4715">
      <w:pPr>
        <w:spacing w:after="0"/>
      </w:pPr>
      <w:r>
        <w:separator/>
      </w:r>
    </w:p>
  </w:endnote>
  <w:endnote w:type="continuationSeparator" w:id="0">
    <w:p w14:paraId="55DA7256" w14:textId="77777777" w:rsidR="00F831B1" w:rsidRDefault="00F831B1"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CED0CD0" w:rsidR="004A3AAF" w:rsidRPr="007A7B9F" w:rsidRDefault="002E057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C82FB9">
          <w:rPr>
            <w:rFonts w:ascii="Times New Roman" w:hAnsi="Times New Roman" w:cs="Times New Roman"/>
          </w:rPr>
          <w:t>I</w:t>
        </w:r>
        <w:r w:rsidR="007A7B9F" w:rsidRPr="007A7B9F">
          <w:rPr>
            <w:rFonts w:ascii="Times New Roman" w:hAnsi="Times New Roman" w:cs="Times New Roman"/>
          </w:rPr>
          <w:t>-</w:t>
        </w:r>
        <w:r w:rsidR="00C82FB9">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658361D"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C82FB9">
          <w:rPr>
            <w:rFonts w:ascii="Times New Roman" w:hAnsi="Times New Roman" w:cs="Times New Roman"/>
          </w:rPr>
          <w:t>I</w:t>
        </w:r>
        <w:r w:rsidR="007A7B9F" w:rsidRPr="007A7B9F">
          <w:rPr>
            <w:rFonts w:ascii="Times New Roman" w:hAnsi="Times New Roman" w:cs="Times New Roman"/>
          </w:rPr>
          <w:t>-</w:t>
        </w:r>
        <w:r w:rsidR="00C82FB9">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B983" w14:textId="77777777" w:rsidR="00D51932" w:rsidRDefault="00D51932">
    <w:pPr>
      <w:tabs>
        <w:tab w:val="center" w:pos="4680"/>
        <w:tab w:val="right" w:pos="9360"/>
      </w:tabs>
      <w:spacing w:after="0"/>
    </w:pPr>
    <w:bookmarkStart w:id="2" w:name="eDOCS_Footer_FirstPage"/>
    <w:r>
      <w:rPr>
        <w:rFonts w:ascii="Calibri" w:hAnsi="Calibri" w:cs="Calibri"/>
      </w:rPr>
      <w:t>DM4573289</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E106" w14:textId="77777777" w:rsidR="00F831B1" w:rsidRDefault="00F831B1" w:rsidP="001F4715">
      <w:pPr>
        <w:spacing w:after="0"/>
      </w:pPr>
      <w:r>
        <w:separator/>
      </w:r>
    </w:p>
  </w:footnote>
  <w:footnote w:type="continuationSeparator" w:id="0">
    <w:p w14:paraId="5292BA49" w14:textId="77777777" w:rsidR="00F831B1" w:rsidRDefault="00F831B1"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3D4B25A1" w:rsidR="004A3AAF" w:rsidRDefault="00C82FB9"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REFUGEE</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768000F9" w:rsidR="004A3AAF" w:rsidRPr="001F4715" w:rsidRDefault="00C82FB9" w:rsidP="00C82FB9">
    <w:pPr>
      <w:pStyle w:val="Header"/>
      <w:ind w:left="-900"/>
      <w:jc w:val="right"/>
      <w:rPr>
        <w:rFonts w:ascii="Times New Roman" w:hAnsi="Times New Roman" w:cs="Times New Roman"/>
        <w:b/>
        <w:lang w:val="en-US"/>
      </w:rPr>
    </w:pPr>
    <w:r>
      <w:rPr>
        <w:rFonts w:ascii="Times New Roman" w:hAnsi="Times New Roman" w:cs="Times New Roman"/>
        <w:b/>
        <w:lang w:val="en-US"/>
      </w:rPr>
      <w:t>PROTECTION CLAIM</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AF06E0D"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C82FB9">
      <w:rPr>
        <w:rFonts w:ascii="Times New Roman" w:hAnsi="Times New Roman" w:cs="Times New Roman"/>
        <w:b/>
        <w:lang w:val="en-US"/>
      </w:rPr>
      <w:t>REFUGEE</w:t>
    </w:r>
  </w:p>
  <w:p w14:paraId="6C3656F9" w14:textId="390DE145" w:rsidR="001F4715" w:rsidRPr="001F4715" w:rsidRDefault="0051703F" w:rsidP="00A655C7">
    <w:pPr>
      <w:pStyle w:val="Header"/>
      <w:tabs>
        <w:tab w:val="clear" w:pos="4680"/>
        <w:tab w:val="clear" w:pos="9360"/>
        <w:tab w:val="right" w:pos="9810"/>
      </w:tabs>
      <w:ind w:left="-450" w:right="-9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C82FB9">
      <w:rPr>
        <w:rFonts w:ascii="Times New Roman" w:hAnsi="Times New Roman" w:cs="Times New Roman"/>
        <w:b/>
        <w:lang w:val="en-US"/>
      </w:rPr>
      <w:t>PROTECTION CLAIM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B0A"/>
    <w:multiLevelType w:val="hybridMultilevel"/>
    <w:tmpl w:val="D248B6B2"/>
    <w:lvl w:ilvl="0" w:tplc="413620B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E3354"/>
    <w:multiLevelType w:val="hybridMultilevel"/>
    <w:tmpl w:val="415A6AEC"/>
    <w:lvl w:ilvl="0" w:tplc="E708E1A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16C70970"/>
    <w:multiLevelType w:val="hybridMultilevel"/>
    <w:tmpl w:val="AA1EBE12"/>
    <w:lvl w:ilvl="0" w:tplc="7B6ECF0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1909145D"/>
    <w:multiLevelType w:val="hybridMultilevel"/>
    <w:tmpl w:val="EA2066BC"/>
    <w:lvl w:ilvl="0" w:tplc="D2BE4B0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256C6B79"/>
    <w:multiLevelType w:val="hybridMultilevel"/>
    <w:tmpl w:val="A312979A"/>
    <w:lvl w:ilvl="0" w:tplc="90A2050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26710067"/>
    <w:multiLevelType w:val="hybridMultilevel"/>
    <w:tmpl w:val="6C125E66"/>
    <w:lvl w:ilvl="0" w:tplc="85B2784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2AC1686C"/>
    <w:multiLevelType w:val="hybridMultilevel"/>
    <w:tmpl w:val="77F433DC"/>
    <w:lvl w:ilvl="0" w:tplc="ADBED96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2FF9260B"/>
    <w:multiLevelType w:val="hybridMultilevel"/>
    <w:tmpl w:val="EBFA86D2"/>
    <w:lvl w:ilvl="0" w:tplc="5D2CDE2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314A181B"/>
    <w:multiLevelType w:val="hybridMultilevel"/>
    <w:tmpl w:val="846A6DA0"/>
    <w:lvl w:ilvl="0" w:tplc="8F4E2C2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37365733"/>
    <w:multiLevelType w:val="hybridMultilevel"/>
    <w:tmpl w:val="8DA46E8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1" w15:restartNumberingAfterBreak="0">
    <w:nsid w:val="3DBF0734"/>
    <w:multiLevelType w:val="hybridMultilevel"/>
    <w:tmpl w:val="BD469B86"/>
    <w:lvl w:ilvl="0" w:tplc="ED22E25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1A1F65"/>
    <w:multiLevelType w:val="multilevel"/>
    <w:tmpl w:val="276233AA"/>
    <w:styleLink w:val="CurrentList1"/>
    <w:lvl w:ilvl="0">
      <w:start w:val="1"/>
      <w:numFmt w:val="lowerLetter"/>
      <w:lvlText w:val="(%1)"/>
      <w:lvlJc w:val="left"/>
      <w:pPr>
        <w:ind w:left="922" w:hanging="360"/>
      </w:pPr>
      <w:rPr>
        <w:rFonts w:hint="default"/>
      </w:r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14" w15:restartNumberingAfterBreak="0">
    <w:nsid w:val="4DCA7CCD"/>
    <w:multiLevelType w:val="hybridMultilevel"/>
    <w:tmpl w:val="F22C4B3A"/>
    <w:lvl w:ilvl="0" w:tplc="E1F2A8E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51457F89"/>
    <w:multiLevelType w:val="hybridMultilevel"/>
    <w:tmpl w:val="4ABC7012"/>
    <w:lvl w:ilvl="0" w:tplc="62FCDE6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516722F4"/>
    <w:multiLevelType w:val="hybridMultilevel"/>
    <w:tmpl w:val="B46C2482"/>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7" w15:restartNumberingAfterBreak="0">
    <w:nsid w:val="54FA54EA"/>
    <w:multiLevelType w:val="hybridMultilevel"/>
    <w:tmpl w:val="DFF8E5B8"/>
    <w:lvl w:ilvl="0" w:tplc="34B4523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15:restartNumberingAfterBreak="0">
    <w:nsid w:val="56105FCF"/>
    <w:multiLevelType w:val="hybridMultilevel"/>
    <w:tmpl w:val="A97812B0"/>
    <w:lvl w:ilvl="0" w:tplc="B8784F5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15:restartNumberingAfterBreak="0">
    <w:nsid w:val="56CF044E"/>
    <w:multiLevelType w:val="hybridMultilevel"/>
    <w:tmpl w:val="155811E4"/>
    <w:lvl w:ilvl="0" w:tplc="76A2923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56E83985"/>
    <w:multiLevelType w:val="hybridMultilevel"/>
    <w:tmpl w:val="7D4AFD4C"/>
    <w:lvl w:ilvl="0" w:tplc="A21450D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2" w15:restartNumberingAfterBreak="0">
    <w:nsid w:val="5CC70D04"/>
    <w:multiLevelType w:val="hybridMultilevel"/>
    <w:tmpl w:val="F0AA71F0"/>
    <w:lvl w:ilvl="0" w:tplc="D8BEA29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15:restartNumberingAfterBreak="0">
    <w:nsid w:val="6361559F"/>
    <w:multiLevelType w:val="hybridMultilevel"/>
    <w:tmpl w:val="276233AA"/>
    <w:lvl w:ilvl="0" w:tplc="BE36CEC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673C3C13"/>
    <w:multiLevelType w:val="hybridMultilevel"/>
    <w:tmpl w:val="8FFC27F4"/>
    <w:lvl w:ilvl="0" w:tplc="B0206E8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6B2A67"/>
    <w:multiLevelType w:val="hybridMultilevel"/>
    <w:tmpl w:val="4FA01298"/>
    <w:lvl w:ilvl="0" w:tplc="205E126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15:restartNumberingAfterBreak="0">
    <w:nsid w:val="7FFD52A2"/>
    <w:multiLevelType w:val="hybridMultilevel"/>
    <w:tmpl w:val="ED06BE8C"/>
    <w:lvl w:ilvl="0" w:tplc="A50C421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2"/>
  </w:num>
  <w:num w:numId="2">
    <w:abstractNumId w:val="21"/>
  </w:num>
  <w:num w:numId="3">
    <w:abstractNumId w:val="25"/>
  </w:num>
  <w:num w:numId="4">
    <w:abstractNumId w:val="1"/>
  </w:num>
  <w:num w:numId="5">
    <w:abstractNumId w:val="2"/>
  </w:num>
  <w:num w:numId="6">
    <w:abstractNumId w:val="24"/>
  </w:num>
  <w:num w:numId="7">
    <w:abstractNumId w:val="4"/>
  </w:num>
  <w:num w:numId="8">
    <w:abstractNumId w:val="6"/>
  </w:num>
  <w:num w:numId="9">
    <w:abstractNumId w:val="15"/>
  </w:num>
  <w:num w:numId="10">
    <w:abstractNumId w:val="22"/>
  </w:num>
  <w:num w:numId="11">
    <w:abstractNumId w:val="23"/>
  </w:num>
  <w:num w:numId="12">
    <w:abstractNumId w:val="27"/>
  </w:num>
  <w:num w:numId="13">
    <w:abstractNumId w:val="13"/>
  </w:num>
  <w:num w:numId="14">
    <w:abstractNumId w:val="17"/>
  </w:num>
  <w:num w:numId="15">
    <w:abstractNumId w:val="3"/>
  </w:num>
  <w:num w:numId="16">
    <w:abstractNumId w:val="9"/>
  </w:num>
  <w:num w:numId="17">
    <w:abstractNumId w:val="5"/>
  </w:num>
  <w:num w:numId="18">
    <w:abstractNumId w:val="14"/>
  </w:num>
  <w:num w:numId="19">
    <w:abstractNumId w:val="20"/>
  </w:num>
  <w:num w:numId="20">
    <w:abstractNumId w:val="8"/>
  </w:num>
  <w:num w:numId="21">
    <w:abstractNumId w:val="7"/>
  </w:num>
  <w:num w:numId="22">
    <w:abstractNumId w:val="19"/>
  </w:num>
  <w:num w:numId="23">
    <w:abstractNumId w:val="18"/>
  </w:num>
  <w:num w:numId="24">
    <w:abstractNumId w:val="26"/>
  </w:num>
  <w:num w:numId="25">
    <w:abstractNumId w:val="16"/>
  </w:num>
  <w:num w:numId="26">
    <w:abstractNumId w:val="11"/>
  </w:num>
  <w:num w:numId="27">
    <w:abstractNumId w:val="10"/>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5C7D"/>
    <w:rsid w:val="00055CB6"/>
    <w:rsid w:val="00072E90"/>
    <w:rsid w:val="00082A04"/>
    <w:rsid w:val="00087042"/>
    <w:rsid w:val="00091777"/>
    <w:rsid w:val="0009665A"/>
    <w:rsid w:val="000A6C5A"/>
    <w:rsid w:val="000D7DC4"/>
    <w:rsid w:val="000F39B8"/>
    <w:rsid w:val="00107A41"/>
    <w:rsid w:val="00121A45"/>
    <w:rsid w:val="00137583"/>
    <w:rsid w:val="00146D58"/>
    <w:rsid w:val="00151D64"/>
    <w:rsid w:val="001561EF"/>
    <w:rsid w:val="001657A4"/>
    <w:rsid w:val="00187224"/>
    <w:rsid w:val="001913E3"/>
    <w:rsid w:val="001B324D"/>
    <w:rsid w:val="001C5F6C"/>
    <w:rsid w:val="001F4715"/>
    <w:rsid w:val="00210853"/>
    <w:rsid w:val="00210E66"/>
    <w:rsid w:val="00227C2E"/>
    <w:rsid w:val="00237E8F"/>
    <w:rsid w:val="00242326"/>
    <w:rsid w:val="0024237C"/>
    <w:rsid w:val="00247ADE"/>
    <w:rsid w:val="00253395"/>
    <w:rsid w:val="00253E6C"/>
    <w:rsid w:val="00264A8F"/>
    <w:rsid w:val="002662C2"/>
    <w:rsid w:val="00273379"/>
    <w:rsid w:val="0028192C"/>
    <w:rsid w:val="002826E3"/>
    <w:rsid w:val="00282870"/>
    <w:rsid w:val="002A4F5D"/>
    <w:rsid w:val="002A5279"/>
    <w:rsid w:val="002A54E7"/>
    <w:rsid w:val="002A6052"/>
    <w:rsid w:val="002B0380"/>
    <w:rsid w:val="002B2B52"/>
    <w:rsid w:val="002C61B4"/>
    <w:rsid w:val="002E057C"/>
    <w:rsid w:val="002E5457"/>
    <w:rsid w:val="002F103C"/>
    <w:rsid w:val="002F76C1"/>
    <w:rsid w:val="00321FA5"/>
    <w:rsid w:val="00326CB4"/>
    <w:rsid w:val="0033333D"/>
    <w:rsid w:val="00340A88"/>
    <w:rsid w:val="00346255"/>
    <w:rsid w:val="003613B4"/>
    <w:rsid w:val="00380C8D"/>
    <w:rsid w:val="003905AE"/>
    <w:rsid w:val="003A43C2"/>
    <w:rsid w:val="003A6A8A"/>
    <w:rsid w:val="003B71EF"/>
    <w:rsid w:val="003E4303"/>
    <w:rsid w:val="00400E6D"/>
    <w:rsid w:val="00402B28"/>
    <w:rsid w:val="004241F1"/>
    <w:rsid w:val="0043758C"/>
    <w:rsid w:val="00437BB1"/>
    <w:rsid w:val="00465826"/>
    <w:rsid w:val="004660ED"/>
    <w:rsid w:val="00485282"/>
    <w:rsid w:val="0048535C"/>
    <w:rsid w:val="00493251"/>
    <w:rsid w:val="004A3AAF"/>
    <w:rsid w:val="004A6C9E"/>
    <w:rsid w:val="004B6425"/>
    <w:rsid w:val="004C5E94"/>
    <w:rsid w:val="0051548D"/>
    <w:rsid w:val="0051703F"/>
    <w:rsid w:val="00541E37"/>
    <w:rsid w:val="00552254"/>
    <w:rsid w:val="005B5696"/>
    <w:rsid w:val="005B70F9"/>
    <w:rsid w:val="005E60E0"/>
    <w:rsid w:val="005F6CF5"/>
    <w:rsid w:val="00600431"/>
    <w:rsid w:val="006153AA"/>
    <w:rsid w:val="00635965"/>
    <w:rsid w:val="006361BE"/>
    <w:rsid w:val="00644A0B"/>
    <w:rsid w:val="00660C90"/>
    <w:rsid w:val="00664470"/>
    <w:rsid w:val="00682D34"/>
    <w:rsid w:val="006B5878"/>
    <w:rsid w:val="006C189C"/>
    <w:rsid w:val="006C1E25"/>
    <w:rsid w:val="006C5126"/>
    <w:rsid w:val="006D098C"/>
    <w:rsid w:val="006E4A9A"/>
    <w:rsid w:val="00706B85"/>
    <w:rsid w:val="007145EA"/>
    <w:rsid w:val="007216C9"/>
    <w:rsid w:val="007376AC"/>
    <w:rsid w:val="00755B10"/>
    <w:rsid w:val="00761E5C"/>
    <w:rsid w:val="00761FBA"/>
    <w:rsid w:val="00770254"/>
    <w:rsid w:val="00773FB4"/>
    <w:rsid w:val="007A7B9F"/>
    <w:rsid w:val="007D1803"/>
    <w:rsid w:val="007E0074"/>
    <w:rsid w:val="007E3B9F"/>
    <w:rsid w:val="007E3CBB"/>
    <w:rsid w:val="007E5C7E"/>
    <w:rsid w:val="00800BD5"/>
    <w:rsid w:val="00802BD9"/>
    <w:rsid w:val="008044F7"/>
    <w:rsid w:val="00834DFA"/>
    <w:rsid w:val="008719A1"/>
    <w:rsid w:val="008978EC"/>
    <w:rsid w:val="008A022D"/>
    <w:rsid w:val="008A47CD"/>
    <w:rsid w:val="008A69BF"/>
    <w:rsid w:val="008E58DA"/>
    <w:rsid w:val="00920EBA"/>
    <w:rsid w:val="00925042"/>
    <w:rsid w:val="00931EF2"/>
    <w:rsid w:val="0093402A"/>
    <w:rsid w:val="00962F9B"/>
    <w:rsid w:val="00A03B42"/>
    <w:rsid w:val="00A05846"/>
    <w:rsid w:val="00A32F89"/>
    <w:rsid w:val="00A367B3"/>
    <w:rsid w:val="00A538BF"/>
    <w:rsid w:val="00A655C7"/>
    <w:rsid w:val="00A8366A"/>
    <w:rsid w:val="00A84E85"/>
    <w:rsid w:val="00A94B3E"/>
    <w:rsid w:val="00A96286"/>
    <w:rsid w:val="00AB59BD"/>
    <w:rsid w:val="00AC26AB"/>
    <w:rsid w:val="00AD1F4B"/>
    <w:rsid w:val="00AD2AC2"/>
    <w:rsid w:val="00AD434D"/>
    <w:rsid w:val="00AD6B19"/>
    <w:rsid w:val="00B012B6"/>
    <w:rsid w:val="00B06CC1"/>
    <w:rsid w:val="00B177E3"/>
    <w:rsid w:val="00B225EC"/>
    <w:rsid w:val="00B30C99"/>
    <w:rsid w:val="00B96306"/>
    <w:rsid w:val="00BA2B59"/>
    <w:rsid w:val="00BA33FE"/>
    <w:rsid w:val="00BE7BD4"/>
    <w:rsid w:val="00C03629"/>
    <w:rsid w:val="00C3219F"/>
    <w:rsid w:val="00C3256D"/>
    <w:rsid w:val="00C40EF9"/>
    <w:rsid w:val="00C45B28"/>
    <w:rsid w:val="00C4719F"/>
    <w:rsid w:val="00C5736C"/>
    <w:rsid w:val="00C67E56"/>
    <w:rsid w:val="00C7315E"/>
    <w:rsid w:val="00C82FB9"/>
    <w:rsid w:val="00C84F79"/>
    <w:rsid w:val="00C9172F"/>
    <w:rsid w:val="00CA2AFD"/>
    <w:rsid w:val="00CC1553"/>
    <w:rsid w:val="00CC1CDC"/>
    <w:rsid w:val="00CC6713"/>
    <w:rsid w:val="00CE00CF"/>
    <w:rsid w:val="00D3160B"/>
    <w:rsid w:val="00D3731D"/>
    <w:rsid w:val="00D415B9"/>
    <w:rsid w:val="00D44F26"/>
    <w:rsid w:val="00D478F3"/>
    <w:rsid w:val="00D51932"/>
    <w:rsid w:val="00D960B3"/>
    <w:rsid w:val="00D9647F"/>
    <w:rsid w:val="00DA53A8"/>
    <w:rsid w:val="00DA66F1"/>
    <w:rsid w:val="00DB18EF"/>
    <w:rsid w:val="00DC010D"/>
    <w:rsid w:val="00DD1EBF"/>
    <w:rsid w:val="00DF45B9"/>
    <w:rsid w:val="00DF5F59"/>
    <w:rsid w:val="00E013EA"/>
    <w:rsid w:val="00E07E24"/>
    <w:rsid w:val="00E34B2A"/>
    <w:rsid w:val="00E45C95"/>
    <w:rsid w:val="00E50E9C"/>
    <w:rsid w:val="00E543C9"/>
    <w:rsid w:val="00E66AE4"/>
    <w:rsid w:val="00E8707E"/>
    <w:rsid w:val="00EA633B"/>
    <w:rsid w:val="00EC26B4"/>
    <w:rsid w:val="00EE3CA5"/>
    <w:rsid w:val="00EF1DBD"/>
    <w:rsid w:val="00EF24AF"/>
    <w:rsid w:val="00EF292C"/>
    <w:rsid w:val="00EF297D"/>
    <w:rsid w:val="00F011E8"/>
    <w:rsid w:val="00F0440B"/>
    <w:rsid w:val="00F65855"/>
    <w:rsid w:val="00F67246"/>
    <w:rsid w:val="00F77A0A"/>
    <w:rsid w:val="00F8076B"/>
    <w:rsid w:val="00F831B1"/>
    <w:rsid w:val="00F86206"/>
    <w:rsid w:val="00FB0E8F"/>
    <w:rsid w:val="00FC0095"/>
    <w:rsid w:val="00FC39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semiHidden/>
    <w:unhideWhenUsed/>
    <w:qFormat/>
    <w:rsid w:val="00D519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2"/>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3"/>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I1">
    <w:name w:val="Italics=I1"/>
    <w:rsid w:val="00CA2AFD"/>
    <w:rPr>
      <w:rFonts w:ascii="Times New Roman" w:hAnsi="Times New Roman"/>
      <w:i/>
      <w:sz w:val="20"/>
    </w:rPr>
  </w:style>
  <w:style w:type="character" w:styleId="Hyperlink">
    <w:name w:val="Hyperlink"/>
    <w:rsid w:val="00CA2AFD"/>
    <w:rPr>
      <w:color w:val="0000FF"/>
      <w:u w:val="single"/>
    </w:rPr>
  </w:style>
  <w:style w:type="character" w:styleId="CommentReference">
    <w:name w:val="annotation reference"/>
    <w:rsid w:val="002B2B52"/>
    <w:rPr>
      <w:sz w:val="16"/>
      <w:szCs w:val="16"/>
    </w:rPr>
  </w:style>
  <w:style w:type="numbering" w:customStyle="1" w:styleId="CurrentList1">
    <w:name w:val="Current List1"/>
    <w:uiPriority w:val="99"/>
    <w:rsid w:val="00485282"/>
    <w:pPr>
      <w:numPr>
        <w:numId w:val="13"/>
      </w:numPr>
    </w:pPr>
  </w:style>
  <w:style w:type="character" w:styleId="UnresolvedMention">
    <w:name w:val="Unresolved Mention"/>
    <w:basedOn w:val="DefaultParagraphFont"/>
    <w:uiPriority w:val="99"/>
    <w:semiHidden/>
    <w:unhideWhenUsed/>
    <w:rsid w:val="00A655C7"/>
    <w:rPr>
      <w:color w:val="605E5C"/>
      <w:shd w:val="clear" w:color="auto" w:fill="E1DFDD"/>
    </w:rPr>
  </w:style>
  <w:style w:type="paragraph" w:styleId="Revision">
    <w:name w:val="Revision"/>
    <w:hidden/>
    <w:uiPriority w:val="99"/>
    <w:semiHidden/>
    <w:rsid w:val="00EF24AF"/>
    <w:pPr>
      <w:spacing w:after="0"/>
    </w:pPr>
  </w:style>
  <w:style w:type="paragraph" w:styleId="CommentText">
    <w:name w:val="annotation text"/>
    <w:basedOn w:val="Normal"/>
    <w:link w:val="CommentTextChar"/>
    <w:uiPriority w:val="99"/>
    <w:unhideWhenUsed/>
    <w:rsid w:val="00EC26B4"/>
    <w:rPr>
      <w:sz w:val="20"/>
      <w:szCs w:val="20"/>
    </w:rPr>
  </w:style>
  <w:style w:type="character" w:customStyle="1" w:styleId="CommentTextChar">
    <w:name w:val="Comment Text Char"/>
    <w:basedOn w:val="DefaultParagraphFont"/>
    <w:link w:val="CommentText"/>
    <w:uiPriority w:val="99"/>
    <w:rsid w:val="00EC26B4"/>
    <w:rPr>
      <w:sz w:val="20"/>
      <w:szCs w:val="20"/>
    </w:rPr>
  </w:style>
  <w:style w:type="paragraph" w:styleId="CommentSubject">
    <w:name w:val="annotation subject"/>
    <w:basedOn w:val="CommentText"/>
    <w:next w:val="CommentText"/>
    <w:link w:val="CommentSubjectChar"/>
    <w:uiPriority w:val="99"/>
    <w:semiHidden/>
    <w:unhideWhenUsed/>
    <w:rsid w:val="00EC26B4"/>
    <w:rPr>
      <w:b/>
      <w:bCs/>
    </w:rPr>
  </w:style>
  <w:style w:type="character" w:customStyle="1" w:styleId="CommentSubjectChar">
    <w:name w:val="Comment Subject Char"/>
    <w:basedOn w:val="CommentTextChar"/>
    <w:link w:val="CommentSubject"/>
    <w:uiPriority w:val="99"/>
    <w:semiHidden/>
    <w:rsid w:val="00EC26B4"/>
    <w:rPr>
      <w:b/>
      <w:bCs/>
      <w:sz w:val="20"/>
      <w:szCs w:val="20"/>
    </w:rPr>
  </w:style>
  <w:style w:type="character" w:customStyle="1" w:styleId="Heading2Char">
    <w:name w:val="Heading 2 Char"/>
    <w:basedOn w:val="DefaultParagraphFont"/>
    <w:link w:val="Heading2"/>
    <w:uiPriority w:val="9"/>
    <w:semiHidden/>
    <w:rsid w:val="00D51932"/>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94B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rb-cisr.gc.ca/Pages/splash.aspx" TargetMode="External"/><Relationship Id="rId18" Type="http://schemas.openxmlformats.org/officeDocument/2006/relationships/hyperlink" Target="https://irb-cisr.gc.ca/Pages/splash.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lawsociety.bc.ca/for-lawyers/practice-resources/" TargetMode="External"/><Relationship Id="rId7" Type="http://schemas.openxmlformats.org/officeDocument/2006/relationships/endnotes" Target="endnotes.xml"/><Relationship Id="rId12" Type="http://schemas.openxmlformats.org/officeDocument/2006/relationships/hyperlink" Target="https://www.irb-cisr.gc.ca/en/legal-policy/legal-concepts/Pages/RefDef.aspx" TargetMode="External"/><Relationship Id="rId17" Type="http://schemas.openxmlformats.org/officeDocument/2006/relationships/hyperlink" Target="https://atip-aiprp.apps.gc.ca/ati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anada.ca/en/immigration-refugees-citizenship/services/application/application-forms-guides/imm5476.html" TargetMode="External"/><Relationship Id="rId20" Type="http://schemas.openxmlformats.org/officeDocument/2006/relationships/hyperlink" Target="https://www.canada.ca/en/immigration-refugees-citizenship/corporate/publications-manuals/operational-bulletins-manuals/refugee-protection/removal-risk-assessment/applications-intak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cisr.gc.ca/Eng/ResRec/NdpCnd/Pages/index.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rb-cisr.gc.ca/en/legal-policy/policies/Pages/GuideDir06.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irb.gc.ca/en/legal-policy/procedures/Pages/rpd-pn-procedural-issues.aspx" TargetMode="External"/><Relationship Id="rId19" Type="http://schemas.openxmlformats.org/officeDocument/2006/relationships/hyperlink" Target="http://www.irb-cisr.gc.ca/en/pages/index.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support-and-resources-for-lawyers/practice-resources//"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Refugee Protection Claim</dc:title>
  <dc:subject/>
  <dc:creator/>
  <cp:keywords/>
  <dc:description/>
  <cp:lastModifiedBy/>
  <cp:revision>1</cp:revision>
  <dcterms:created xsi:type="dcterms:W3CDTF">2024-12-12T19:51:00Z</dcterms:created>
  <dcterms:modified xsi:type="dcterms:W3CDTF">2024-12-12T19:51:00Z</dcterms:modified>
</cp:coreProperties>
</file>