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350"/>
      </w:tblGrid>
      <w:tr w:rsidR="00282870" w14:paraId="658787CE" w14:textId="77777777" w:rsidTr="008A69BF">
        <w:tc>
          <w:tcPr>
            <w:tcW w:w="9350" w:type="dxa"/>
            <w:tcBorders>
              <w:top w:val="nil"/>
              <w:left w:val="nil"/>
              <w:bottom w:val="nil"/>
              <w:right w:val="nil"/>
            </w:tcBorders>
            <w:shd w:val="clear" w:color="auto" w:fill="D9E2F3" w:themeFill="accent1" w:themeFillTint="33"/>
            <w:vAlign w:val="center"/>
          </w:tcPr>
          <w:p w14:paraId="4D91982B" w14:textId="77777777" w:rsidR="00282870" w:rsidRDefault="00282870" w:rsidP="00644A0B">
            <w:pPr>
              <w:spacing w:before="80" w:after="80"/>
              <w:ind w:right="-30"/>
              <w:jc w:val="center"/>
              <w:rPr>
                <w:rFonts w:ascii="Times New Roman" w:hAnsi="Times New Roman" w:cs="Times New Roman"/>
                <w:b/>
                <w:caps/>
              </w:rPr>
            </w:pPr>
            <w:r w:rsidRPr="00DF5F59">
              <w:rPr>
                <w:rFonts w:ascii="Times New Roman" w:hAnsi="Times New Roman" w:cs="Times New Roman"/>
                <w:b/>
                <w:caps/>
              </w:rPr>
              <w:t>introduction</w:t>
            </w:r>
          </w:p>
        </w:tc>
      </w:tr>
    </w:tbl>
    <w:p w14:paraId="7846E02D" w14:textId="48A6CDED" w:rsidR="00DF5F59" w:rsidRDefault="00DF5F59" w:rsidP="00644A0B">
      <w:pPr>
        <w:spacing w:before="80" w:after="80"/>
        <w:ind w:right="450"/>
        <w:jc w:val="both"/>
        <w:rPr>
          <w:rFonts w:ascii="Times New Roman" w:hAnsi="Times New Roman" w:cs="Times New Roman"/>
          <w:lang w:val="en-US"/>
        </w:rPr>
      </w:pPr>
      <w:r w:rsidRPr="00920EBA">
        <w:rPr>
          <w:rFonts w:ascii="Times New Roman" w:hAnsi="Times New Roman" w:cs="Times New Roman"/>
          <w:b/>
          <w:bCs/>
          <w:caps/>
        </w:rPr>
        <w:t>P</w:t>
      </w:r>
      <w:r w:rsidRPr="00920EBA">
        <w:rPr>
          <w:rFonts w:ascii="Times New Roman" w:hAnsi="Times New Roman" w:cs="Times New Roman"/>
          <w:b/>
          <w:bCs/>
        </w:rPr>
        <w:t>urpose and currency of checklist.</w:t>
      </w:r>
      <w:r>
        <w:rPr>
          <w:rFonts w:ascii="Times New Roman" w:hAnsi="Times New Roman" w:cs="Times New Roman"/>
        </w:rPr>
        <w:t xml:space="preserve"> </w:t>
      </w:r>
      <w:r w:rsidR="00DD1891" w:rsidRPr="00DD1891">
        <w:rPr>
          <w:rFonts w:ascii="Times New Roman" w:hAnsi="Times New Roman" w:cs="Times New Roman"/>
          <w:bCs/>
        </w:rPr>
        <w:t xml:space="preserve">This checklist is designed to be used with the </w:t>
      </w:r>
      <w:r w:rsidR="00DD1891" w:rsidRPr="00DD1891">
        <w:rPr>
          <w:rFonts w:ascii="Times New Roman" w:hAnsi="Times New Roman" w:cs="Times New Roman"/>
          <w:bCs/>
          <w:smallCaps/>
        </w:rPr>
        <w:t>client identification and verification procedure</w:t>
      </w:r>
      <w:r w:rsidR="00DD1891" w:rsidRPr="00DD1891">
        <w:rPr>
          <w:rFonts w:ascii="Times New Roman" w:hAnsi="Times New Roman" w:cs="Times New Roman"/>
          <w:bCs/>
        </w:rPr>
        <w:t xml:space="preserve"> (A-1),</w:t>
      </w:r>
      <w:r w:rsidR="00DD1891" w:rsidRPr="00DD1891">
        <w:rPr>
          <w:rFonts w:ascii="Times New Roman" w:hAnsi="Times New Roman" w:cs="Times New Roman"/>
        </w:rPr>
        <w:t xml:space="preserve"> </w:t>
      </w:r>
      <w:r w:rsidR="00DD1891" w:rsidRPr="00DD1891">
        <w:rPr>
          <w:rFonts w:ascii="Times New Roman" w:hAnsi="Times New Roman" w:cs="Times New Roman"/>
          <w:bCs/>
          <w:smallCaps/>
        </w:rPr>
        <w:t xml:space="preserve">client </w:t>
      </w:r>
      <w:r w:rsidR="00DD1891" w:rsidRPr="00DD1891">
        <w:rPr>
          <w:rFonts w:ascii="Times New Roman" w:hAnsi="Times New Roman" w:cs="Times New Roman"/>
          <w:smallCaps/>
        </w:rPr>
        <w:t>file opening and closing</w:t>
      </w:r>
      <w:r w:rsidR="00DD1891" w:rsidRPr="00DD1891">
        <w:rPr>
          <w:rFonts w:ascii="Times New Roman" w:hAnsi="Times New Roman" w:cs="Times New Roman"/>
        </w:rPr>
        <w:t xml:space="preserve"> (A-2), </w:t>
      </w:r>
      <w:r w:rsidR="00DD1891" w:rsidRPr="00DD1891">
        <w:rPr>
          <w:rStyle w:val="SmallCaps"/>
          <w:rFonts w:ascii="Times New Roman" w:hAnsi="Times New Roman" w:cs="Times New Roman"/>
          <w:sz w:val="22"/>
        </w:rPr>
        <w:t>will procedure (G-1),</w:t>
      </w:r>
      <w:r w:rsidR="00DD1891" w:rsidRPr="00DD1891">
        <w:rPr>
          <w:rFonts w:ascii="Times New Roman" w:hAnsi="Times New Roman" w:cs="Times New Roman"/>
        </w:rPr>
        <w:t xml:space="preserve"> and </w:t>
      </w:r>
      <w:r w:rsidR="00DD1891" w:rsidRPr="00DD1891">
        <w:rPr>
          <w:rStyle w:val="SmallCaps"/>
          <w:rFonts w:ascii="Times New Roman" w:hAnsi="Times New Roman" w:cs="Times New Roman"/>
          <w:sz w:val="22"/>
        </w:rPr>
        <w:t>will-maker interview (G-2)</w:t>
      </w:r>
      <w:r w:rsidR="00DD1891" w:rsidRPr="00DD1891">
        <w:rPr>
          <w:rFonts w:ascii="Times New Roman" w:hAnsi="Times New Roman" w:cs="Times New Roman"/>
        </w:rPr>
        <w:t xml:space="preserve"> checklists. It should only be used as a guide. The provisions must be considered in relation to the particular facts at hand and augmented and revised as appropriate. </w:t>
      </w:r>
      <w:r w:rsidRPr="00DD1891">
        <w:rPr>
          <w:rFonts w:ascii="Times New Roman" w:hAnsi="Times New Roman" w:cs="Times New Roman"/>
          <w:lang w:val="en-US"/>
        </w:rPr>
        <w:t xml:space="preserve">The checklist is current to September </w:t>
      </w:r>
      <w:r w:rsidR="0084114B">
        <w:rPr>
          <w:rFonts w:ascii="Times New Roman" w:hAnsi="Times New Roman" w:cs="Times New Roman"/>
          <w:lang w:val="en-US"/>
        </w:rPr>
        <w:t>4</w:t>
      </w:r>
      <w:r w:rsidRPr="00DD1891">
        <w:rPr>
          <w:rFonts w:ascii="Times New Roman" w:hAnsi="Times New Roman" w:cs="Times New Roman"/>
          <w:lang w:val="en-US"/>
        </w:rPr>
        <w:t xml:space="preserve">, </w:t>
      </w:r>
      <w:r w:rsidR="007F1A92" w:rsidRPr="00DD1891">
        <w:rPr>
          <w:rFonts w:ascii="Times New Roman" w:hAnsi="Times New Roman" w:cs="Times New Roman"/>
          <w:lang w:val="en-US"/>
        </w:rPr>
        <w:t>202</w:t>
      </w:r>
      <w:r w:rsidR="007F1A92">
        <w:rPr>
          <w:rFonts w:ascii="Times New Roman" w:hAnsi="Times New Roman" w:cs="Times New Roman"/>
          <w:lang w:val="en-US"/>
        </w:rPr>
        <w:t>5</w:t>
      </w:r>
      <w:r w:rsidRPr="00DD1891">
        <w:rPr>
          <w:rFonts w:ascii="Times New Roman" w:hAnsi="Times New Roman" w:cs="Times New Roman"/>
          <w:lang w:val="en-US"/>
        </w:rPr>
        <w:t>.</w:t>
      </w:r>
      <w:r>
        <w:rPr>
          <w:rFonts w:ascii="Times New Roman" w:hAnsi="Times New Roman" w:cs="Times New Roman"/>
          <w:lang w:val="en-U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D415B9" w:rsidRPr="00D415B9" w14:paraId="446D1B82" w14:textId="77777777" w:rsidTr="008A69BF">
        <w:tc>
          <w:tcPr>
            <w:tcW w:w="3116" w:type="dxa"/>
            <w:vAlign w:val="center"/>
          </w:tcPr>
          <w:p w14:paraId="521328AA" w14:textId="77777777" w:rsidR="00D415B9" w:rsidRPr="00D415B9" w:rsidRDefault="00D415B9" w:rsidP="00755B10">
            <w:pPr>
              <w:spacing w:before="80" w:after="80"/>
              <w:jc w:val="center"/>
              <w:rPr>
                <w:rFonts w:ascii="Times New Roman" w:hAnsi="Times New Roman" w:cs="Times New Roman"/>
                <w:lang w:val="en-US"/>
              </w:rPr>
            </w:pPr>
          </w:p>
        </w:tc>
        <w:tc>
          <w:tcPr>
            <w:tcW w:w="3117" w:type="dxa"/>
            <w:vAlign w:val="center"/>
          </w:tcPr>
          <w:p w14:paraId="440BE796" w14:textId="77777777" w:rsidR="00D415B9" w:rsidRPr="00D415B9" w:rsidRDefault="00D415B9" w:rsidP="00755B10">
            <w:pPr>
              <w:spacing w:before="80" w:after="80"/>
              <w:jc w:val="center"/>
              <w:rPr>
                <w:rFonts w:ascii="Times New Roman" w:hAnsi="Times New Roman" w:cs="Times New Roman"/>
                <w:b/>
                <w:lang w:val="en-US"/>
              </w:rPr>
            </w:pPr>
            <w:r w:rsidRPr="00D415B9">
              <w:rPr>
                <w:rFonts w:ascii="Times New Roman" w:hAnsi="Times New Roman" w:cs="Times New Roman"/>
                <w:b/>
                <w:lang w:val="en-US"/>
              </w:rPr>
              <w:t>LEGEND</w:t>
            </w:r>
          </w:p>
        </w:tc>
        <w:tc>
          <w:tcPr>
            <w:tcW w:w="3117" w:type="dxa"/>
            <w:vAlign w:val="center"/>
          </w:tcPr>
          <w:p w14:paraId="17C03991" w14:textId="77777777" w:rsidR="00D415B9" w:rsidRPr="00D415B9" w:rsidRDefault="00D415B9" w:rsidP="00755B10">
            <w:pPr>
              <w:spacing w:before="80" w:after="80"/>
              <w:jc w:val="center"/>
              <w:rPr>
                <w:rFonts w:ascii="Times New Roman" w:hAnsi="Times New Roman" w:cs="Times New Roman"/>
                <w:lang w:val="en-US"/>
              </w:rPr>
            </w:pPr>
          </w:p>
        </w:tc>
      </w:tr>
      <w:tr w:rsidR="00D415B9" w:rsidRPr="00D415B9" w14:paraId="62DCE2E6" w14:textId="77777777" w:rsidTr="008A69BF">
        <w:tc>
          <w:tcPr>
            <w:tcW w:w="3116" w:type="dxa"/>
            <w:vAlign w:val="center"/>
          </w:tcPr>
          <w:p w14:paraId="28C52E08" w14:textId="77777777" w:rsidR="00D415B9" w:rsidRPr="00D415B9" w:rsidRDefault="00D415B9" w:rsidP="00755B10">
            <w:pPr>
              <w:spacing w:before="80" w:after="80"/>
              <w:jc w:val="center"/>
              <w:rPr>
                <w:rFonts w:ascii="Times New Roman" w:hAnsi="Times New Roman" w:cs="Times New Roman"/>
                <w:lang w:val="en-US"/>
              </w:rPr>
            </w:pPr>
            <w:r w:rsidRPr="003E79CD">
              <w:rPr>
                <w:b/>
                <w:sz w:val="44"/>
                <w:szCs w:val="44"/>
              </w:rPr>
              <w:sym w:font="Wingdings 2" w:char="F0A3"/>
            </w:r>
          </w:p>
        </w:tc>
        <w:tc>
          <w:tcPr>
            <w:tcW w:w="3117" w:type="dxa"/>
            <w:vAlign w:val="center"/>
          </w:tcPr>
          <w:p w14:paraId="2F83C0A6" w14:textId="77777777" w:rsidR="00D415B9" w:rsidRPr="00D415B9" w:rsidRDefault="00D415B9" w:rsidP="00755B10">
            <w:pPr>
              <w:spacing w:before="80" w:after="80"/>
              <w:jc w:val="center"/>
              <w:rPr>
                <w:rFonts w:ascii="Times New Roman" w:hAnsi="Times New Roman" w:cs="Times New Roman"/>
                <w:lang w:val="en-US"/>
              </w:rPr>
            </w:pPr>
            <w:r w:rsidRPr="00D415B9">
              <w:rPr>
                <w:rFonts w:ascii="Times New Roman" w:hAnsi="Times New Roman" w:cs="Times New Roman"/>
                <w:noProof/>
                <w:lang w:val="en-US"/>
              </w:rPr>
              <w:drawing>
                <wp:inline distT="0" distB="0" distL="0" distR="0" wp14:anchorId="1A7A50EA" wp14:editId="617EEFD5">
                  <wp:extent cx="286385" cy="2559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8082" cy="257421"/>
                          </a:xfrm>
                          <a:prstGeom prst="rect">
                            <a:avLst/>
                          </a:prstGeom>
                          <a:noFill/>
                        </pic:spPr>
                      </pic:pic>
                    </a:graphicData>
                  </a:graphic>
                </wp:inline>
              </w:drawing>
            </w:r>
          </w:p>
        </w:tc>
        <w:tc>
          <w:tcPr>
            <w:tcW w:w="3117" w:type="dxa"/>
            <w:vAlign w:val="center"/>
          </w:tcPr>
          <w:p w14:paraId="6C826EAD" w14:textId="77777777" w:rsidR="00D415B9" w:rsidRPr="00D415B9" w:rsidRDefault="00D415B9" w:rsidP="00755B10">
            <w:pPr>
              <w:spacing w:before="80" w:after="80"/>
              <w:jc w:val="center"/>
              <w:rPr>
                <w:rFonts w:ascii="Times New Roman" w:hAnsi="Times New Roman" w:cs="Times New Roman"/>
                <w:lang w:val="en-US"/>
              </w:rPr>
            </w:pPr>
            <w:r w:rsidRPr="00D415B9">
              <w:rPr>
                <w:rFonts w:ascii="Times New Roman" w:hAnsi="Times New Roman" w:cs="Times New Roman"/>
                <w:noProof/>
                <w:lang w:val="en-US"/>
              </w:rPr>
              <w:drawing>
                <wp:inline distT="0" distB="0" distL="0" distR="0" wp14:anchorId="5DC39B83" wp14:editId="3431E854">
                  <wp:extent cx="255905" cy="2559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D415B9" w:rsidRPr="00D415B9" w14:paraId="4C2E88C7" w14:textId="77777777" w:rsidTr="008A69BF">
        <w:tc>
          <w:tcPr>
            <w:tcW w:w="3116" w:type="dxa"/>
            <w:vAlign w:val="center"/>
          </w:tcPr>
          <w:p w14:paraId="4EF97BBA" w14:textId="77777777" w:rsidR="00D415B9" w:rsidRPr="00D415B9" w:rsidRDefault="00D415B9" w:rsidP="00755B10">
            <w:pPr>
              <w:spacing w:before="80" w:after="80"/>
              <w:jc w:val="center"/>
              <w:rPr>
                <w:rFonts w:ascii="Times New Roman" w:hAnsi="Times New Roman" w:cs="Times New Roman"/>
                <w:b/>
              </w:rPr>
            </w:pPr>
            <w:r w:rsidRPr="00D415B9">
              <w:rPr>
                <w:rFonts w:ascii="Times New Roman" w:hAnsi="Times New Roman" w:cs="Times New Roman"/>
                <w:b/>
              </w:rPr>
              <w:t>Checkbox</w:t>
            </w:r>
          </w:p>
        </w:tc>
        <w:tc>
          <w:tcPr>
            <w:tcW w:w="3117" w:type="dxa"/>
            <w:vAlign w:val="center"/>
          </w:tcPr>
          <w:p w14:paraId="540C772B" w14:textId="77777777" w:rsidR="00D415B9" w:rsidRPr="00D415B9" w:rsidRDefault="00D415B9" w:rsidP="00755B10">
            <w:pPr>
              <w:spacing w:before="80" w:after="80"/>
              <w:jc w:val="center"/>
              <w:rPr>
                <w:rFonts w:ascii="Times New Roman" w:hAnsi="Times New Roman" w:cs="Times New Roman"/>
                <w:b/>
                <w:lang w:val="en-US"/>
              </w:rPr>
            </w:pPr>
            <w:r w:rsidRPr="00D415B9">
              <w:rPr>
                <w:rFonts w:ascii="Times New Roman" w:hAnsi="Times New Roman" w:cs="Times New Roman"/>
                <w:b/>
                <w:lang w:val="en-US"/>
              </w:rPr>
              <w:t>Important Reminder</w:t>
            </w:r>
          </w:p>
        </w:tc>
        <w:tc>
          <w:tcPr>
            <w:tcW w:w="3117" w:type="dxa"/>
            <w:vAlign w:val="center"/>
          </w:tcPr>
          <w:p w14:paraId="7D449C56" w14:textId="77777777" w:rsidR="00D415B9" w:rsidRPr="00D415B9" w:rsidRDefault="00D415B9" w:rsidP="00755B10">
            <w:pPr>
              <w:spacing w:before="80" w:after="80"/>
              <w:jc w:val="center"/>
              <w:rPr>
                <w:rFonts w:ascii="Times New Roman" w:hAnsi="Times New Roman" w:cs="Times New Roman"/>
                <w:b/>
                <w:lang w:val="en-US"/>
              </w:rPr>
            </w:pPr>
            <w:r w:rsidRPr="00D415B9">
              <w:rPr>
                <w:rFonts w:ascii="Times New Roman" w:hAnsi="Times New Roman" w:cs="Times New Roman"/>
                <w:b/>
                <w:lang w:val="en-US"/>
              </w:rPr>
              <w:t>Deadline or Limitation Date</w:t>
            </w:r>
          </w:p>
        </w:tc>
      </w:tr>
    </w:tbl>
    <w:p w14:paraId="304205BF" w14:textId="77777777" w:rsidR="00D415B9" w:rsidRDefault="00D415B9" w:rsidP="00834DFA">
      <w:pPr>
        <w:spacing w:before="80" w:after="80"/>
        <w:jc w:val="center"/>
        <w:rPr>
          <w:rFonts w:ascii="Times New Roman" w:hAnsi="Times New Roman" w:cs="Times New Roman"/>
          <w:lang w:val="en-US"/>
        </w:rPr>
      </w:pPr>
    </w:p>
    <w:p w14:paraId="6FE346DA" w14:textId="77777777" w:rsidR="00D415B9" w:rsidRPr="00DF5F59" w:rsidRDefault="00D415B9" w:rsidP="00834DFA">
      <w:pPr>
        <w:spacing w:before="80" w:after="80"/>
        <w:jc w:val="center"/>
        <w:rPr>
          <w:rFonts w:ascii="Times New Roman" w:hAnsi="Times New Roman" w:cs="Times New Roma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6C189C" w14:paraId="46F26034" w14:textId="77777777" w:rsidTr="008A69BF">
        <w:tc>
          <w:tcPr>
            <w:tcW w:w="9350" w:type="dxa"/>
            <w:shd w:val="clear" w:color="auto" w:fill="D9E2F3" w:themeFill="accent1" w:themeFillTint="33"/>
            <w:vAlign w:val="center"/>
          </w:tcPr>
          <w:p w14:paraId="7A19B2EE" w14:textId="77777777" w:rsidR="006C189C" w:rsidRPr="0024237C" w:rsidRDefault="00D415B9" w:rsidP="00755B10">
            <w:pPr>
              <w:spacing w:before="80" w:after="80"/>
              <w:jc w:val="center"/>
              <w:rPr>
                <w:rFonts w:ascii="Times New Roman" w:hAnsi="Times New Roman" w:cs="Times New Roman"/>
                <w:b/>
              </w:rPr>
            </w:pPr>
            <w:r>
              <w:rPr>
                <w:rFonts w:ascii="Times New Roman" w:hAnsi="Times New Roman" w:cs="Times New Roman"/>
                <w:b/>
              </w:rPr>
              <w:t>OF NOTE</w:t>
            </w:r>
          </w:p>
        </w:tc>
      </w:tr>
      <w:tr w:rsidR="006C189C" w14:paraId="45CF1B62" w14:textId="77777777" w:rsidTr="008A69BF">
        <w:tc>
          <w:tcPr>
            <w:tcW w:w="9350" w:type="dxa"/>
            <w:vAlign w:val="center"/>
          </w:tcPr>
          <w:p w14:paraId="5B617B96" w14:textId="1D4E12A1" w:rsidR="00EC5777" w:rsidRPr="00CB69E4" w:rsidRDefault="00EC5777" w:rsidP="00A12372">
            <w:pPr>
              <w:pStyle w:val="Newdevelopmentbulletfirstlevel"/>
            </w:pPr>
            <w:r w:rsidRPr="00CB69E4">
              <w:rPr>
                <w:b/>
              </w:rPr>
              <w:t>Aboriginal law.</w:t>
            </w:r>
            <w:r w:rsidRPr="00CB69E4">
              <w:t xml:space="preserve"> </w:t>
            </w:r>
            <w:r w:rsidRPr="00CB69E4">
              <w:rPr>
                <w:bCs/>
              </w:rPr>
              <w:t xml:space="preserve">Special considerations apply to wills made by Indigenous persons. The </w:t>
            </w:r>
            <w:r w:rsidRPr="00CB69E4">
              <w:rPr>
                <w:bCs/>
                <w:i/>
              </w:rPr>
              <w:t>Indian Act</w:t>
            </w:r>
            <w:r w:rsidRPr="00CB69E4">
              <w:rPr>
                <w:bCs/>
              </w:rPr>
              <w:t xml:space="preserve">, </w:t>
            </w:r>
            <w:r w:rsidRPr="00CB69E4">
              <w:t>R.S.C. 1985, c. I-5, applies to wills made by First Nations persons who ordinarily reside on First Nations land and to their estate. The Minister of Indigenous Services has broad powers over testamentary matters and causes (</w:t>
            </w:r>
            <w:r w:rsidRPr="00CB69E4">
              <w:rPr>
                <w:i/>
              </w:rPr>
              <w:t>Indian Act</w:t>
            </w:r>
            <w:r w:rsidRPr="00CB69E4">
              <w:t xml:space="preserve">, ss. 42 to 50.1). Sections 45 and 46 of the </w:t>
            </w:r>
            <w:r w:rsidRPr="00CB69E4">
              <w:rPr>
                <w:i/>
              </w:rPr>
              <w:t>Indian Act</w:t>
            </w:r>
            <w:r w:rsidRPr="00CB69E4">
              <w:t xml:space="preserve"> govern the formalities of execution of a will. Also see the Indian Estates Regulations, C.R.C., c. 954, s. 15; the Minister may accept a document as a will even if it does not comply with provincial laws of general application. It is good practice, however, to ensure that a will or testamentary document governed by the </w:t>
            </w:r>
            <w:r w:rsidRPr="00CB69E4">
              <w:rPr>
                <w:i/>
              </w:rPr>
              <w:t>Indian Act</w:t>
            </w:r>
            <w:r w:rsidRPr="00CB69E4">
              <w:t xml:space="preserve"> is executed in the presence of two witnesses, with those witnesses signing after the will-maker in the will-maker’s presence.</w:t>
            </w:r>
          </w:p>
        </w:tc>
      </w:tr>
      <w:tr w:rsidR="00A12372" w14:paraId="7FFDD457" w14:textId="77777777" w:rsidTr="008A69BF">
        <w:tc>
          <w:tcPr>
            <w:tcW w:w="9350" w:type="dxa"/>
            <w:vAlign w:val="center"/>
          </w:tcPr>
          <w:p w14:paraId="377E3681" w14:textId="0FFADC55" w:rsidR="00A12372" w:rsidRPr="00A12372" w:rsidRDefault="00A12372" w:rsidP="00A12372">
            <w:pPr>
              <w:pStyle w:val="Newdevelopmentbulletfirstlevel"/>
              <w:numPr>
                <w:ilvl w:val="0"/>
                <w:numId w:val="0"/>
              </w:numPr>
              <w:ind w:left="576"/>
            </w:pPr>
            <w:r w:rsidRPr="00CB69E4">
              <w:t xml:space="preserve">A will governed by the </w:t>
            </w:r>
            <w:r w:rsidRPr="00CB69E4">
              <w:rPr>
                <w:i/>
              </w:rPr>
              <w:t>Indian Act</w:t>
            </w:r>
            <w:r w:rsidRPr="00CB69E4">
              <w:t xml:space="preserve"> will is of no legal effect unless the Minister accepts it, and property of the deceased cannot be disposed of without approval (</w:t>
            </w:r>
            <w:r w:rsidRPr="00CB69E4">
              <w:rPr>
                <w:i/>
              </w:rPr>
              <w:t>Indian Act</w:t>
            </w:r>
            <w:r w:rsidRPr="00CB69E4">
              <w:t>, s. 45(2) and (3)). The Minister also has the power to void a will, in whole or in part, under certain circumstances (</w:t>
            </w:r>
            <w:r w:rsidRPr="00CB69E4">
              <w:rPr>
                <w:i/>
              </w:rPr>
              <w:t>Indian Act</w:t>
            </w:r>
            <w:r w:rsidRPr="00CB69E4">
              <w:t xml:space="preserve">, s. 46(1)(a) to (f)). If part or all of a will is declared void, intestacy provisions in the </w:t>
            </w:r>
            <w:r w:rsidRPr="00CB69E4">
              <w:rPr>
                <w:i/>
              </w:rPr>
              <w:t>Indian Act</w:t>
            </w:r>
            <w:r w:rsidRPr="00CB69E4">
              <w:t xml:space="preserve"> will apply (</w:t>
            </w:r>
            <w:r w:rsidRPr="00CB69E4">
              <w:rPr>
                <w:i/>
              </w:rPr>
              <w:t>Indian Act</w:t>
            </w:r>
            <w:r w:rsidRPr="00CB69E4">
              <w:t>, ss. 46(2) and 48). Should an executor named in a will be deceased, refuse to act, or be incapable of acting, a new executor can be appointed by the Minister (</w:t>
            </w:r>
            <w:r w:rsidRPr="00CB69E4">
              <w:rPr>
                <w:i/>
              </w:rPr>
              <w:t>Indian Act</w:t>
            </w:r>
            <w:r w:rsidRPr="00CB69E4">
              <w:t>, s. 43; Indian Estates Regulations, s. 11). A provincial probate court may be permitted to exercise jurisdiction if the Minister consents in writing (</w:t>
            </w:r>
            <w:r w:rsidRPr="00CB69E4">
              <w:rPr>
                <w:i/>
              </w:rPr>
              <w:t>Indian Act</w:t>
            </w:r>
            <w:r w:rsidRPr="00CB69E4">
              <w:t>, ss. 44 and 45(3)). The Minister is also vested with exclusive jurisdiction over the estates of Indigenous persons with mental and/or physical incapacity (</w:t>
            </w:r>
            <w:r w:rsidRPr="00CB69E4">
              <w:rPr>
                <w:i/>
              </w:rPr>
              <w:t>Indian Act</w:t>
            </w:r>
            <w:r w:rsidRPr="00CB69E4">
              <w:t>, s. 51).</w:t>
            </w:r>
          </w:p>
        </w:tc>
      </w:tr>
      <w:tr w:rsidR="00A12372" w14:paraId="16D2CFCD" w14:textId="77777777" w:rsidTr="008A69BF">
        <w:tc>
          <w:tcPr>
            <w:tcW w:w="9350" w:type="dxa"/>
            <w:vAlign w:val="center"/>
          </w:tcPr>
          <w:p w14:paraId="62955B0C" w14:textId="51846540" w:rsidR="00A12372" w:rsidRPr="00A12372" w:rsidRDefault="00A12372" w:rsidP="00A12372">
            <w:pPr>
              <w:pStyle w:val="Newdevelopmentbulletfirstlevel"/>
              <w:numPr>
                <w:ilvl w:val="0"/>
                <w:numId w:val="0"/>
              </w:numPr>
              <w:ind w:left="576"/>
            </w:pPr>
            <w:r w:rsidRPr="00CB69E4">
              <w:t>T</w:t>
            </w:r>
            <w:r w:rsidRPr="00CB69E4">
              <w:rPr>
                <w:lang w:val="en"/>
              </w:rPr>
              <w:t xml:space="preserve">he </w:t>
            </w:r>
            <w:r w:rsidRPr="00CB69E4">
              <w:rPr>
                <w:i/>
                <w:lang w:val="en"/>
              </w:rPr>
              <w:t>Family Homes on Reserves and Matrimonial Interests or Rights Act</w:t>
            </w:r>
            <w:r w:rsidRPr="00CB69E4">
              <w:t>,</w:t>
            </w:r>
            <w:r w:rsidRPr="00CB69E4">
              <w:rPr>
                <w:lang w:val="en"/>
              </w:rPr>
              <w:t xml:space="preserve"> S.C. 2013, c. 20</w:t>
            </w:r>
            <w:r w:rsidRPr="00CB69E4">
              <w:t>,</w:t>
            </w:r>
            <w:r w:rsidRPr="00CB69E4">
              <w:rPr>
                <w:lang w:val="en"/>
              </w:rPr>
              <w:t xml:space="preserve"> </w:t>
            </w:r>
            <w:r w:rsidRPr="00CB69E4">
              <w:t>applies to married and common-law spouses living on First Nations land where at least one spouse is a First Nations person. Sections 13 to 52 apply to First Nations who have not enacted their own matrimonial real property laws. Sections 14 and 34 to 40 pertain to the consequences of the death of a spouse or common-law partner.</w:t>
            </w:r>
          </w:p>
        </w:tc>
      </w:tr>
      <w:tr w:rsidR="00A12372" w14:paraId="35B6D594" w14:textId="77777777" w:rsidTr="008A69BF">
        <w:tc>
          <w:tcPr>
            <w:tcW w:w="9350" w:type="dxa"/>
            <w:vAlign w:val="center"/>
          </w:tcPr>
          <w:p w14:paraId="6CBD501A" w14:textId="42E37092" w:rsidR="00A12372" w:rsidRPr="00A12372" w:rsidRDefault="00A12372" w:rsidP="00A12372">
            <w:pPr>
              <w:pStyle w:val="Newdevelopmentbulletfirstlevel"/>
              <w:numPr>
                <w:ilvl w:val="0"/>
                <w:numId w:val="0"/>
              </w:numPr>
              <w:ind w:left="576"/>
              <w:rPr>
                <w:spacing w:val="-2"/>
              </w:rPr>
            </w:pPr>
            <w:r w:rsidRPr="00CB69E4">
              <w:rPr>
                <w:spacing w:val="-2"/>
              </w:rPr>
              <w:t xml:space="preserve">Other statutory restrictions may apply to estates governed by the </w:t>
            </w:r>
            <w:r w:rsidRPr="00CB69E4">
              <w:rPr>
                <w:i/>
                <w:spacing w:val="-2"/>
              </w:rPr>
              <w:t>Indian Act</w:t>
            </w:r>
            <w:r w:rsidRPr="00CB69E4">
              <w:rPr>
                <w:spacing w:val="-2"/>
              </w:rPr>
              <w:t xml:space="preserve">. For example, a person who is “not entitled to reside on a reserve” (still defined as “reserve” under the </w:t>
            </w:r>
            <w:r w:rsidRPr="00CB69E4">
              <w:rPr>
                <w:i/>
                <w:spacing w:val="-2"/>
              </w:rPr>
              <w:t>Indian Act</w:t>
            </w:r>
            <w:r w:rsidRPr="00CB69E4">
              <w:rPr>
                <w:spacing w:val="-2"/>
              </w:rPr>
              <w:t>)</w:t>
            </w:r>
            <w:r w:rsidRPr="00CB69E4">
              <w:rPr>
                <w:i/>
                <w:spacing w:val="-2"/>
              </w:rPr>
              <w:t xml:space="preserve"> </w:t>
            </w:r>
            <w:r w:rsidR="00C9064A">
              <w:rPr>
                <w:spacing w:val="-2"/>
              </w:rPr>
              <w:t xml:space="preserve">may not </w:t>
            </w:r>
            <w:r w:rsidRPr="00CB69E4">
              <w:rPr>
                <w:spacing w:val="-2"/>
              </w:rPr>
              <w:t>acquire rights to possess or occupy land on that First Nation under a will or on intestacy (</w:t>
            </w:r>
            <w:r w:rsidRPr="00CB69E4">
              <w:rPr>
                <w:i/>
                <w:iCs/>
                <w:spacing w:val="-2"/>
              </w:rPr>
              <w:t>Indian Act</w:t>
            </w:r>
            <w:r w:rsidRPr="00CB69E4">
              <w:rPr>
                <w:iCs/>
                <w:spacing w:val="-2"/>
              </w:rPr>
              <w:t xml:space="preserve">, </w:t>
            </w:r>
            <w:r w:rsidRPr="00CB69E4">
              <w:rPr>
                <w:spacing w:val="-2"/>
              </w:rPr>
              <w:t>s. 50), and no person may acquire certain cultural artifacts situated on First Nations land without written consent of the Minister (</w:t>
            </w:r>
            <w:r w:rsidRPr="00CB69E4">
              <w:rPr>
                <w:i/>
                <w:spacing w:val="-2"/>
              </w:rPr>
              <w:t>Indian Act</w:t>
            </w:r>
            <w:r w:rsidRPr="00CB69E4">
              <w:rPr>
                <w:spacing w:val="-2"/>
              </w:rPr>
              <w:t xml:space="preserve">, s. 91). As some First Nations have entered into treaties </w:t>
            </w:r>
            <w:r w:rsidR="004B30C3">
              <w:rPr>
                <w:spacing w:val="-2"/>
              </w:rPr>
              <w:br/>
            </w:r>
          </w:p>
        </w:tc>
      </w:tr>
      <w:tr w:rsidR="004B30C3" w14:paraId="48C1D9CA" w14:textId="77777777" w:rsidTr="008A69BF">
        <w:tc>
          <w:tcPr>
            <w:tcW w:w="9350" w:type="dxa"/>
            <w:vAlign w:val="center"/>
          </w:tcPr>
          <w:p w14:paraId="58AEE631" w14:textId="2A625B5F" w:rsidR="004B30C3" w:rsidRPr="00CB69E4" w:rsidRDefault="004B30C3" w:rsidP="00A12372">
            <w:pPr>
              <w:pStyle w:val="Newdevelopmentbulletfirstlevel"/>
              <w:numPr>
                <w:ilvl w:val="0"/>
                <w:numId w:val="0"/>
              </w:numPr>
              <w:ind w:left="576"/>
              <w:rPr>
                <w:rStyle w:val="ItalicsI1"/>
                <w:sz w:val="22"/>
              </w:rPr>
            </w:pPr>
            <w:r w:rsidRPr="00CB69E4">
              <w:rPr>
                <w:spacing w:val="-2"/>
              </w:rPr>
              <w:lastRenderedPageBreak/>
              <w:t xml:space="preserve">(e.g., the </w:t>
            </w:r>
            <w:r w:rsidRPr="00CB69E4">
              <w:rPr>
                <w:i/>
                <w:spacing w:val="-2"/>
              </w:rPr>
              <w:t>Nis</w:t>
            </w:r>
            <w:r w:rsidRPr="00CB69E4">
              <w:rPr>
                <w:i/>
                <w:spacing w:val="-2"/>
                <w:u w:val="single"/>
              </w:rPr>
              <w:t>g</w:t>
            </w:r>
            <w:r w:rsidRPr="00CB69E4">
              <w:rPr>
                <w:i/>
                <w:spacing w:val="-2"/>
              </w:rPr>
              <w:t>a’a Final Agreement Act</w:t>
            </w:r>
            <w:r w:rsidRPr="00CB69E4">
              <w:rPr>
                <w:iCs/>
                <w:spacing w:val="-2"/>
              </w:rPr>
              <w:t xml:space="preserve">, S.B.C. 1999, c. 2, and the </w:t>
            </w:r>
            <w:r w:rsidRPr="00CB69E4">
              <w:rPr>
                <w:i/>
                <w:iCs/>
                <w:spacing w:val="-2"/>
              </w:rPr>
              <w:t>Tsawwassen First Nation Final Agreement Act</w:t>
            </w:r>
            <w:r w:rsidRPr="00CB69E4">
              <w:rPr>
                <w:iCs/>
                <w:spacing w:val="-2"/>
              </w:rPr>
              <w:t>, S.B.C. 2007, c. 39)</w:t>
            </w:r>
            <w:r w:rsidRPr="00CB69E4">
              <w:rPr>
                <w:spacing w:val="-2"/>
              </w:rPr>
              <w:t xml:space="preserve"> that may have governance, property, and other related implications, consider the status of an Indigenous person instructing on a will and that of the First Nation in which a deceased was a member.</w:t>
            </w:r>
          </w:p>
        </w:tc>
      </w:tr>
      <w:tr w:rsidR="00A12372" w14:paraId="7D2C0AF2" w14:textId="77777777" w:rsidTr="008A69BF">
        <w:tc>
          <w:tcPr>
            <w:tcW w:w="9350" w:type="dxa"/>
            <w:vAlign w:val="center"/>
          </w:tcPr>
          <w:p w14:paraId="3CFAD0E1" w14:textId="646C15DF" w:rsidR="00A12372" w:rsidRPr="00A12372" w:rsidRDefault="00A12372" w:rsidP="00A12372">
            <w:pPr>
              <w:pStyle w:val="Newdevelopmentbulletfirstlevel"/>
              <w:numPr>
                <w:ilvl w:val="0"/>
                <w:numId w:val="0"/>
              </w:numPr>
              <w:ind w:left="576"/>
            </w:pPr>
            <w:r w:rsidRPr="00CB69E4">
              <w:rPr>
                <w:rStyle w:val="ItalicsI1"/>
                <w:sz w:val="22"/>
              </w:rPr>
              <w:t>WESA</w:t>
            </w:r>
            <w:r w:rsidRPr="00CB69E4">
              <w:t>, Part 2, Division 3 allows for the intervention of the Nis</w:t>
            </w:r>
            <w:r w:rsidRPr="00CB69E4">
              <w:rPr>
                <w:u w:val="single"/>
              </w:rPr>
              <w:t>g</w:t>
            </w:r>
            <w:r w:rsidRPr="00CB69E4">
              <w:t xml:space="preserve">a’a </w:t>
            </w:r>
            <w:proofErr w:type="spellStart"/>
            <w:r w:rsidRPr="00CB69E4">
              <w:t>Lisims</w:t>
            </w:r>
            <w:proofErr w:type="spellEnd"/>
            <w:r w:rsidRPr="00CB69E4">
              <w:t xml:space="preserve"> Government and treaty </w:t>
            </w:r>
            <w:r>
              <w:t>F</w:t>
            </w:r>
            <w:r w:rsidRPr="00CB69E4">
              <w:t xml:space="preserve">irst </w:t>
            </w:r>
            <w:r>
              <w:t>N</w:t>
            </w:r>
            <w:r w:rsidRPr="00CB69E4">
              <w:t>ations where the will of a Nis</w:t>
            </w:r>
            <w:r w:rsidRPr="00CB69E4">
              <w:rPr>
                <w:u w:val="single"/>
              </w:rPr>
              <w:t>g</w:t>
            </w:r>
            <w:r w:rsidRPr="00CB69E4">
              <w:t xml:space="preserve">a’a or treaty </w:t>
            </w:r>
            <w:r>
              <w:t>F</w:t>
            </w:r>
            <w:r w:rsidRPr="00CB69E4">
              <w:t xml:space="preserve">irst </w:t>
            </w:r>
            <w:r>
              <w:t>N</w:t>
            </w:r>
            <w:r w:rsidRPr="00CB69E4">
              <w:t>ation citizen disposes of cultural property.</w:t>
            </w:r>
          </w:p>
        </w:tc>
      </w:tr>
      <w:tr w:rsidR="00A12372" w14:paraId="7B3AE641" w14:textId="77777777" w:rsidTr="008A69BF">
        <w:tc>
          <w:tcPr>
            <w:tcW w:w="9350" w:type="dxa"/>
            <w:vAlign w:val="center"/>
          </w:tcPr>
          <w:p w14:paraId="0CA0431A" w14:textId="4149FBD6" w:rsidR="00A12372" w:rsidRPr="00CB69E4" w:rsidRDefault="00A12372" w:rsidP="00A12372">
            <w:pPr>
              <w:pStyle w:val="Newdevelopmentbulletfirstlevel"/>
              <w:numPr>
                <w:ilvl w:val="0"/>
                <w:numId w:val="0"/>
              </w:numPr>
              <w:ind w:left="576"/>
              <w:rPr>
                <w:b/>
              </w:rPr>
            </w:pPr>
            <w:r w:rsidRPr="00CB69E4">
              <w:t>Further information on Aboriginal law issues is available on the “Aboriginal Law” page in the “Practice Areas” section of the Continuing Legal Education Society of British Columbia website (</w:t>
            </w:r>
            <w:hyperlink r:id="rId11" w:history="1">
              <w:r w:rsidRPr="00CB69E4">
                <w:rPr>
                  <w:rStyle w:val="Hyperlink"/>
                </w:rPr>
                <w:t>www.cle.bc.ca</w:t>
              </w:r>
            </w:hyperlink>
            <w:r w:rsidRPr="00CB69E4">
              <w:t xml:space="preserve">) and in other CLEBC publications. If acting with respect to a will or estate governed by the </w:t>
            </w:r>
            <w:r w:rsidRPr="00CB69E4">
              <w:rPr>
                <w:i/>
              </w:rPr>
              <w:t>Indian Act</w:t>
            </w:r>
            <w:r w:rsidRPr="00CB69E4">
              <w:t>, consider seeking advice from a lawyer who has experience in Aboriginal law matters</w:t>
            </w:r>
          </w:p>
        </w:tc>
      </w:tr>
      <w:tr w:rsidR="006C189C" w14:paraId="457B478A" w14:textId="77777777" w:rsidTr="008A69BF">
        <w:tc>
          <w:tcPr>
            <w:tcW w:w="9350" w:type="dxa"/>
            <w:vAlign w:val="center"/>
          </w:tcPr>
          <w:p w14:paraId="4B924559" w14:textId="72AE5690" w:rsidR="006C189C" w:rsidRPr="00CB69E4" w:rsidRDefault="00EC5777" w:rsidP="00E8707E">
            <w:pPr>
              <w:pStyle w:val="Newdevelopmentbulletfirstlevel"/>
            </w:pPr>
            <w:r w:rsidRPr="00CB69E4">
              <w:rPr>
                <w:b/>
                <w:bCs/>
              </w:rPr>
              <w:t xml:space="preserve">Law Society of British Columbia. </w:t>
            </w:r>
            <w:r w:rsidRPr="00CB69E4">
              <w:rPr>
                <w:bCs/>
              </w:rPr>
              <w:t>For changes to the Law Society Rules and other Law Society updates and issues “</w:t>
            </w:r>
            <w:r w:rsidRPr="00CB69E4">
              <w:t>O</w:t>
            </w:r>
            <w:r w:rsidRPr="00CB69E4">
              <w:rPr>
                <w:bCs/>
              </w:rPr>
              <w:t>f note”, see</w:t>
            </w:r>
            <w:r w:rsidRPr="00CB69E4">
              <w:rPr>
                <w:smallCaps/>
              </w:rPr>
              <w:t xml:space="preserve"> law society notable updates list</w:t>
            </w:r>
            <w:r w:rsidRPr="00CB69E4">
              <w:rPr>
                <w:bCs/>
                <w:smallCaps/>
              </w:rPr>
              <w:t xml:space="preserve"> (</w:t>
            </w:r>
            <w:r w:rsidRPr="00CB69E4">
              <w:rPr>
                <w:bCs/>
              </w:rPr>
              <w:t>A-3).</w:t>
            </w:r>
          </w:p>
        </w:tc>
      </w:tr>
      <w:tr w:rsidR="006C189C" w14:paraId="0014BA10" w14:textId="77777777" w:rsidTr="008A69BF">
        <w:tc>
          <w:tcPr>
            <w:tcW w:w="9350" w:type="dxa"/>
            <w:vAlign w:val="center"/>
          </w:tcPr>
          <w:p w14:paraId="5C1A82B1" w14:textId="6E13C4F6" w:rsidR="006C189C" w:rsidRPr="00CB69E4" w:rsidRDefault="00EC5777" w:rsidP="00E8707E">
            <w:pPr>
              <w:pStyle w:val="Newdevelopmentbulletfirstlevel"/>
            </w:pPr>
            <w:r w:rsidRPr="00CB69E4">
              <w:rPr>
                <w:b/>
                <w:bCs/>
              </w:rPr>
              <w:t>Additional resources.</w:t>
            </w:r>
            <w:r w:rsidRPr="00CB69E4">
              <w:t xml:space="preserve"> See also annual editions of </w:t>
            </w:r>
            <w:r w:rsidRPr="00CB69E4">
              <w:rPr>
                <w:i/>
              </w:rPr>
              <w:t>Annotated Estates Practice</w:t>
            </w:r>
            <w:r w:rsidRPr="00CB69E4">
              <w:t xml:space="preserve"> (CLEBC</w:t>
            </w:r>
            <w:r w:rsidR="00032FA9">
              <w:t>, 2025</w:t>
            </w:r>
            <w:r w:rsidRPr="00CB69E4">
              <w:t>)</w:t>
            </w:r>
            <w:r w:rsidR="00032FA9">
              <w:t>;</w:t>
            </w:r>
            <w:r w:rsidRPr="00CB69E4">
              <w:rPr>
                <w:rStyle w:val="Italics"/>
                <w:rFonts w:ascii="Times New Roman" w:hAnsi="Times New Roman"/>
                <w:sz w:val="22"/>
              </w:rPr>
              <w:t xml:space="preserve"> Wills and Personal Planning Precedents: An Annotated Guide</w:t>
            </w:r>
            <w:r w:rsidRPr="00CB69E4">
              <w:t xml:space="preserve"> (CLEBC, 1998–); </w:t>
            </w:r>
            <w:r w:rsidRPr="00CB69E4">
              <w:rPr>
                <w:i/>
              </w:rPr>
              <w:t>British Columbia Estate Planning and Wealth Preservation</w:t>
            </w:r>
            <w:r w:rsidRPr="00CB69E4">
              <w:t xml:space="preserve"> (CLEBC, 2002–); </w:t>
            </w:r>
            <w:r w:rsidRPr="00CB69E4">
              <w:rPr>
                <w:i/>
              </w:rPr>
              <w:t>British Columbia Probate and Estate Administration Practice Manual</w:t>
            </w:r>
            <w:r w:rsidRPr="00CB69E4">
              <w:t xml:space="preserve">, 2nd ed. (CLEBC, 2007–), all available at www.cle.bc.ca; and </w:t>
            </w:r>
            <w:hyperlink r:id="rId12" w:history="1">
              <w:r w:rsidRPr="00CB69E4">
                <w:rPr>
                  <w:rStyle w:val="Hyperlink"/>
                  <w:i/>
                  <w:iCs/>
                </w:rPr>
                <w:t xml:space="preserve">Undue Influence Recognition and Prevention: A Guide for Legal Practitioners-British Columbia Law Institute </w:t>
              </w:r>
              <w:r w:rsidRPr="00751E9F">
                <w:rPr>
                  <w:rStyle w:val="Hyperlink"/>
                </w:rPr>
                <w:t>(bcli.org)</w:t>
              </w:r>
            </w:hyperlink>
            <w:r w:rsidRPr="00CB69E4">
              <w:t xml:space="preserve"> (British Columbia Law Institute, 2022)</w:t>
            </w:r>
            <w:r w:rsidR="00032FA9">
              <w:t>.</w:t>
            </w:r>
          </w:p>
        </w:tc>
      </w:tr>
    </w:tbl>
    <w:p w14:paraId="2C8BF433" w14:textId="77777777" w:rsidR="002662C2" w:rsidRDefault="002662C2" w:rsidP="002662C2">
      <w:pPr>
        <w:spacing w:before="80" w:after="80"/>
        <w:jc w:val="center"/>
        <w:rPr>
          <w:rFonts w:ascii="Times New Roman" w:hAnsi="Times New Roman" w:cs="Times New Roman"/>
          <w:b/>
        </w:rPr>
      </w:pPr>
    </w:p>
    <w:tbl>
      <w:tblPr>
        <w:tblStyle w:val="ListTable1Light-Accent1"/>
        <w:tblW w:w="0" w:type="auto"/>
        <w:tblLook w:val="04A0" w:firstRow="1" w:lastRow="0" w:firstColumn="1" w:lastColumn="0" w:noHBand="0" w:noVBand="1"/>
      </w:tblPr>
      <w:tblGrid>
        <w:gridCol w:w="9350"/>
      </w:tblGrid>
      <w:tr w:rsidR="002662C2" w14:paraId="6DFA3D73" w14:textId="77777777" w:rsidTr="006004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Borders>
              <w:bottom w:val="none" w:sz="0" w:space="0" w:color="auto"/>
            </w:tcBorders>
            <w:shd w:val="clear" w:color="auto" w:fill="D9E2F3" w:themeFill="accent1" w:themeFillTint="33"/>
          </w:tcPr>
          <w:p w14:paraId="56F41C9B" w14:textId="33F2DC2D" w:rsidR="002662C2" w:rsidRPr="002662C2" w:rsidRDefault="002662C2" w:rsidP="002662C2">
            <w:pPr>
              <w:spacing w:before="80" w:after="80"/>
              <w:jc w:val="center"/>
              <w:rPr>
                <w:rFonts w:ascii="Times New Roman" w:hAnsi="Times New Roman" w:cs="Times New Roman"/>
                <w:bCs w:val="0"/>
              </w:rPr>
            </w:pPr>
            <w:r w:rsidRPr="002662C2">
              <w:rPr>
                <w:rFonts w:ascii="Times New Roman" w:hAnsi="Times New Roman" w:cs="Times New Roman"/>
                <w:bCs w:val="0"/>
              </w:rPr>
              <w:t>CONTENTS</w:t>
            </w:r>
          </w:p>
        </w:tc>
      </w:tr>
      <w:tr w:rsidR="002662C2" w14:paraId="092014CD" w14:textId="77777777" w:rsidTr="006004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34144822" w14:textId="3A4F50B4" w:rsidR="002662C2" w:rsidRPr="002662C2" w:rsidRDefault="00603015" w:rsidP="002662C2">
            <w:pPr>
              <w:pStyle w:val="ListParagraph"/>
              <w:numPr>
                <w:ilvl w:val="0"/>
                <w:numId w:val="6"/>
              </w:numPr>
              <w:spacing w:before="80" w:after="80"/>
              <w:rPr>
                <w:rFonts w:cs="Times New Roman"/>
              </w:rPr>
            </w:pPr>
            <w:r>
              <w:rPr>
                <w:rFonts w:cs="Times New Roman"/>
                <w:b w:val="0"/>
                <w:bCs w:val="0"/>
              </w:rPr>
              <w:t>Preliminary Matters</w:t>
            </w:r>
          </w:p>
        </w:tc>
      </w:tr>
      <w:tr w:rsidR="002662C2" w14:paraId="2F208238" w14:textId="77777777" w:rsidTr="002662C2">
        <w:tc>
          <w:tcPr>
            <w:cnfStyle w:val="001000000000" w:firstRow="0" w:lastRow="0" w:firstColumn="1" w:lastColumn="0" w:oddVBand="0" w:evenVBand="0" w:oddHBand="0" w:evenHBand="0" w:firstRowFirstColumn="0" w:firstRowLastColumn="0" w:lastRowFirstColumn="0" w:lastRowLastColumn="0"/>
            <w:tcW w:w="9350" w:type="dxa"/>
          </w:tcPr>
          <w:p w14:paraId="2ECAA4C9" w14:textId="0A97F3F3" w:rsidR="002662C2" w:rsidRPr="002662C2" w:rsidRDefault="00603015" w:rsidP="002662C2">
            <w:pPr>
              <w:pStyle w:val="ListParagraph"/>
              <w:numPr>
                <w:ilvl w:val="0"/>
                <w:numId w:val="6"/>
              </w:numPr>
              <w:spacing w:before="80" w:after="80"/>
              <w:rPr>
                <w:rFonts w:cs="Times New Roman"/>
                <w:b w:val="0"/>
                <w:bCs w:val="0"/>
              </w:rPr>
            </w:pPr>
            <w:r>
              <w:rPr>
                <w:rFonts w:cs="Times New Roman"/>
                <w:b w:val="0"/>
                <w:bCs w:val="0"/>
              </w:rPr>
              <w:t>Revocation</w:t>
            </w:r>
          </w:p>
        </w:tc>
      </w:tr>
      <w:tr w:rsidR="002662C2" w14:paraId="1776D523" w14:textId="77777777" w:rsidTr="002662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0D3077F6" w14:textId="5CAD3BFD" w:rsidR="002662C2" w:rsidRPr="002662C2" w:rsidRDefault="00603015" w:rsidP="002662C2">
            <w:pPr>
              <w:pStyle w:val="ListParagraph"/>
              <w:numPr>
                <w:ilvl w:val="0"/>
                <w:numId w:val="6"/>
              </w:numPr>
              <w:spacing w:before="80" w:after="80"/>
              <w:rPr>
                <w:rFonts w:cs="Times New Roman"/>
              </w:rPr>
            </w:pPr>
            <w:r>
              <w:rPr>
                <w:rFonts w:cs="Times New Roman"/>
                <w:b w:val="0"/>
                <w:bCs w:val="0"/>
              </w:rPr>
              <w:t>Will-maker’s Declarations</w:t>
            </w:r>
          </w:p>
        </w:tc>
      </w:tr>
      <w:tr w:rsidR="002662C2" w14:paraId="2EDC5BE9" w14:textId="77777777" w:rsidTr="002662C2">
        <w:tc>
          <w:tcPr>
            <w:cnfStyle w:val="001000000000" w:firstRow="0" w:lastRow="0" w:firstColumn="1" w:lastColumn="0" w:oddVBand="0" w:evenVBand="0" w:oddHBand="0" w:evenHBand="0" w:firstRowFirstColumn="0" w:firstRowLastColumn="0" w:lastRowFirstColumn="0" w:lastRowLastColumn="0"/>
            <w:tcW w:w="9350" w:type="dxa"/>
          </w:tcPr>
          <w:p w14:paraId="44DB5F1B" w14:textId="7B225CCF" w:rsidR="002662C2" w:rsidRPr="002662C2" w:rsidRDefault="00603015" w:rsidP="002662C2">
            <w:pPr>
              <w:pStyle w:val="ListParagraph"/>
              <w:numPr>
                <w:ilvl w:val="0"/>
                <w:numId w:val="6"/>
              </w:numPr>
              <w:spacing w:before="80" w:after="80"/>
              <w:rPr>
                <w:rFonts w:cs="Times New Roman"/>
              </w:rPr>
            </w:pPr>
            <w:r>
              <w:rPr>
                <w:rFonts w:cs="Times New Roman"/>
                <w:b w:val="0"/>
                <w:bCs w:val="0"/>
              </w:rPr>
              <w:t>Executors and Trustees</w:t>
            </w:r>
          </w:p>
        </w:tc>
      </w:tr>
      <w:tr w:rsidR="00603015" w14:paraId="1C3B2F7E" w14:textId="77777777" w:rsidTr="006030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3464DB3B" w14:textId="0401C016" w:rsidR="00603015" w:rsidRPr="00603015" w:rsidRDefault="00603015" w:rsidP="002662C2">
            <w:pPr>
              <w:pStyle w:val="ListParagraph"/>
              <w:numPr>
                <w:ilvl w:val="0"/>
                <w:numId w:val="6"/>
              </w:numPr>
              <w:spacing w:before="80" w:after="80"/>
              <w:rPr>
                <w:rFonts w:cs="Times New Roman"/>
                <w:b w:val="0"/>
                <w:bCs w:val="0"/>
              </w:rPr>
            </w:pPr>
            <w:r w:rsidRPr="00603015">
              <w:rPr>
                <w:b w:val="0"/>
                <w:bCs w:val="0"/>
              </w:rPr>
              <w:t>Guardians</w:t>
            </w:r>
          </w:p>
        </w:tc>
      </w:tr>
      <w:tr w:rsidR="00603015" w14:paraId="0C77FF8D" w14:textId="77777777" w:rsidTr="00603015">
        <w:tc>
          <w:tcPr>
            <w:cnfStyle w:val="001000000000" w:firstRow="0" w:lastRow="0" w:firstColumn="1" w:lastColumn="0" w:oddVBand="0" w:evenVBand="0" w:oddHBand="0" w:evenHBand="0" w:firstRowFirstColumn="0" w:firstRowLastColumn="0" w:lastRowFirstColumn="0" w:lastRowLastColumn="0"/>
            <w:tcW w:w="9350" w:type="dxa"/>
          </w:tcPr>
          <w:p w14:paraId="136B0A54" w14:textId="26E244DF" w:rsidR="00603015" w:rsidRDefault="00603015" w:rsidP="002662C2">
            <w:pPr>
              <w:pStyle w:val="ListParagraph"/>
              <w:numPr>
                <w:ilvl w:val="0"/>
                <w:numId w:val="6"/>
              </w:numPr>
              <w:spacing w:before="80" w:after="80"/>
              <w:rPr>
                <w:rFonts w:cs="Times New Roman"/>
                <w:b w:val="0"/>
                <w:bCs w:val="0"/>
              </w:rPr>
            </w:pPr>
            <w:r>
              <w:rPr>
                <w:rFonts w:cs="Times New Roman"/>
                <w:b w:val="0"/>
                <w:bCs w:val="0"/>
              </w:rPr>
              <w:t>Funeral Wishes</w:t>
            </w:r>
          </w:p>
        </w:tc>
      </w:tr>
      <w:tr w:rsidR="00603015" w14:paraId="0C0B0CA3" w14:textId="77777777" w:rsidTr="006030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1F8352C5" w14:textId="22576B7D" w:rsidR="00603015" w:rsidRDefault="00603015" w:rsidP="002662C2">
            <w:pPr>
              <w:pStyle w:val="ListParagraph"/>
              <w:numPr>
                <w:ilvl w:val="0"/>
                <w:numId w:val="6"/>
              </w:numPr>
              <w:spacing w:before="80" w:after="80"/>
              <w:rPr>
                <w:rFonts w:cs="Times New Roman"/>
                <w:b w:val="0"/>
                <w:bCs w:val="0"/>
              </w:rPr>
            </w:pPr>
            <w:r>
              <w:rPr>
                <w:rFonts w:cs="Times New Roman"/>
                <w:b w:val="0"/>
                <w:bCs w:val="0"/>
              </w:rPr>
              <w:t>Bequest of General Estate</w:t>
            </w:r>
          </w:p>
        </w:tc>
      </w:tr>
      <w:tr w:rsidR="00603015" w14:paraId="58FDFCC5" w14:textId="77777777" w:rsidTr="00603015">
        <w:tc>
          <w:tcPr>
            <w:cnfStyle w:val="001000000000" w:firstRow="0" w:lastRow="0" w:firstColumn="1" w:lastColumn="0" w:oddVBand="0" w:evenVBand="0" w:oddHBand="0" w:evenHBand="0" w:firstRowFirstColumn="0" w:firstRowLastColumn="0" w:lastRowFirstColumn="0" w:lastRowLastColumn="0"/>
            <w:tcW w:w="9350" w:type="dxa"/>
          </w:tcPr>
          <w:p w14:paraId="0B230185" w14:textId="068F80CA" w:rsidR="00603015" w:rsidRDefault="00603015" w:rsidP="002662C2">
            <w:pPr>
              <w:pStyle w:val="ListParagraph"/>
              <w:numPr>
                <w:ilvl w:val="0"/>
                <w:numId w:val="6"/>
              </w:numPr>
              <w:spacing w:before="80" w:after="80"/>
              <w:rPr>
                <w:rFonts w:cs="Times New Roman"/>
                <w:b w:val="0"/>
                <w:bCs w:val="0"/>
              </w:rPr>
            </w:pPr>
            <w:r>
              <w:rPr>
                <w:rFonts w:cs="Times New Roman"/>
                <w:b w:val="0"/>
                <w:bCs w:val="0"/>
              </w:rPr>
              <w:t>Trusts</w:t>
            </w:r>
          </w:p>
        </w:tc>
      </w:tr>
      <w:tr w:rsidR="00603015" w14:paraId="2E765817" w14:textId="77777777" w:rsidTr="006030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29654E37" w14:textId="0F8C361D" w:rsidR="00603015" w:rsidRDefault="00603015" w:rsidP="002662C2">
            <w:pPr>
              <w:pStyle w:val="ListParagraph"/>
              <w:numPr>
                <w:ilvl w:val="0"/>
                <w:numId w:val="6"/>
              </w:numPr>
              <w:spacing w:before="80" w:after="80"/>
              <w:rPr>
                <w:rFonts w:cs="Times New Roman"/>
                <w:b w:val="0"/>
                <w:bCs w:val="0"/>
              </w:rPr>
            </w:pPr>
            <w:r>
              <w:rPr>
                <w:rFonts w:cs="Times New Roman"/>
                <w:b w:val="0"/>
                <w:bCs w:val="0"/>
              </w:rPr>
              <w:t>Trustee’s Powers</w:t>
            </w:r>
          </w:p>
        </w:tc>
      </w:tr>
      <w:tr w:rsidR="00603015" w14:paraId="63EC95E6" w14:textId="77777777" w:rsidTr="00603015">
        <w:tc>
          <w:tcPr>
            <w:cnfStyle w:val="001000000000" w:firstRow="0" w:lastRow="0" w:firstColumn="1" w:lastColumn="0" w:oddVBand="0" w:evenVBand="0" w:oddHBand="0" w:evenHBand="0" w:firstRowFirstColumn="0" w:firstRowLastColumn="0" w:lastRowFirstColumn="0" w:lastRowLastColumn="0"/>
            <w:tcW w:w="9350" w:type="dxa"/>
          </w:tcPr>
          <w:p w14:paraId="5DCEDC76" w14:textId="637184CB" w:rsidR="00603015" w:rsidRDefault="00603015" w:rsidP="002662C2">
            <w:pPr>
              <w:pStyle w:val="ListParagraph"/>
              <w:numPr>
                <w:ilvl w:val="0"/>
                <w:numId w:val="6"/>
              </w:numPr>
              <w:spacing w:before="80" w:after="80"/>
              <w:rPr>
                <w:rFonts w:cs="Times New Roman"/>
                <w:b w:val="0"/>
                <w:bCs w:val="0"/>
              </w:rPr>
            </w:pPr>
            <w:r>
              <w:rPr>
                <w:rFonts w:cs="Times New Roman"/>
                <w:b w:val="0"/>
                <w:bCs w:val="0"/>
              </w:rPr>
              <w:t>Designation of Beneficiaries</w:t>
            </w:r>
          </w:p>
        </w:tc>
      </w:tr>
      <w:tr w:rsidR="00603015" w14:paraId="6736B4F5" w14:textId="77777777" w:rsidTr="006030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4C8A0D8D" w14:textId="50F42AC9" w:rsidR="00603015" w:rsidRDefault="00603015" w:rsidP="002662C2">
            <w:pPr>
              <w:pStyle w:val="ListParagraph"/>
              <w:numPr>
                <w:ilvl w:val="0"/>
                <w:numId w:val="6"/>
              </w:numPr>
              <w:spacing w:before="80" w:after="80"/>
              <w:rPr>
                <w:rFonts w:cs="Times New Roman"/>
                <w:b w:val="0"/>
                <w:bCs w:val="0"/>
              </w:rPr>
            </w:pPr>
            <w:r>
              <w:rPr>
                <w:rFonts w:cs="Times New Roman"/>
                <w:b w:val="0"/>
                <w:bCs w:val="0"/>
              </w:rPr>
              <w:t>Attestation Clause</w:t>
            </w:r>
          </w:p>
        </w:tc>
      </w:tr>
      <w:tr w:rsidR="00603015" w14:paraId="67AF0258" w14:textId="77777777" w:rsidTr="00AE52E6">
        <w:tc>
          <w:tcPr>
            <w:cnfStyle w:val="001000000000" w:firstRow="0" w:lastRow="0" w:firstColumn="1" w:lastColumn="0" w:oddVBand="0" w:evenVBand="0" w:oddHBand="0" w:evenHBand="0" w:firstRowFirstColumn="0" w:firstRowLastColumn="0" w:lastRowFirstColumn="0" w:lastRowLastColumn="0"/>
            <w:tcW w:w="9350" w:type="dxa"/>
          </w:tcPr>
          <w:p w14:paraId="15F4B421" w14:textId="6A33C0BA" w:rsidR="00603015" w:rsidRDefault="00603015" w:rsidP="002662C2">
            <w:pPr>
              <w:pStyle w:val="ListParagraph"/>
              <w:numPr>
                <w:ilvl w:val="0"/>
                <w:numId w:val="6"/>
              </w:numPr>
              <w:spacing w:before="80" w:after="80"/>
              <w:rPr>
                <w:rFonts w:cs="Times New Roman"/>
                <w:b w:val="0"/>
                <w:bCs w:val="0"/>
              </w:rPr>
            </w:pPr>
            <w:r>
              <w:rPr>
                <w:rFonts w:cs="Times New Roman"/>
                <w:b w:val="0"/>
                <w:bCs w:val="0"/>
              </w:rPr>
              <w:t>Miscellaneous Drafting Points</w:t>
            </w:r>
          </w:p>
        </w:tc>
      </w:tr>
      <w:tr w:rsidR="00603015" w14:paraId="43C09FA9" w14:textId="77777777" w:rsidTr="00AE52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6EE78AB1" w14:textId="53F6DC07" w:rsidR="00603015" w:rsidRDefault="00603015" w:rsidP="002662C2">
            <w:pPr>
              <w:pStyle w:val="ListParagraph"/>
              <w:numPr>
                <w:ilvl w:val="0"/>
                <w:numId w:val="6"/>
              </w:numPr>
              <w:spacing w:before="80" w:after="80"/>
              <w:rPr>
                <w:rFonts w:cs="Times New Roman"/>
                <w:b w:val="0"/>
                <w:bCs w:val="0"/>
              </w:rPr>
            </w:pPr>
            <w:r>
              <w:rPr>
                <w:rFonts w:cs="Times New Roman"/>
                <w:b w:val="0"/>
                <w:bCs w:val="0"/>
              </w:rPr>
              <w:t>Some Common Traps to Avoid</w:t>
            </w:r>
          </w:p>
        </w:tc>
      </w:tr>
    </w:tbl>
    <w:p w14:paraId="52DC0BE9" w14:textId="77777777" w:rsidR="001F4715" w:rsidRPr="006C189C" w:rsidRDefault="001F4715" w:rsidP="00834DFA">
      <w:pPr>
        <w:pStyle w:val="Bullet1"/>
      </w:pPr>
    </w:p>
    <w:p w14:paraId="68D89AD1" w14:textId="77777777" w:rsidR="004B30C3" w:rsidRDefault="004B30C3">
      <w:r>
        <w:br w:type="page"/>
      </w:r>
    </w:p>
    <w:tbl>
      <w:tblPr>
        <w:tblStyle w:val="TableGrid"/>
        <w:tblW w:w="9355" w:type="dxa"/>
        <w:tblLook w:val="04A0" w:firstRow="1" w:lastRow="0" w:firstColumn="1" w:lastColumn="0" w:noHBand="0" w:noVBand="1"/>
      </w:tblPr>
      <w:tblGrid>
        <w:gridCol w:w="633"/>
        <w:gridCol w:w="7822"/>
        <w:gridCol w:w="900"/>
      </w:tblGrid>
      <w:tr w:rsidR="00EF1DBD" w:rsidRPr="006C189C" w14:paraId="200AB6EB" w14:textId="0A81C856" w:rsidTr="00EF1DBD">
        <w:tc>
          <w:tcPr>
            <w:tcW w:w="633" w:type="dxa"/>
            <w:shd w:val="clear" w:color="auto" w:fill="D9E2F3" w:themeFill="accent1" w:themeFillTint="33"/>
          </w:tcPr>
          <w:p w14:paraId="5EC1D6E3" w14:textId="420C31A0" w:rsidR="00EF1DBD" w:rsidRPr="0024237C" w:rsidRDefault="003D63D3" w:rsidP="003613B4">
            <w:pPr>
              <w:spacing w:before="80" w:after="80"/>
              <w:jc w:val="right"/>
              <w:rPr>
                <w:rFonts w:ascii="Times New Roman" w:hAnsi="Times New Roman" w:cs="Times New Roman"/>
                <w:b/>
              </w:rPr>
            </w:pPr>
            <w:r>
              <w:rPr>
                <w:rFonts w:ascii="Times New Roman" w:hAnsi="Times New Roman" w:cs="Times New Roman"/>
                <w:b/>
              </w:rPr>
              <w:lastRenderedPageBreak/>
              <w:t>1.</w:t>
            </w:r>
          </w:p>
        </w:tc>
        <w:tc>
          <w:tcPr>
            <w:tcW w:w="8722" w:type="dxa"/>
            <w:gridSpan w:val="2"/>
            <w:shd w:val="clear" w:color="auto" w:fill="D9E2F3" w:themeFill="accent1" w:themeFillTint="33"/>
            <w:vAlign w:val="center"/>
          </w:tcPr>
          <w:p w14:paraId="2FEF4E01" w14:textId="6AB5146F" w:rsidR="00EF1DBD" w:rsidRPr="006C189C" w:rsidRDefault="003D63D3" w:rsidP="00EF1DBD">
            <w:pPr>
              <w:pStyle w:val="Heading1"/>
              <w:spacing w:before="80" w:after="80"/>
              <w:outlineLvl w:val="0"/>
            </w:pPr>
            <w:r>
              <w:t>PRELIMINARY MATTERS</w:t>
            </w:r>
          </w:p>
        </w:tc>
      </w:tr>
      <w:tr w:rsidR="00F65855" w:rsidRPr="006C189C" w14:paraId="7C0AAF91" w14:textId="0A905023" w:rsidTr="003613B4">
        <w:tc>
          <w:tcPr>
            <w:tcW w:w="633" w:type="dxa"/>
          </w:tcPr>
          <w:p w14:paraId="5618118A" w14:textId="026D7CA0" w:rsidR="00F65855" w:rsidRPr="00CB69E4" w:rsidRDefault="003D63D3" w:rsidP="003613B4">
            <w:pPr>
              <w:spacing w:before="80" w:after="80"/>
              <w:jc w:val="right"/>
              <w:rPr>
                <w:rFonts w:ascii="Times New Roman" w:hAnsi="Times New Roman" w:cs="Times New Roman"/>
              </w:rPr>
            </w:pPr>
            <w:r w:rsidRPr="00CB69E4">
              <w:rPr>
                <w:rFonts w:ascii="Times New Roman" w:hAnsi="Times New Roman" w:cs="Times New Roman"/>
              </w:rPr>
              <w:t>1.1</w:t>
            </w:r>
          </w:p>
        </w:tc>
        <w:tc>
          <w:tcPr>
            <w:tcW w:w="7822" w:type="dxa"/>
            <w:vAlign w:val="center"/>
          </w:tcPr>
          <w:p w14:paraId="7465AF80" w14:textId="741D0C77" w:rsidR="00F65855" w:rsidRPr="00CB69E4" w:rsidRDefault="003D63D3" w:rsidP="00E8707E">
            <w:pPr>
              <w:pStyle w:val="Bullet1"/>
            </w:pPr>
            <w:r w:rsidRPr="00CB69E4">
              <w:t xml:space="preserve">Complete the </w:t>
            </w:r>
            <w:r w:rsidRPr="00CB69E4">
              <w:rPr>
                <w:bCs/>
                <w:smallCaps/>
              </w:rPr>
              <w:t xml:space="preserve">client </w:t>
            </w:r>
            <w:r w:rsidRPr="00CB69E4">
              <w:rPr>
                <w:smallCaps/>
              </w:rPr>
              <w:t>file opening and closing</w:t>
            </w:r>
            <w:r w:rsidRPr="00CB69E4">
              <w:t xml:space="preserve"> (A-2), </w:t>
            </w:r>
            <w:r w:rsidRPr="00CB69E4">
              <w:rPr>
                <w:rStyle w:val="SmallCaps"/>
                <w:rFonts w:ascii="Times New Roman" w:hAnsi="Times New Roman"/>
                <w:sz w:val="22"/>
              </w:rPr>
              <w:t>will procedure (G-1),</w:t>
            </w:r>
            <w:r w:rsidRPr="00CB69E4">
              <w:t xml:space="preserve"> and </w:t>
            </w:r>
            <w:r w:rsidRPr="00CB69E4">
              <w:rPr>
                <w:rStyle w:val="SmallCaps"/>
                <w:rFonts w:ascii="Times New Roman" w:hAnsi="Times New Roman"/>
                <w:sz w:val="22"/>
              </w:rPr>
              <w:t>will-maker interview (G-2)</w:t>
            </w:r>
            <w:r w:rsidRPr="00CB69E4">
              <w:t xml:space="preserve"> checklists.</w:t>
            </w:r>
          </w:p>
        </w:tc>
        <w:tc>
          <w:tcPr>
            <w:tcW w:w="900" w:type="dxa"/>
            <w:vAlign w:val="center"/>
          </w:tcPr>
          <w:p w14:paraId="5D5F0509" w14:textId="00D24397" w:rsidR="00F65855" w:rsidRPr="006C189C" w:rsidRDefault="003D63D3" w:rsidP="00210E66">
            <w:pPr>
              <w:pStyle w:val="Bullet1"/>
              <w:ind w:left="-104"/>
              <w:jc w:val="center"/>
            </w:pPr>
            <w:r w:rsidRPr="00437BB1">
              <w:rPr>
                <w:sz w:val="40"/>
                <w:szCs w:val="40"/>
              </w:rPr>
              <w:sym w:font="Wingdings 2" w:char="F0A3"/>
            </w:r>
          </w:p>
        </w:tc>
      </w:tr>
      <w:tr w:rsidR="003D63D3" w:rsidRPr="006C189C" w14:paraId="45F39027" w14:textId="77777777" w:rsidTr="003613B4">
        <w:tc>
          <w:tcPr>
            <w:tcW w:w="633" w:type="dxa"/>
          </w:tcPr>
          <w:p w14:paraId="06BBCD7B" w14:textId="0749C8EB" w:rsidR="003D63D3" w:rsidRPr="00CB69E4" w:rsidRDefault="003D63D3" w:rsidP="003613B4">
            <w:pPr>
              <w:spacing w:before="80" w:after="80"/>
              <w:jc w:val="right"/>
              <w:rPr>
                <w:rFonts w:ascii="Times New Roman" w:hAnsi="Times New Roman" w:cs="Times New Roman"/>
              </w:rPr>
            </w:pPr>
            <w:r w:rsidRPr="00CB69E4">
              <w:rPr>
                <w:rFonts w:ascii="Times New Roman" w:hAnsi="Times New Roman" w:cs="Times New Roman"/>
              </w:rPr>
              <w:t>1.2</w:t>
            </w:r>
          </w:p>
        </w:tc>
        <w:tc>
          <w:tcPr>
            <w:tcW w:w="7822" w:type="dxa"/>
            <w:vAlign w:val="center"/>
          </w:tcPr>
          <w:p w14:paraId="6DC690D1" w14:textId="5A357E88" w:rsidR="003D63D3" w:rsidRPr="00CB69E4" w:rsidRDefault="003D63D3" w:rsidP="00E8707E">
            <w:pPr>
              <w:pStyle w:val="Bullet1"/>
            </w:pPr>
            <w:r w:rsidRPr="00CB69E4">
              <w:t xml:space="preserve">Confirm compliance with Law Society Rules 3-98 to 3-110 for client identification and verification and source of money for financial transactions and complete the </w:t>
            </w:r>
            <w:r w:rsidRPr="00CB69E4">
              <w:rPr>
                <w:smallCaps/>
              </w:rPr>
              <w:t>client identification and verification procedure</w:t>
            </w:r>
            <w:r w:rsidRPr="00CB69E4">
              <w:t xml:space="preserve"> (A-1) checklist. Consider periodic monitoring requirements (Law Society Rule 3-110).</w:t>
            </w:r>
            <w:r w:rsidR="00DB4A96">
              <w:t xml:space="preserve"> You must not prepare a trust instrument that facilitates the settlement or transfer of property you know or ought to know represents the proceeds of crime</w:t>
            </w:r>
            <w:r w:rsidR="00116EF7">
              <w:t xml:space="preserve"> </w:t>
            </w:r>
            <w:r w:rsidR="008F7DE2">
              <w:t xml:space="preserve">(see </w:t>
            </w:r>
            <w:hyperlink r:id="rId13" w:history="1">
              <w:r w:rsidR="008F7DE2" w:rsidRPr="008F7DE2">
                <w:rPr>
                  <w:rStyle w:val="Hyperlink"/>
                </w:rPr>
                <w:t>Anti-money laundering: settlement agreements</w:t>
              </w:r>
            </w:hyperlink>
            <w:r w:rsidR="008F7DE2">
              <w:t>)</w:t>
            </w:r>
            <w:r w:rsidR="00032FA9">
              <w:t>.</w:t>
            </w:r>
            <w:r w:rsidR="00116EF7">
              <w:t xml:space="preserve"> Note </w:t>
            </w:r>
            <w:r w:rsidR="00032FA9">
              <w:rPr>
                <w:i/>
                <w:iCs/>
              </w:rPr>
              <w:t xml:space="preserve">Code of Professional Conduct for British Columbia </w:t>
            </w:r>
            <w:r w:rsidR="00032FA9">
              <w:t>(the</w:t>
            </w:r>
            <w:r w:rsidR="00116EF7">
              <w:t xml:space="preserve"> </w:t>
            </w:r>
            <w:r w:rsidR="00032FA9">
              <w:t>“</w:t>
            </w:r>
            <w:r w:rsidR="00116EF7" w:rsidRPr="009D6D82">
              <w:rPr>
                <w:i/>
              </w:rPr>
              <w:t>BC Code</w:t>
            </w:r>
            <w:r w:rsidR="00032FA9">
              <w:rPr>
                <w:iCs/>
              </w:rPr>
              <w:t>”)</w:t>
            </w:r>
            <w:r w:rsidR="00116EF7">
              <w:rPr>
                <w:i/>
              </w:rPr>
              <w:t xml:space="preserve"> </w:t>
            </w:r>
            <w:r w:rsidR="00116EF7">
              <w:t>rules 3.2-7 and 3.2-8 regarding dishonesty, crime</w:t>
            </w:r>
            <w:r w:rsidR="008F7DE2">
              <w:t>,</w:t>
            </w:r>
            <w:r w:rsidR="00116EF7">
              <w:t xml:space="preserve"> or fraud by a client, the duty to make reasonable inquiries, and the duty to make a record of the results of the inquiries.  </w:t>
            </w:r>
          </w:p>
        </w:tc>
        <w:tc>
          <w:tcPr>
            <w:tcW w:w="900" w:type="dxa"/>
            <w:vAlign w:val="center"/>
          </w:tcPr>
          <w:p w14:paraId="75AE9769" w14:textId="45128558" w:rsidR="003D63D3" w:rsidRPr="006C189C" w:rsidRDefault="003D63D3" w:rsidP="00210E66">
            <w:pPr>
              <w:pStyle w:val="Bullet1"/>
              <w:ind w:left="-104"/>
              <w:jc w:val="center"/>
            </w:pPr>
            <w:r w:rsidRPr="00437BB1">
              <w:rPr>
                <w:sz w:val="40"/>
                <w:szCs w:val="40"/>
              </w:rPr>
              <w:sym w:font="Wingdings 2" w:char="F0A3"/>
            </w:r>
          </w:p>
        </w:tc>
      </w:tr>
      <w:tr w:rsidR="003D63D3" w:rsidRPr="006C189C" w14:paraId="0553F63F" w14:textId="77777777" w:rsidTr="003613B4">
        <w:tc>
          <w:tcPr>
            <w:tcW w:w="633" w:type="dxa"/>
          </w:tcPr>
          <w:p w14:paraId="34B33A23" w14:textId="75DA2845" w:rsidR="003D63D3" w:rsidRPr="00CB69E4" w:rsidRDefault="003D63D3" w:rsidP="003613B4">
            <w:pPr>
              <w:spacing w:before="80" w:after="80"/>
              <w:jc w:val="right"/>
              <w:rPr>
                <w:rFonts w:ascii="Times New Roman" w:hAnsi="Times New Roman" w:cs="Times New Roman"/>
              </w:rPr>
            </w:pPr>
            <w:r w:rsidRPr="00CB69E4">
              <w:rPr>
                <w:rFonts w:ascii="Times New Roman" w:hAnsi="Times New Roman" w:cs="Times New Roman"/>
              </w:rPr>
              <w:t>1.3</w:t>
            </w:r>
          </w:p>
        </w:tc>
        <w:tc>
          <w:tcPr>
            <w:tcW w:w="7822" w:type="dxa"/>
            <w:vAlign w:val="center"/>
          </w:tcPr>
          <w:p w14:paraId="5ACA2EC0" w14:textId="11677FB7" w:rsidR="003D63D3" w:rsidRPr="00CB69E4" w:rsidRDefault="003D63D3" w:rsidP="00E8707E">
            <w:pPr>
              <w:pStyle w:val="Bullet1"/>
            </w:pPr>
            <w:r w:rsidRPr="00CB69E4">
              <w:t xml:space="preserve">Joint retainer. Review </w:t>
            </w:r>
            <w:r w:rsidRPr="00CB69E4">
              <w:rPr>
                <w:i/>
              </w:rPr>
              <w:t>BC Code</w:t>
            </w:r>
            <w:r w:rsidRPr="00CB69E4">
              <w:t xml:space="preserve"> rules 3.4-5 to 3.4-9. Note the requirements in rule </w:t>
            </w:r>
            <w:r w:rsidR="00751E9F">
              <w:br/>
            </w:r>
            <w:r w:rsidRPr="00CB69E4">
              <w:t>3.4-5, commentary [2] and [3] regarding specific advice the lawyer must give to clients when receiving will instructions from spouses or partners, the consent that should be obtained, and what to do if, subsequently, one spouse communicates new instructions.</w:t>
            </w:r>
          </w:p>
        </w:tc>
        <w:tc>
          <w:tcPr>
            <w:tcW w:w="900" w:type="dxa"/>
            <w:vAlign w:val="center"/>
          </w:tcPr>
          <w:p w14:paraId="19705405" w14:textId="77861BE2" w:rsidR="003D63D3" w:rsidRPr="006C189C" w:rsidRDefault="003D63D3" w:rsidP="00210E66">
            <w:pPr>
              <w:pStyle w:val="Bullet1"/>
              <w:ind w:left="-104"/>
              <w:jc w:val="center"/>
            </w:pPr>
            <w:r w:rsidRPr="00437BB1">
              <w:rPr>
                <w:sz w:val="40"/>
                <w:szCs w:val="40"/>
              </w:rPr>
              <w:sym w:font="Wingdings 2" w:char="F0A3"/>
            </w:r>
          </w:p>
        </w:tc>
      </w:tr>
      <w:tr w:rsidR="003D63D3" w:rsidRPr="006C189C" w14:paraId="3CB6259A" w14:textId="77777777" w:rsidTr="003613B4">
        <w:tc>
          <w:tcPr>
            <w:tcW w:w="633" w:type="dxa"/>
          </w:tcPr>
          <w:p w14:paraId="7C74A44C" w14:textId="44604965" w:rsidR="003D63D3" w:rsidRPr="00CB69E4" w:rsidRDefault="003D63D3" w:rsidP="003613B4">
            <w:pPr>
              <w:spacing w:before="80" w:after="80"/>
              <w:jc w:val="right"/>
              <w:rPr>
                <w:rFonts w:ascii="Times New Roman" w:hAnsi="Times New Roman" w:cs="Times New Roman"/>
              </w:rPr>
            </w:pPr>
            <w:r w:rsidRPr="00CB69E4">
              <w:rPr>
                <w:rFonts w:ascii="Times New Roman" w:hAnsi="Times New Roman" w:cs="Times New Roman"/>
              </w:rPr>
              <w:t>1.4</w:t>
            </w:r>
          </w:p>
        </w:tc>
        <w:tc>
          <w:tcPr>
            <w:tcW w:w="7822" w:type="dxa"/>
            <w:vAlign w:val="center"/>
          </w:tcPr>
          <w:p w14:paraId="21CFFCD6" w14:textId="5667A71F" w:rsidR="003D63D3" w:rsidRPr="00CB69E4" w:rsidRDefault="003D63D3" w:rsidP="00E8707E">
            <w:pPr>
              <w:pStyle w:val="Bullet1"/>
            </w:pPr>
            <w:r w:rsidRPr="00CB69E4">
              <w:t xml:space="preserve">Conflicts—clauses that should not appear in the will. Review </w:t>
            </w:r>
            <w:r w:rsidRPr="00CB69E4">
              <w:rPr>
                <w:i/>
              </w:rPr>
              <w:t>BC Code</w:t>
            </w:r>
            <w:r w:rsidRPr="00CB69E4">
              <w:t xml:space="preserve"> rules 3.4-37 to 3.4-39. You must not include a clause directing the executor to retain the lawyer’s services for estate administration (see rule 3.4-37). The will-maker may want to communicate in the will or by a separate document the will-maker’s wish that the executor </w:t>
            </w:r>
            <w:proofErr w:type="gramStart"/>
            <w:r w:rsidRPr="00CB69E4">
              <w:t>retain</w:t>
            </w:r>
            <w:proofErr w:type="gramEnd"/>
            <w:r w:rsidRPr="00CB69E4">
              <w:t xml:space="preserve"> a particular lawyer or firm to act for the estate, although such a statement by the will-maker would be advisory only.</w:t>
            </w:r>
          </w:p>
        </w:tc>
        <w:tc>
          <w:tcPr>
            <w:tcW w:w="900" w:type="dxa"/>
            <w:vAlign w:val="center"/>
          </w:tcPr>
          <w:p w14:paraId="43234FB8" w14:textId="1E98A575" w:rsidR="003D63D3" w:rsidRPr="006C189C" w:rsidRDefault="000747BF" w:rsidP="00210E66">
            <w:pPr>
              <w:pStyle w:val="Bullet1"/>
              <w:ind w:left="-104"/>
              <w:jc w:val="center"/>
            </w:pPr>
            <w:r w:rsidRPr="00437BB1">
              <w:rPr>
                <w:sz w:val="40"/>
                <w:szCs w:val="40"/>
              </w:rPr>
              <w:sym w:font="Wingdings 2" w:char="F0A3"/>
            </w:r>
          </w:p>
        </w:tc>
      </w:tr>
      <w:tr w:rsidR="000747BF" w:rsidRPr="006C189C" w14:paraId="629F915E" w14:textId="77777777" w:rsidTr="003613B4">
        <w:tc>
          <w:tcPr>
            <w:tcW w:w="633" w:type="dxa"/>
          </w:tcPr>
          <w:p w14:paraId="48F96826" w14:textId="77777777" w:rsidR="000747BF" w:rsidRPr="00CB69E4" w:rsidRDefault="000747BF" w:rsidP="003613B4">
            <w:pPr>
              <w:spacing w:before="80" w:after="80"/>
              <w:jc w:val="right"/>
              <w:rPr>
                <w:rFonts w:ascii="Times New Roman" w:hAnsi="Times New Roman" w:cs="Times New Roman"/>
              </w:rPr>
            </w:pPr>
          </w:p>
        </w:tc>
        <w:tc>
          <w:tcPr>
            <w:tcW w:w="7822" w:type="dxa"/>
            <w:vAlign w:val="center"/>
          </w:tcPr>
          <w:p w14:paraId="231D5F56" w14:textId="7F8D98BD" w:rsidR="000747BF" w:rsidRPr="00CB69E4" w:rsidRDefault="000747BF" w:rsidP="00E8707E">
            <w:pPr>
              <w:pStyle w:val="Bullet1"/>
            </w:pPr>
            <w:r w:rsidRPr="00CB69E4">
              <w:t>Do not include a clause giving the lawyer or an associate a gift or benefit, unless the client is a family member</w:t>
            </w:r>
            <w:r w:rsidR="00D46F8F">
              <w:t xml:space="preserve"> of the lawyer or associate</w:t>
            </w:r>
            <w:r w:rsidRPr="00CB69E4">
              <w:t xml:space="preserve"> (see rule 3.4-38). “Family member” is not defined in the </w:t>
            </w:r>
            <w:r w:rsidRPr="00CB69E4">
              <w:rPr>
                <w:i/>
              </w:rPr>
              <w:t>BC Code</w:t>
            </w:r>
            <w:r w:rsidRPr="00CB69E4">
              <w:t>, but the BC Lawyers’ Compulsory Professional Liability Indemnification Policy defines “family member” as a spouse, children, parents, or siblings. In addition to the limitations in rule 3.4-38, the lawyer must not accept a gift, other than a nominal gift, from the client unless the client has received independent legal advice (see rule 3.4-39). The placing of a charging clause at the client’s request does not constitute a gift or benefit within the meaning of rule 3.4-38. Such a clause is simply an authorization for the lawyer to charge a fee for performing executor services in the future and is subject to the same ethical constraints as any other fee (</w:t>
            </w:r>
            <w:hyperlink r:id="rId14" w:history="1">
              <w:r w:rsidRPr="00CB69E4">
                <w:rPr>
                  <w:rStyle w:val="Hyperlink"/>
                </w:rPr>
                <w:t>Ethics Committee, April 2013</w:t>
              </w:r>
            </w:hyperlink>
            <w:r w:rsidRPr="00CB69E4">
              <w:t>).</w:t>
            </w:r>
            <w:r w:rsidR="007746EF">
              <w:t xml:space="preserve"> Also consider whether any conflict arises due to a personal or business relationship with the client (see </w:t>
            </w:r>
            <w:r w:rsidR="00D46F8F">
              <w:rPr>
                <w:i/>
                <w:iCs/>
              </w:rPr>
              <w:t xml:space="preserve">BC Code </w:t>
            </w:r>
            <w:r w:rsidR="007746EF">
              <w:t xml:space="preserve">rules 3.4-26.1 and 3.4-26.2). </w:t>
            </w:r>
            <w:r w:rsidR="008F7DE2" w:rsidRPr="00EF1957">
              <w:t>See the Law Society’s “</w:t>
            </w:r>
            <w:hyperlink r:id="rId15" w:history="1">
              <w:r w:rsidR="008F7DE2" w:rsidRPr="008F7DE2">
                <w:rPr>
                  <w:color w:val="000000"/>
                  <w:u w:val="single"/>
                </w:rPr>
                <w:t>Top Ten Tips for Lawyers Drafting Wills and Administering Estates</w:t>
              </w:r>
            </w:hyperlink>
            <w:r w:rsidR="008F7DE2" w:rsidRPr="00EF1957">
              <w:t>” (PDF).</w:t>
            </w:r>
          </w:p>
        </w:tc>
        <w:tc>
          <w:tcPr>
            <w:tcW w:w="900" w:type="dxa"/>
            <w:vAlign w:val="center"/>
          </w:tcPr>
          <w:p w14:paraId="38DF1E70" w14:textId="77777777" w:rsidR="000747BF" w:rsidRPr="006C189C" w:rsidRDefault="000747BF" w:rsidP="00210E66">
            <w:pPr>
              <w:pStyle w:val="Bullet1"/>
              <w:ind w:left="-104"/>
              <w:jc w:val="center"/>
            </w:pPr>
          </w:p>
        </w:tc>
      </w:tr>
    </w:tbl>
    <w:p w14:paraId="7F7DEDF7" w14:textId="77777777" w:rsidR="00DF5F59" w:rsidRDefault="00DF5F59" w:rsidP="00755B10">
      <w:pPr>
        <w:spacing w:before="80" w:after="80"/>
        <w:rPr>
          <w:rFonts w:ascii="Times New Roman" w:hAnsi="Times New Roman" w:cs="Times New Roman"/>
        </w:rPr>
      </w:pPr>
    </w:p>
    <w:tbl>
      <w:tblPr>
        <w:tblStyle w:val="TableGrid"/>
        <w:tblW w:w="9355" w:type="dxa"/>
        <w:tblLook w:val="04A0" w:firstRow="1" w:lastRow="0" w:firstColumn="1" w:lastColumn="0" w:noHBand="0" w:noVBand="1"/>
      </w:tblPr>
      <w:tblGrid>
        <w:gridCol w:w="633"/>
        <w:gridCol w:w="7822"/>
        <w:gridCol w:w="900"/>
      </w:tblGrid>
      <w:tr w:rsidR="007746EF" w:rsidRPr="007746EF" w14:paraId="523510C8" w14:textId="77777777" w:rsidTr="00751E9F">
        <w:tc>
          <w:tcPr>
            <w:tcW w:w="633" w:type="dxa"/>
            <w:shd w:val="clear" w:color="auto" w:fill="D9E2F3" w:themeFill="accent1" w:themeFillTint="33"/>
          </w:tcPr>
          <w:p w14:paraId="19D630EB" w14:textId="77777777" w:rsidR="007746EF" w:rsidRPr="007746EF" w:rsidRDefault="007746EF" w:rsidP="00751E9F">
            <w:pPr>
              <w:spacing w:before="80" w:after="80"/>
              <w:jc w:val="right"/>
              <w:rPr>
                <w:rFonts w:ascii="Times New Roman" w:hAnsi="Times New Roman" w:cs="Times New Roman"/>
                <w:b/>
              </w:rPr>
            </w:pPr>
            <w:r w:rsidRPr="007746EF">
              <w:rPr>
                <w:rFonts w:ascii="Times New Roman" w:hAnsi="Times New Roman" w:cs="Times New Roman"/>
                <w:b/>
              </w:rPr>
              <w:t>2.</w:t>
            </w:r>
          </w:p>
        </w:tc>
        <w:tc>
          <w:tcPr>
            <w:tcW w:w="8722" w:type="dxa"/>
            <w:gridSpan w:val="2"/>
            <w:shd w:val="clear" w:color="auto" w:fill="D9E2F3" w:themeFill="accent1" w:themeFillTint="33"/>
            <w:vAlign w:val="center"/>
          </w:tcPr>
          <w:p w14:paraId="491F560D" w14:textId="0F6E1305" w:rsidR="008F7DE2" w:rsidRPr="00EF1957" w:rsidRDefault="007746EF" w:rsidP="00EF1957">
            <w:pPr>
              <w:spacing w:before="80" w:after="80"/>
              <w:rPr>
                <w:rFonts w:ascii="Times New Roman" w:hAnsi="Times New Roman" w:cs="Times New Roman"/>
                <w:b/>
              </w:rPr>
            </w:pPr>
            <w:r>
              <w:rPr>
                <w:rFonts w:ascii="Times New Roman" w:hAnsi="Times New Roman" w:cs="Times New Roman"/>
                <w:b/>
              </w:rPr>
              <w:t xml:space="preserve">INTRODUCTION </w:t>
            </w:r>
          </w:p>
        </w:tc>
      </w:tr>
      <w:tr w:rsidR="007746EF" w:rsidRPr="007746EF" w14:paraId="5507B1F6" w14:textId="77777777" w:rsidTr="00751E9F">
        <w:tc>
          <w:tcPr>
            <w:tcW w:w="633" w:type="dxa"/>
          </w:tcPr>
          <w:p w14:paraId="58D19D40" w14:textId="77777777" w:rsidR="007746EF" w:rsidRPr="007746EF" w:rsidRDefault="007746EF" w:rsidP="00751E9F">
            <w:pPr>
              <w:spacing w:before="80" w:after="80"/>
              <w:jc w:val="right"/>
              <w:rPr>
                <w:rFonts w:ascii="Times New Roman" w:hAnsi="Times New Roman" w:cs="Times New Roman"/>
              </w:rPr>
            </w:pPr>
            <w:r w:rsidRPr="007746EF">
              <w:rPr>
                <w:rFonts w:ascii="Times New Roman" w:hAnsi="Times New Roman" w:cs="Times New Roman"/>
              </w:rPr>
              <w:t>2.1</w:t>
            </w:r>
          </w:p>
        </w:tc>
        <w:tc>
          <w:tcPr>
            <w:tcW w:w="7822" w:type="dxa"/>
            <w:vAlign w:val="center"/>
          </w:tcPr>
          <w:p w14:paraId="7C8A7CDC" w14:textId="4D9FEF1F" w:rsidR="007746EF" w:rsidRPr="007746EF" w:rsidRDefault="007746EF" w:rsidP="007746EF">
            <w:pPr>
              <w:spacing w:before="80" w:after="80"/>
              <w:rPr>
                <w:rFonts w:ascii="Times New Roman" w:hAnsi="Times New Roman" w:cs="Times New Roman"/>
              </w:rPr>
            </w:pPr>
            <w:r w:rsidRPr="007746EF">
              <w:rPr>
                <w:rFonts w:ascii="Times New Roman" w:hAnsi="Times New Roman" w:cs="Times New Roman"/>
              </w:rPr>
              <w:t xml:space="preserve">Declaration </w:t>
            </w:r>
            <w:r>
              <w:rPr>
                <w:rFonts w:ascii="Times New Roman" w:hAnsi="Times New Roman" w:cs="Times New Roman"/>
              </w:rPr>
              <w:t xml:space="preserve">of testamentary intention. </w:t>
            </w:r>
          </w:p>
        </w:tc>
        <w:tc>
          <w:tcPr>
            <w:tcW w:w="900" w:type="dxa"/>
            <w:vAlign w:val="center"/>
          </w:tcPr>
          <w:p w14:paraId="67E4F13D" w14:textId="4C617E8F" w:rsidR="007746EF" w:rsidRPr="00751E9F" w:rsidRDefault="007746EF" w:rsidP="00751E9F">
            <w:pPr>
              <w:spacing w:before="80" w:after="80"/>
              <w:jc w:val="center"/>
              <w:rPr>
                <w:rFonts w:ascii="Times New Roman" w:hAnsi="Times New Roman" w:cs="Times New Roman"/>
              </w:rPr>
            </w:pPr>
            <w:r w:rsidRPr="00751E9F">
              <w:rPr>
                <w:rFonts w:ascii="Times New Roman" w:hAnsi="Times New Roman" w:cs="Times New Roman"/>
                <w:sz w:val="40"/>
                <w:szCs w:val="40"/>
              </w:rPr>
              <w:sym w:font="Wingdings 2" w:char="F0A3"/>
            </w:r>
          </w:p>
        </w:tc>
      </w:tr>
      <w:tr w:rsidR="007746EF" w:rsidRPr="007746EF" w14:paraId="6B1F4193" w14:textId="77777777" w:rsidTr="00751E9F">
        <w:tc>
          <w:tcPr>
            <w:tcW w:w="633" w:type="dxa"/>
          </w:tcPr>
          <w:p w14:paraId="23430D6D" w14:textId="77777777" w:rsidR="007746EF" w:rsidRPr="007746EF" w:rsidRDefault="007746EF" w:rsidP="00751E9F">
            <w:pPr>
              <w:spacing w:before="80" w:after="80"/>
              <w:jc w:val="right"/>
              <w:rPr>
                <w:rFonts w:ascii="Times New Roman" w:hAnsi="Times New Roman" w:cs="Times New Roman"/>
              </w:rPr>
            </w:pPr>
            <w:r w:rsidRPr="007746EF">
              <w:rPr>
                <w:rFonts w:ascii="Times New Roman" w:hAnsi="Times New Roman" w:cs="Times New Roman"/>
              </w:rPr>
              <w:t>2.2</w:t>
            </w:r>
          </w:p>
        </w:tc>
        <w:tc>
          <w:tcPr>
            <w:tcW w:w="7822" w:type="dxa"/>
            <w:vAlign w:val="center"/>
          </w:tcPr>
          <w:p w14:paraId="5E66C704" w14:textId="68889054" w:rsidR="007746EF" w:rsidRPr="007746EF" w:rsidRDefault="007746EF" w:rsidP="007746EF">
            <w:pPr>
              <w:spacing w:before="80" w:after="80"/>
              <w:rPr>
                <w:rFonts w:ascii="Times New Roman" w:hAnsi="Times New Roman" w:cs="Times New Roman"/>
              </w:rPr>
            </w:pPr>
            <w:r w:rsidRPr="007746EF">
              <w:rPr>
                <w:rFonts w:ascii="Times New Roman" w:hAnsi="Times New Roman" w:cs="Times New Roman"/>
              </w:rPr>
              <w:t>I</w:t>
            </w:r>
            <w:r>
              <w:rPr>
                <w:rFonts w:ascii="Times New Roman" w:hAnsi="Times New Roman" w:cs="Times New Roman"/>
              </w:rPr>
              <w:t>dentify the will-maker by their full legal name as shown on government-issued identification.</w:t>
            </w:r>
          </w:p>
        </w:tc>
        <w:tc>
          <w:tcPr>
            <w:tcW w:w="900" w:type="dxa"/>
            <w:vAlign w:val="center"/>
          </w:tcPr>
          <w:p w14:paraId="27EDDC0A" w14:textId="32BA220D" w:rsidR="007746EF" w:rsidRPr="00751E9F" w:rsidRDefault="00105B80" w:rsidP="00751E9F">
            <w:pPr>
              <w:spacing w:before="80" w:after="80"/>
              <w:jc w:val="center"/>
              <w:rPr>
                <w:rFonts w:ascii="Times New Roman" w:hAnsi="Times New Roman" w:cs="Times New Roman"/>
              </w:rPr>
            </w:pPr>
            <w:r w:rsidRPr="00751E9F">
              <w:rPr>
                <w:rFonts w:ascii="Times New Roman" w:hAnsi="Times New Roman" w:cs="Times New Roman"/>
                <w:sz w:val="40"/>
                <w:szCs w:val="40"/>
              </w:rPr>
              <w:sym w:font="Wingdings 2" w:char="F0A3"/>
            </w:r>
          </w:p>
        </w:tc>
      </w:tr>
      <w:tr w:rsidR="00105B80" w:rsidRPr="007746EF" w14:paraId="1F510554" w14:textId="77777777" w:rsidTr="00751E9F">
        <w:tc>
          <w:tcPr>
            <w:tcW w:w="633" w:type="dxa"/>
          </w:tcPr>
          <w:p w14:paraId="7359F1AE" w14:textId="0B344081" w:rsidR="00105B80" w:rsidRPr="007746EF" w:rsidRDefault="00105B80" w:rsidP="00751E9F">
            <w:pPr>
              <w:spacing w:before="80" w:after="80"/>
              <w:jc w:val="right"/>
              <w:rPr>
                <w:rFonts w:ascii="Times New Roman" w:hAnsi="Times New Roman" w:cs="Times New Roman"/>
              </w:rPr>
            </w:pPr>
            <w:r>
              <w:rPr>
                <w:rFonts w:ascii="Times New Roman" w:hAnsi="Times New Roman" w:cs="Times New Roman"/>
              </w:rPr>
              <w:t>2.3</w:t>
            </w:r>
          </w:p>
        </w:tc>
        <w:tc>
          <w:tcPr>
            <w:tcW w:w="7822" w:type="dxa"/>
            <w:vAlign w:val="center"/>
          </w:tcPr>
          <w:p w14:paraId="5C99A223" w14:textId="4F50A96D" w:rsidR="00105B80" w:rsidRPr="007746EF" w:rsidRDefault="00105B80" w:rsidP="00751E9F">
            <w:pPr>
              <w:pStyle w:val="Bullet1"/>
            </w:pPr>
            <w:r>
              <w:t xml:space="preserve">Inquire of the will-maker whether they use any other names. If the will-maker holds property under a different name or spelling, identify these as “also known as” names. </w:t>
            </w:r>
          </w:p>
        </w:tc>
        <w:tc>
          <w:tcPr>
            <w:tcW w:w="900" w:type="dxa"/>
            <w:vAlign w:val="center"/>
          </w:tcPr>
          <w:p w14:paraId="0CEDF15C" w14:textId="28E8C105" w:rsidR="00105B80" w:rsidRPr="00751E9F" w:rsidRDefault="00105B80" w:rsidP="00751E9F">
            <w:pPr>
              <w:spacing w:before="80" w:after="80"/>
              <w:jc w:val="center"/>
              <w:rPr>
                <w:rFonts w:ascii="Times New Roman" w:hAnsi="Times New Roman" w:cs="Times New Roman"/>
                <w:sz w:val="40"/>
                <w:szCs w:val="40"/>
              </w:rPr>
            </w:pPr>
            <w:r w:rsidRPr="00751E9F">
              <w:rPr>
                <w:rFonts w:ascii="Times New Roman" w:hAnsi="Times New Roman" w:cs="Times New Roman"/>
                <w:sz w:val="40"/>
                <w:szCs w:val="40"/>
              </w:rPr>
              <w:sym w:font="Wingdings 2" w:char="F0A3"/>
            </w:r>
          </w:p>
        </w:tc>
      </w:tr>
      <w:tr w:rsidR="00EF1DBD" w:rsidRPr="006C189C" w14:paraId="12C91C1C" w14:textId="4E294B81" w:rsidTr="00EF1DBD">
        <w:tc>
          <w:tcPr>
            <w:tcW w:w="633" w:type="dxa"/>
            <w:shd w:val="clear" w:color="auto" w:fill="D9E2F3" w:themeFill="accent1" w:themeFillTint="33"/>
          </w:tcPr>
          <w:p w14:paraId="1D1F0C00" w14:textId="572D6947" w:rsidR="00EF1DBD" w:rsidRPr="0024237C" w:rsidRDefault="00751E9F" w:rsidP="003613B4">
            <w:pPr>
              <w:spacing w:before="80" w:after="80"/>
              <w:jc w:val="right"/>
              <w:rPr>
                <w:rFonts w:ascii="Times New Roman" w:hAnsi="Times New Roman" w:cs="Times New Roman"/>
                <w:b/>
              </w:rPr>
            </w:pPr>
            <w:r>
              <w:lastRenderedPageBreak/>
              <w:br w:type="page"/>
            </w:r>
            <w:r w:rsidR="00105B80">
              <w:rPr>
                <w:rFonts w:ascii="Times New Roman" w:hAnsi="Times New Roman" w:cs="Times New Roman"/>
                <w:b/>
              </w:rPr>
              <w:t>3</w:t>
            </w:r>
            <w:r w:rsidR="000747BF">
              <w:rPr>
                <w:rFonts w:ascii="Times New Roman" w:hAnsi="Times New Roman" w:cs="Times New Roman"/>
                <w:b/>
              </w:rPr>
              <w:t>.</w:t>
            </w:r>
          </w:p>
        </w:tc>
        <w:tc>
          <w:tcPr>
            <w:tcW w:w="8722" w:type="dxa"/>
            <w:gridSpan w:val="2"/>
            <w:shd w:val="clear" w:color="auto" w:fill="D9E2F3" w:themeFill="accent1" w:themeFillTint="33"/>
            <w:vAlign w:val="center"/>
          </w:tcPr>
          <w:p w14:paraId="2142769F" w14:textId="54FD0AFF" w:rsidR="00EF1DBD" w:rsidRPr="006C189C" w:rsidRDefault="000747BF" w:rsidP="00EF1DBD">
            <w:pPr>
              <w:pStyle w:val="Heading1"/>
              <w:spacing w:before="80" w:after="80"/>
              <w:outlineLvl w:val="0"/>
            </w:pPr>
            <w:r>
              <w:t>REVOCATION</w:t>
            </w:r>
          </w:p>
        </w:tc>
      </w:tr>
      <w:tr w:rsidR="00210E66" w:rsidRPr="006C189C" w14:paraId="223508C8" w14:textId="0DCD74AD" w:rsidTr="003613B4">
        <w:tc>
          <w:tcPr>
            <w:tcW w:w="633" w:type="dxa"/>
          </w:tcPr>
          <w:p w14:paraId="48482055" w14:textId="301676D4" w:rsidR="00210E66" w:rsidRPr="006C189C" w:rsidRDefault="00105B80" w:rsidP="003613B4">
            <w:pPr>
              <w:spacing w:before="80" w:after="80"/>
              <w:jc w:val="right"/>
              <w:rPr>
                <w:rFonts w:ascii="Times New Roman" w:hAnsi="Times New Roman" w:cs="Times New Roman"/>
              </w:rPr>
            </w:pPr>
            <w:r>
              <w:rPr>
                <w:rFonts w:ascii="Times New Roman" w:hAnsi="Times New Roman" w:cs="Times New Roman"/>
              </w:rPr>
              <w:t>3</w:t>
            </w:r>
            <w:r w:rsidR="000747BF">
              <w:rPr>
                <w:rFonts w:ascii="Times New Roman" w:hAnsi="Times New Roman" w:cs="Times New Roman"/>
              </w:rPr>
              <w:t>.1</w:t>
            </w:r>
          </w:p>
        </w:tc>
        <w:tc>
          <w:tcPr>
            <w:tcW w:w="7822" w:type="dxa"/>
            <w:vAlign w:val="center"/>
          </w:tcPr>
          <w:p w14:paraId="120D45A2" w14:textId="0B334748" w:rsidR="00210E66" w:rsidRPr="006C189C" w:rsidRDefault="000747BF" w:rsidP="00A8366A">
            <w:pPr>
              <w:pStyle w:val="Bullet1"/>
            </w:pPr>
            <w:r w:rsidRPr="0011720D">
              <w:t xml:space="preserve">Declaration that all other wills be revoked. Consider restricting the scope of the general revocation clause so that it does not extend to beneficiary designations </w:t>
            </w:r>
            <w:r>
              <w:t>for</w:t>
            </w:r>
            <w:r w:rsidRPr="0011720D">
              <w:t xml:space="preserve"> RRSPs and insurance policies owned by the will-maker unless they are specifically dealt with in the will</w:t>
            </w:r>
            <w:r>
              <w:t>.</w:t>
            </w:r>
            <w:r w:rsidRPr="0011720D">
              <w:t xml:space="preserve"> </w:t>
            </w:r>
            <w:r>
              <w:t>I</w:t>
            </w:r>
            <w:r w:rsidRPr="0011720D">
              <w:t xml:space="preserve">n considering this issue, note that </w:t>
            </w:r>
            <w:bookmarkStart w:id="0" w:name="_Hlk87869554"/>
            <w:r w:rsidRPr="0011720D">
              <w:rPr>
                <w:i/>
              </w:rPr>
              <w:t>WESA</w:t>
            </w:r>
            <w:r w:rsidRPr="00B64FC4">
              <w:t>,</w:t>
            </w:r>
            <w:r w:rsidRPr="0011720D">
              <w:t xml:space="preserve"> s. 97 </w:t>
            </w:r>
            <w:bookmarkStart w:id="1" w:name="_Hlk87869547"/>
            <w:bookmarkEnd w:id="0"/>
            <w:r w:rsidRPr="0011720D">
              <w:t xml:space="preserve">provides that a revocation </w:t>
            </w:r>
            <w:r>
              <w:t xml:space="preserve">of a will revokes a designation in the will, and a revocation in a will of a designation revokes a designation not in a will only if the revocation in the will </w:t>
            </w:r>
            <w:r w:rsidRPr="0011720D">
              <w:t>relate</w:t>
            </w:r>
            <w:r>
              <w:t>s</w:t>
            </w:r>
            <w:r w:rsidRPr="0011720D">
              <w:t xml:space="preserve"> “generally or specifically” to </w:t>
            </w:r>
            <w:r>
              <w:t xml:space="preserve">the </w:t>
            </w:r>
            <w:r w:rsidRPr="0011720D">
              <w:t>designation</w:t>
            </w:r>
            <w:bookmarkEnd w:id="1"/>
            <w:r w:rsidRPr="0011720D">
              <w:t>.</w:t>
            </w:r>
          </w:p>
        </w:tc>
        <w:tc>
          <w:tcPr>
            <w:tcW w:w="900" w:type="dxa"/>
            <w:vAlign w:val="center"/>
          </w:tcPr>
          <w:p w14:paraId="1E01CC31" w14:textId="39A127C8" w:rsidR="00210E66" w:rsidRPr="006C189C" w:rsidRDefault="003613B4" w:rsidP="00210E66">
            <w:pPr>
              <w:pStyle w:val="Bullet1"/>
              <w:jc w:val="center"/>
            </w:pPr>
            <w:r w:rsidRPr="00437BB1">
              <w:rPr>
                <w:sz w:val="40"/>
                <w:szCs w:val="40"/>
              </w:rPr>
              <w:sym w:font="Wingdings 2" w:char="F0A3"/>
            </w:r>
          </w:p>
        </w:tc>
      </w:tr>
      <w:tr w:rsidR="00210E66" w:rsidRPr="006C189C" w14:paraId="6BAD4E91" w14:textId="1998D225" w:rsidTr="003613B4">
        <w:tc>
          <w:tcPr>
            <w:tcW w:w="633" w:type="dxa"/>
          </w:tcPr>
          <w:p w14:paraId="4F33DA15" w14:textId="6C7A5C35" w:rsidR="00210E66" w:rsidRPr="002A6052" w:rsidRDefault="00105B80" w:rsidP="003613B4">
            <w:pPr>
              <w:spacing w:before="80" w:after="80"/>
              <w:jc w:val="right"/>
              <w:rPr>
                <w:rFonts w:ascii="Times New Roman" w:hAnsi="Times New Roman" w:cs="Times New Roman"/>
              </w:rPr>
            </w:pPr>
            <w:r>
              <w:rPr>
                <w:rFonts w:ascii="Times New Roman" w:hAnsi="Times New Roman" w:cs="Times New Roman"/>
              </w:rPr>
              <w:t>3</w:t>
            </w:r>
            <w:r w:rsidR="000747BF">
              <w:rPr>
                <w:rFonts w:ascii="Times New Roman" w:hAnsi="Times New Roman" w:cs="Times New Roman"/>
              </w:rPr>
              <w:t>.2</w:t>
            </w:r>
          </w:p>
        </w:tc>
        <w:tc>
          <w:tcPr>
            <w:tcW w:w="7822" w:type="dxa"/>
            <w:vAlign w:val="center"/>
          </w:tcPr>
          <w:p w14:paraId="134225B5" w14:textId="5E6C6898" w:rsidR="00210E66" w:rsidRPr="006C189C" w:rsidRDefault="000747BF" w:rsidP="00A8366A">
            <w:pPr>
              <w:pStyle w:val="Bullet1"/>
            </w:pPr>
            <w:r w:rsidRPr="0011720D">
              <w:t>If the will-maker has multiple wills in different jurisdictions, ensure that a revocation clause in any one will does not inadvertently revoke other existing wills.</w:t>
            </w:r>
          </w:p>
        </w:tc>
        <w:tc>
          <w:tcPr>
            <w:tcW w:w="900" w:type="dxa"/>
            <w:vAlign w:val="center"/>
          </w:tcPr>
          <w:p w14:paraId="16C28566" w14:textId="768004FC" w:rsidR="00210E66" w:rsidRDefault="003613B4" w:rsidP="00210E66">
            <w:pPr>
              <w:pStyle w:val="Bullet1"/>
              <w:jc w:val="center"/>
            </w:pPr>
            <w:r w:rsidRPr="00437BB1">
              <w:rPr>
                <w:sz w:val="40"/>
                <w:szCs w:val="40"/>
              </w:rPr>
              <w:sym w:font="Wingdings 2" w:char="F0A3"/>
            </w:r>
          </w:p>
        </w:tc>
      </w:tr>
    </w:tbl>
    <w:p w14:paraId="21DEC72D" w14:textId="77777777" w:rsidR="0024237C" w:rsidRDefault="0024237C" w:rsidP="00755B10">
      <w:pPr>
        <w:spacing w:before="80" w:after="80"/>
        <w:rPr>
          <w:rFonts w:ascii="Times New Roman" w:hAnsi="Times New Roman" w:cs="Times New Roman"/>
        </w:rPr>
      </w:pPr>
    </w:p>
    <w:tbl>
      <w:tblPr>
        <w:tblStyle w:val="TableGrid"/>
        <w:tblW w:w="9355" w:type="dxa"/>
        <w:tblLook w:val="04A0" w:firstRow="1" w:lastRow="0" w:firstColumn="1" w:lastColumn="0" w:noHBand="0" w:noVBand="1"/>
      </w:tblPr>
      <w:tblGrid>
        <w:gridCol w:w="641"/>
        <w:gridCol w:w="7814"/>
        <w:gridCol w:w="900"/>
      </w:tblGrid>
      <w:tr w:rsidR="00EF1DBD" w:rsidRPr="006C189C" w14:paraId="4D2D4536" w14:textId="1DAEDD3F" w:rsidTr="00EF1DBD">
        <w:tc>
          <w:tcPr>
            <w:tcW w:w="641" w:type="dxa"/>
            <w:shd w:val="clear" w:color="auto" w:fill="D9E2F3" w:themeFill="accent1" w:themeFillTint="33"/>
          </w:tcPr>
          <w:p w14:paraId="7A8BDF5D" w14:textId="5E1E3F9A" w:rsidR="00EF1DBD" w:rsidRPr="0024237C" w:rsidRDefault="00105B80" w:rsidP="003613B4">
            <w:pPr>
              <w:spacing w:before="80" w:after="80"/>
              <w:jc w:val="right"/>
              <w:rPr>
                <w:rFonts w:ascii="Times New Roman" w:hAnsi="Times New Roman" w:cs="Times New Roman"/>
                <w:b/>
              </w:rPr>
            </w:pPr>
            <w:r>
              <w:rPr>
                <w:rFonts w:ascii="Times New Roman" w:hAnsi="Times New Roman" w:cs="Times New Roman"/>
                <w:b/>
              </w:rPr>
              <w:t>4</w:t>
            </w:r>
            <w:r w:rsidR="000747BF">
              <w:rPr>
                <w:rFonts w:ascii="Times New Roman" w:hAnsi="Times New Roman" w:cs="Times New Roman"/>
                <w:b/>
              </w:rPr>
              <w:t>.</w:t>
            </w:r>
          </w:p>
        </w:tc>
        <w:tc>
          <w:tcPr>
            <w:tcW w:w="8714" w:type="dxa"/>
            <w:gridSpan w:val="2"/>
            <w:shd w:val="clear" w:color="auto" w:fill="D9E2F3" w:themeFill="accent1" w:themeFillTint="33"/>
            <w:vAlign w:val="center"/>
          </w:tcPr>
          <w:p w14:paraId="586A6F76" w14:textId="76CB190B" w:rsidR="00EF1DBD" w:rsidRPr="006C189C" w:rsidRDefault="000747BF" w:rsidP="00EF1DBD">
            <w:pPr>
              <w:pStyle w:val="Heading1"/>
              <w:spacing w:before="80" w:after="80"/>
              <w:outlineLvl w:val="0"/>
            </w:pPr>
            <w:r>
              <w:t>WILL-MAKER’S DECLARATIONS</w:t>
            </w:r>
          </w:p>
        </w:tc>
      </w:tr>
      <w:tr w:rsidR="003613B4" w:rsidRPr="006C189C" w14:paraId="3D41846B" w14:textId="0642D6D7" w:rsidTr="003613B4">
        <w:tc>
          <w:tcPr>
            <w:tcW w:w="641" w:type="dxa"/>
          </w:tcPr>
          <w:p w14:paraId="5CC51111" w14:textId="175AC39A" w:rsidR="003613B4" w:rsidRPr="006C189C" w:rsidRDefault="00105B80" w:rsidP="003613B4">
            <w:pPr>
              <w:spacing w:before="80" w:after="80"/>
              <w:jc w:val="right"/>
              <w:rPr>
                <w:rFonts w:ascii="Times New Roman" w:hAnsi="Times New Roman" w:cs="Times New Roman"/>
              </w:rPr>
            </w:pPr>
            <w:r>
              <w:rPr>
                <w:rFonts w:ascii="Times New Roman" w:hAnsi="Times New Roman" w:cs="Times New Roman"/>
              </w:rPr>
              <w:t>4</w:t>
            </w:r>
            <w:r w:rsidR="008B647F">
              <w:rPr>
                <w:rFonts w:ascii="Times New Roman" w:hAnsi="Times New Roman" w:cs="Times New Roman"/>
              </w:rPr>
              <w:t>.1</w:t>
            </w:r>
          </w:p>
        </w:tc>
        <w:tc>
          <w:tcPr>
            <w:tcW w:w="7814" w:type="dxa"/>
            <w:vAlign w:val="center"/>
          </w:tcPr>
          <w:p w14:paraId="0F2C9AF6" w14:textId="5177523F" w:rsidR="003613B4" w:rsidRPr="006C189C" w:rsidRDefault="00F57424" w:rsidP="00A8366A">
            <w:pPr>
              <w:pStyle w:val="Bullet1"/>
            </w:pPr>
            <w:r w:rsidRPr="0011720D">
              <w:t xml:space="preserve">Declaration that the will is being made in contemplation of marriage. </w:t>
            </w:r>
            <w:r>
              <w:t>U</w:t>
            </w:r>
            <w:r w:rsidRPr="0011720D">
              <w:t xml:space="preserve">nder </w:t>
            </w:r>
            <w:r w:rsidRPr="0011720D">
              <w:rPr>
                <w:i/>
              </w:rPr>
              <w:t>WESA</w:t>
            </w:r>
            <w:r w:rsidRPr="0011720D">
              <w:t xml:space="preserve">, marriage </w:t>
            </w:r>
            <w:r>
              <w:t xml:space="preserve">does not </w:t>
            </w:r>
            <w:r w:rsidRPr="0011720D">
              <w:t>revoke a will, but it may still be prudent to mention an anticipated change in circumstances.</w:t>
            </w:r>
          </w:p>
        </w:tc>
        <w:tc>
          <w:tcPr>
            <w:tcW w:w="900" w:type="dxa"/>
            <w:vAlign w:val="center"/>
          </w:tcPr>
          <w:p w14:paraId="4D38A8D5" w14:textId="5CEC6FA2" w:rsidR="003613B4" w:rsidRPr="006C189C" w:rsidRDefault="003613B4" w:rsidP="003613B4">
            <w:pPr>
              <w:pStyle w:val="Bullet1"/>
              <w:ind w:left="-104"/>
              <w:jc w:val="center"/>
            </w:pPr>
            <w:r w:rsidRPr="00437BB1">
              <w:rPr>
                <w:sz w:val="40"/>
                <w:szCs w:val="40"/>
              </w:rPr>
              <w:sym w:font="Wingdings 2" w:char="F0A3"/>
            </w:r>
          </w:p>
        </w:tc>
      </w:tr>
      <w:tr w:rsidR="003613B4" w:rsidRPr="006C189C" w14:paraId="6EBF3101" w14:textId="6B66F0CD" w:rsidTr="003613B4">
        <w:tc>
          <w:tcPr>
            <w:tcW w:w="641" w:type="dxa"/>
          </w:tcPr>
          <w:p w14:paraId="7B2B4A8E" w14:textId="1F0F8327" w:rsidR="003613B4" w:rsidRPr="002A6052" w:rsidRDefault="00105B80" w:rsidP="003613B4">
            <w:pPr>
              <w:spacing w:before="80" w:after="80"/>
              <w:jc w:val="right"/>
              <w:rPr>
                <w:rFonts w:ascii="Times New Roman" w:hAnsi="Times New Roman" w:cs="Times New Roman"/>
              </w:rPr>
            </w:pPr>
            <w:r>
              <w:rPr>
                <w:rFonts w:ascii="Times New Roman" w:hAnsi="Times New Roman" w:cs="Times New Roman"/>
              </w:rPr>
              <w:t>4</w:t>
            </w:r>
            <w:r w:rsidR="00F57424">
              <w:rPr>
                <w:rFonts w:ascii="Times New Roman" w:hAnsi="Times New Roman" w:cs="Times New Roman"/>
              </w:rPr>
              <w:t>.2</w:t>
            </w:r>
          </w:p>
        </w:tc>
        <w:tc>
          <w:tcPr>
            <w:tcW w:w="7814" w:type="dxa"/>
            <w:vAlign w:val="center"/>
          </w:tcPr>
          <w:p w14:paraId="46D8303B" w14:textId="4161B378" w:rsidR="003613B4" w:rsidRPr="006C189C" w:rsidRDefault="00F57424" w:rsidP="00A8366A">
            <w:pPr>
              <w:pStyle w:val="Bullet1"/>
            </w:pPr>
            <w:r w:rsidRPr="0011720D">
              <w:t>Declaration that the will is being made in contemplation of divorce</w:t>
            </w:r>
            <w:r>
              <w:t xml:space="preserve"> or separation. If the will-maker wants a gift to spouse or appointment of spouse as trustee to survive the separation, the will should clearly state this intention to overcome the presumption in </w:t>
            </w:r>
            <w:r>
              <w:rPr>
                <w:i/>
              </w:rPr>
              <w:t>WESA</w:t>
            </w:r>
            <w:r w:rsidRPr="00B64FC4">
              <w:t>,</w:t>
            </w:r>
            <w:r>
              <w:rPr>
                <w:i/>
              </w:rPr>
              <w:t xml:space="preserve"> </w:t>
            </w:r>
            <w:r>
              <w:t>s. 56</w:t>
            </w:r>
            <w:r w:rsidRPr="0011720D">
              <w:t>.</w:t>
            </w:r>
          </w:p>
        </w:tc>
        <w:tc>
          <w:tcPr>
            <w:tcW w:w="900" w:type="dxa"/>
            <w:vAlign w:val="center"/>
          </w:tcPr>
          <w:p w14:paraId="6730D7E4" w14:textId="19DDA933" w:rsidR="003613B4" w:rsidRDefault="00F57424" w:rsidP="003613B4">
            <w:pPr>
              <w:pStyle w:val="Bullet1"/>
              <w:ind w:left="-104"/>
              <w:jc w:val="center"/>
            </w:pPr>
            <w:r w:rsidRPr="00437BB1">
              <w:rPr>
                <w:sz w:val="40"/>
                <w:szCs w:val="40"/>
              </w:rPr>
              <w:sym w:font="Wingdings 2" w:char="F0A3"/>
            </w:r>
          </w:p>
        </w:tc>
      </w:tr>
      <w:tr w:rsidR="00F57424" w:rsidRPr="006C189C" w14:paraId="1C51D0C9" w14:textId="77777777" w:rsidTr="003613B4">
        <w:tc>
          <w:tcPr>
            <w:tcW w:w="641" w:type="dxa"/>
          </w:tcPr>
          <w:p w14:paraId="3C882187" w14:textId="412C8D48" w:rsidR="00F57424" w:rsidRDefault="00105B80" w:rsidP="003613B4">
            <w:pPr>
              <w:spacing w:before="80" w:after="80"/>
              <w:jc w:val="right"/>
              <w:rPr>
                <w:rFonts w:ascii="Times New Roman" w:hAnsi="Times New Roman" w:cs="Times New Roman"/>
              </w:rPr>
            </w:pPr>
            <w:r>
              <w:rPr>
                <w:rFonts w:ascii="Times New Roman" w:hAnsi="Times New Roman" w:cs="Times New Roman"/>
              </w:rPr>
              <w:t>4</w:t>
            </w:r>
            <w:r w:rsidR="00F57424">
              <w:rPr>
                <w:rFonts w:ascii="Times New Roman" w:hAnsi="Times New Roman" w:cs="Times New Roman"/>
              </w:rPr>
              <w:t>.3</w:t>
            </w:r>
          </w:p>
        </w:tc>
        <w:tc>
          <w:tcPr>
            <w:tcW w:w="7814" w:type="dxa"/>
            <w:vAlign w:val="center"/>
          </w:tcPr>
          <w:p w14:paraId="4D7B048B" w14:textId="028E86BA" w:rsidR="00F57424" w:rsidRPr="0011720D" w:rsidRDefault="00F57424" w:rsidP="00A8366A">
            <w:pPr>
              <w:pStyle w:val="Bullet1"/>
            </w:pPr>
            <w:r w:rsidRPr="0011720D">
              <w:t>Declaration that the will disposes of only assets in a particular jurisdiction.</w:t>
            </w:r>
          </w:p>
        </w:tc>
        <w:tc>
          <w:tcPr>
            <w:tcW w:w="900" w:type="dxa"/>
            <w:vAlign w:val="center"/>
          </w:tcPr>
          <w:p w14:paraId="036A33CC" w14:textId="5AEB0B88" w:rsidR="00F57424" w:rsidRDefault="00F57424" w:rsidP="003613B4">
            <w:pPr>
              <w:pStyle w:val="Bullet1"/>
              <w:ind w:left="-104"/>
              <w:jc w:val="center"/>
            </w:pPr>
            <w:r w:rsidRPr="00437BB1">
              <w:rPr>
                <w:sz w:val="40"/>
                <w:szCs w:val="40"/>
              </w:rPr>
              <w:sym w:font="Wingdings 2" w:char="F0A3"/>
            </w:r>
          </w:p>
        </w:tc>
      </w:tr>
      <w:tr w:rsidR="00F57424" w:rsidRPr="006C189C" w14:paraId="27361368" w14:textId="77777777" w:rsidTr="003613B4">
        <w:tc>
          <w:tcPr>
            <w:tcW w:w="641" w:type="dxa"/>
          </w:tcPr>
          <w:p w14:paraId="095BCBD4" w14:textId="35A3C608" w:rsidR="00F57424" w:rsidRDefault="00105B80" w:rsidP="003613B4">
            <w:pPr>
              <w:spacing w:before="80" w:after="80"/>
              <w:jc w:val="right"/>
              <w:rPr>
                <w:rFonts w:ascii="Times New Roman" w:hAnsi="Times New Roman" w:cs="Times New Roman"/>
              </w:rPr>
            </w:pPr>
            <w:r>
              <w:rPr>
                <w:rFonts w:ascii="Times New Roman" w:hAnsi="Times New Roman" w:cs="Times New Roman"/>
              </w:rPr>
              <w:t>4</w:t>
            </w:r>
            <w:r w:rsidR="00F57424">
              <w:rPr>
                <w:rFonts w:ascii="Times New Roman" w:hAnsi="Times New Roman" w:cs="Times New Roman"/>
              </w:rPr>
              <w:t>.4</w:t>
            </w:r>
          </w:p>
        </w:tc>
        <w:tc>
          <w:tcPr>
            <w:tcW w:w="7814" w:type="dxa"/>
            <w:vAlign w:val="center"/>
          </w:tcPr>
          <w:p w14:paraId="21A726A2" w14:textId="3C2886C8" w:rsidR="00F57424" w:rsidRPr="0011720D" w:rsidRDefault="00F57424" w:rsidP="00A8366A">
            <w:pPr>
              <w:pStyle w:val="Bullet1"/>
            </w:pPr>
            <w:r w:rsidRPr="0011720D">
              <w:t>Special clause declaring that the will-maker has a will disposing of property in another jurisdiction. Ensure that the revocation clause does not revoke those wills.</w:t>
            </w:r>
          </w:p>
        </w:tc>
        <w:tc>
          <w:tcPr>
            <w:tcW w:w="900" w:type="dxa"/>
            <w:vAlign w:val="center"/>
          </w:tcPr>
          <w:p w14:paraId="2481EB8C" w14:textId="5DEB2CB7" w:rsidR="00F57424" w:rsidRDefault="00F57424" w:rsidP="003613B4">
            <w:pPr>
              <w:pStyle w:val="Bullet1"/>
              <w:ind w:left="-104"/>
              <w:jc w:val="center"/>
            </w:pPr>
            <w:r w:rsidRPr="00437BB1">
              <w:rPr>
                <w:sz w:val="40"/>
                <w:szCs w:val="40"/>
              </w:rPr>
              <w:sym w:font="Wingdings 2" w:char="F0A3"/>
            </w:r>
          </w:p>
        </w:tc>
      </w:tr>
      <w:tr w:rsidR="00F57424" w:rsidRPr="006C189C" w14:paraId="7072863B" w14:textId="77777777" w:rsidTr="003613B4">
        <w:tc>
          <w:tcPr>
            <w:tcW w:w="641" w:type="dxa"/>
          </w:tcPr>
          <w:p w14:paraId="6176F0CC" w14:textId="35A8D8DD" w:rsidR="00F57424" w:rsidRDefault="00105B80" w:rsidP="003613B4">
            <w:pPr>
              <w:spacing w:before="80" w:after="80"/>
              <w:jc w:val="right"/>
              <w:rPr>
                <w:rFonts w:ascii="Times New Roman" w:hAnsi="Times New Roman" w:cs="Times New Roman"/>
              </w:rPr>
            </w:pPr>
            <w:r>
              <w:rPr>
                <w:rFonts w:ascii="Times New Roman" w:hAnsi="Times New Roman" w:cs="Times New Roman"/>
              </w:rPr>
              <w:t>4</w:t>
            </w:r>
            <w:r w:rsidR="00F57424">
              <w:rPr>
                <w:rFonts w:ascii="Times New Roman" w:hAnsi="Times New Roman" w:cs="Times New Roman"/>
              </w:rPr>
              <w:t>.5</w:t>
            </w:r>
          </w:p>
        </w:tc>
        <w:tc>
          <w:tcPr>
            <w:tcW w:w="7814" w:type="dxa"/>
            <w:vAlign w:val="center"/>
          </w:tcPr>
          <w:p w14:paraId="2B00A10C" w14:textId="2ED770FB" w:rsidR="00F57424" w:rsidRPr="0011720D" w:rsidRDefault="00F57424" w:rsidP="00A8366A">
            <w:pPr>
              <w:pStyle w:val="Bullet1"/>
            </w:pPr>
            <w:r w:rsidRPr="0011720D">
              <w:t>Statement of the will-maker’s domicile or residence, if in doubt.</w:t>
            </w:r>
          </w:p>
        </w:tc>
        <w:tc>
          <w:tcPr>
            <w:tcW w:w="900" w:type="dxa"/>
            <w:vAlign w:val="center"/>
          </w:tcPr>
          <w:p w14:paraId="522F0227" w14:textId="4E22ABD2" w:rsidR="00F57424" w:rsidRDefault="00F57424" w:rsidP="003613B4">
            <w:pPr>
              <w:pStyle w:val="Bullet1"/>
              <w:ind w:left="-104"/>
              <w:jc w:val="center"/>
            </w:pPr>
            <w:r w:rsidRPr="00437BB1">
              <w:rPr>
                <w:sz w:val="40"/>
                <w:szCs w:val="40"/>
              </w:rPr>
              <w:sym w:font="Wingdings 2" w:char="F0A3"/>
            </w:r>
          </w:p>
        </w:tc>
      </w:tr>
      <w:tr w:rsidR="00F57424" w:rsidRPr="006C189C" w14:paraId="5F033A3A" w14:textId="77777777" w:rsidTr="003613B4">
        <w:tc>
          <w:tcPr>
            <w:tcW w:w="641" w:type="dxa"/>
          </w:tcPr>
          <w:p w14:paraId="385C9D6D" w14:textId="63832E62" w:rsidR="00F57424" w:rsidRDefault="00105B80" w:rsidP="003613B4">
            <w:pPr>
              <w:spacing w:before="80" w:after="80"/>
              <w:jc w:val="right"/>
              <w:rPr>
                <w:rFonts w:ascii="Times New Roman" w:hAnsi="Times New Roman" w:cs="Times New Roman"/>
              </w:rPr>
            </w:pPr>
            <w:r>
              <w:rPr>
                <w:rFonts w:ascii="Times New Roman" w:hAnsi="Times New Roman" w:cs="Times New Roman"/>
              </w:rPr>
              <w:t>4</w:t>
            </w:r>
            <w:r w:rsidR="00F57424">
              <w:rPr>
                <w:rFonts w:ascii="Times New Roman" w:hAnsi="Times New Roman" w:cs="Times New Roman"/>
              </w:rPr>
              <w:t>.6</w:t>
            </w:r>
          </w:p>
        </w:tc>
        <w:tc>
          <w:tcPr>
            <w:tcW w:w="7814" w:type="dxa"/>
            <w:vAlign w:val="center"/>
          </w:tcPr>
          <w:p w14:paraId="54102DDF" w14:textId="1B34BF6F" w:rsidR="00F57424" w:rsidRPr="0011720D" w:rsidRDefault="00F57424" w:rsidP="00A8366A">
            <w:pPr>
              <w:pStyle w:val="Bullet1"/>
            </w:pPr>
            <w:r w:rsidRPr="0011720D">
              <w:t>Other declarations as required (e.g., insurance designation).</w:t>
            </w:r>
          </w:p>
        </w:tc>
        <w:tc>
          <w:tcPr>
            <w:tcW w:w="900" w:type="dxa"/>
            <w:vAlign w:val="center"/>
          </w:tcPr>
          <w:p w14:paraId="0BBCA499" w14:textId="79CCC336" w:rsidR="00F57424" w:rsidRDefault="00F57424" w:rsidP="003613B4">
            <w:pPr>
              <w:pStyle w:val="Bullet1"/>
              <w:ind w:left="-104"/>
              <w:jc w:val="center"/>
            </w:pPr>
            <w:r w:rsidRPr="00437BB1">
              <w:rPr>
                <w:sz w:val="40"/>
                <w:szCs w:val="40"/>
              </w:rPr>
              <w:sym w:font="Wingdings 2" w:char="F0A3"/>
            </w:r>
          </w:p>
        </w:tc>
      </w:tr>
    </w:tbl>
    <w:p w14:paraId="294C65D7" w14:textId="77777777" w:rsidR="0024237C" w:rsidRDefault="0024237C" w:rsidP="00755B10">
      <w:pPr>
        <w:spacing w:before="80" w:after="80"/>
        <w:rPr>
          <w:rFonts w:ascii="Times New Roman" w:hAnsi="Times New Roman" w:cs="Times New Roman"/>
        </w:rPr>
      </w:pPr>
    </w:p>
    <w:tbl>
      <w:tblPr>
        <w:tblStyle w:val="TableGrid"/>
        <w:tblW w:w="0" w:type="auto"/>
        <w:tblLook w:val="04A0" w:firstRow="1" w:lastRow="0" w:firstColumn="1" w:lastColumn="0" w:noHBand="0" w:noVBand="1"/>
      </w:tblPr>
      <w:tblGrid>
        <w:gridCol w:w="633"/>
        <w:gridCol w:w="7822"/>
        <w:gridCol w:w="900"/>
      </w:tblGrid>
      <w:tr w:rsidR="00EF1DBD" w:rsidRPr="006C189C" w14:paraId="2F8692AE" w14:textId="31836A00" w:rsidTr="00EF1DBD">
        <w:tc>
          <w:tcPr>
            <w:tcW w:w="633" w:type="dxa"/>
            <w:shd w:val="clear" w:color="auto" w:fill="D9E2F3" w:themeFill="accent1" w:themeFillTint="33"/>
          </w:tcPr>
          <w:p w14:paraId="72EBA917" w14:textId="24A7F7E0" w:rsidR="00EF1DBD" w:rsidRPr="0024237C" w:rsidRDefault="00105B80" w:rsidP="003613B4">
            <w:pPr>
              <w:spacing w:before="80" w:after="80"/>
              <w:jc w:val="right"/>
              <w:rPr>
                <w:rFonts w:ascii="Times New Roman" w:hAnsi="Times New Roman" w:cs="Times New Roman"/>
                <w:b/>
              </w:rPr>
            </w:pPr>
            <w:r>
              <w:rPr>
                <w:rFonts w:ascii="Times New Roman" w:hAnsi="Times New Roman" w:cs="Times New Roman"/>
                <w:b/>
              </w:rPr>
              <w:t>5</w:t>
            </w:r>
            <w:r w:rsidR="00F57424">
              <w:rPr>
                <w:rFonts w:ascii="Times New Roman" w:hAnsi="Times New Roman" w:cs="Times New Roman"/>
                <w:b/>
              </w:rPr>
              <w:t>.</w:t>
            </w:r>
          </w:p>
        </w:tc>
        <w:tc>
          <w:tcPr>
            <w:tcW w:w="8722" w:type="dxa"/>
            <w:gridSpan w:val="2"/>
            <w:shd w:val="clear" w:color="auto" w:fill="D9E2F3" w:themeFill="accent1" w:themeFillTint="33"/>
            <w:vAlign w:val="center"/>
          </w:tcPr>
          <w:p w14:paraId="198661D6" w14:textId="7A108719" w:rsidR="00EF1DBD" w:rsidRPr="006C189C" w:rsidRDefault="00F57424" w:rsidP="00EF1DBD">
            <w:pPr>
              <w:pStyle w:val="Heading1"/>
              <w:spacing w:before="80" w:after="80"/>
              <w:outlineLvl w:val="0"/>
            </w:pPr>
            <w:r>
              <w:t>EXECUTORS AND TRUSTEES</w:t>
            </w:r>
          </w:p>
        </w:tc>
      </w:tr>
      <w:tr w:rsidR="003613B4" w:rsidRPr="006C189C" w14:paraId="48C14C86" w14:textId="53640E6E" w:rsidTr="003613B4">
        <w:tc>
          <w:tcPr>
            <w:tcW w:w="633" w:type="dxa"/>
          </w:tcPr>
          <w:p w14:paraId="58B5E43E" w14:textId="206B75CE" w:rsidR="003613B4" w:rsidRPr="006C189C" w:rsidRDefault="00105B80" w:rsidP="003613B4">
            <w:pPr>
              <w:spacing w:before="80" w:after="80"/>
              <w:jc w:val="right"/>
              <w:rPr>
                <w:rFonts w:ascii="Times New Roman" w:hAnsi="Times New Roman" w:cs="Times New Roman"/>
              </w:rPr>
            </w:pPr>
            <w:r>
              <w:rPr>
                <w:rFonts w:ascii="Times New Roman" w:hAnsi="Times New Roman" w:cs="Times New Roman"/>
              </w:rPr>
              <w:t>5</w:t>
            </w:r>
            <w:r w:rsidR="00F57424">
              <w:rPr>
                <w:rFonts w:ascii="Times New Roman" w:hAnsi="Times New Roman" w:cs="Times New Roman"/>
              </w:rPr>
              <w:t>.1</w:t>
            </w:r>
          </w:p>
        </w:tc>
        <w:tc>
          <w:tcPr>
            <w:tcW w:w="7822" w:type="dxa"/>
            <w:vAlign w:val="center"/>
          </w:tcPr>
          <w:p w14:paraId="5501FFDB" w14:textId="2E03A2F5" w:rsidR="003613B4" w:rsidRPr="006C189C" w:rsidRDefault="00F57424" w:rsidP="00A8366A">
            <w:pPr>
              <w:pStyle w:val="Bullet1"/>
            </w:pPr>
            <w:r>
              <w:t>Primary</w:t>
            </w:r>
            <w:r w:rsidRPr="0011720D">
              <w:t xml:space="preserve"> appointment.</w:t>
            </w:r>
          </w:p>
        </w:tc>
        <w:tc>
          <w:tcPr>
            <w:tcW w:w="900" w:type="dxa"/>
            <w:vAlign w:val="center"/>
          </w:tcPr>
          <w:p w14:paraId="408A7AF0" w14:textId="4BFB1BA2" w:rsidR="003613B4" w:rsidRPr="006C189C" w:rsidRDefault="003613B4" w:rsidP="003613B4">
            <w:pPr>
              <w:pStyle w:val="Bullet1"/>
              <w:ind w:left="-104"/>
              <w:jc w:val="center"/>
            </w:pPr>
            <w:r w:rsidRPr="00437BB1">
              <w:rPr>
                <w:sz w:val="40"/>
                <w:szCs w:val="40"/>
              </w:rPr>
              <w:sym w:font="Wingdings 2" w:char="F0A3"/>
            </w:r>
          </w:p>
        </w:tc>
      </w:tr>
      <w:tr w:rsidR="003613B4" w:rsidRPr="006C189C" w14:paraId="5AD19E86" w14:textId="1B9B0F06" w:rsidTr="003613B4">
        <w:tc>
          <w:tcPr>
            <w:tcW w:w="633" w:type="dxa"/>
          </w:tcPr>
          <w:p w14:paraId="3AA193F6" w14:textId="77777777" w:rsidR="003613B4" w:rsidRPr="006C189C" w:rsidRDefault="003613B4" w:rsidP="003613B4">
            <w:pPr>
              <w:spacing w:before="80" w:after="80"/>
              <w:jc w:val="right"/>
              <w:rPr>
                <w:rFonts w:ascii="Times New Roman" w:hAnsi="Times New Roman" w:cs="Times New Roman"/>
              </w:rPr>
            </w:pPr>
          </w:p>
        </w:tc>
        <w:tc>
          <w:tcPr>
            <w:tcW w:w="7822" w:type="dxa"/>
            <w:vAlign w:val="center"/>
          </w:tcPr>
          <w:p w14:paraId="63B611B1" w14:textId="4C6DB1E1" w:rsidR="003613B4" w:rsidRPr="006C189C" w:rsidRDefault="00F57424" w:rsidP="00F57424">
            <w:pPr>
              <w:pStyle w:val="Bullet2"/>
              <w:ind w:left="420" w:hanging="360"/>
            </w:pPr>
            <w:r>
              <w:t>.1</w:t>
            </w:r>
            <w:r w:rsidRPr="0011720D">
              <w:tab/>
              <w:t>Appointment.</w:t>
            </w:r>
          </w:p>
        </w:tc>
        <w:tc>
          <w:tcPr>
            <w:tcW w:w="900" w:type="dxa"/>
            <w:vAlign w:val="center"/>
          </w:tcPr>
          <w:p w14:paraId="269C17BF" w14:textId="77777777" w:rsidR="003613B4" w:rsidRPr="006C189C" w:rsidRDefault="003613B4" w:rsidP="003613B4">
            <w:pPr>
              <w:pStyle w:val="Bullet2"/>
              <w:ind w:left="-104"/>
              <w:jc w:val="center"/>
            </w:pPr>
          </w:p>
        </w:tc>
      </w:tr>
      <w:tr w:rsidR="00F57424" w:rsidRPr="006C189C" w14:paraId="3BDE4A1C" w14:textId="77777777" w:rsidTr="003613B4">
        <w:tc>
          <w:tcPr>
            <w:tcW w:w="633" w:type="dxa"/>
          </w:tcPr>
          <w:p w14:paraId="637C5952" w14:textId="77777777" w:rsidR="00F57424" w:rsidRPr="006C189C" w:rsidRDefault="00F57424" w:rsidP="003613B4">
            <w:pPr>
              <w:spacing w:before="80" w:after="80"/>
              <w:jc w:val="right"/>
              <w:rPr>
                <w:rFonts w:ascii="Times New Roman" w:hAnsi="Times New Roman" w:cs="Times New Roman"/>
              </w:rPr>
            </w:pPr>
          </w:p>
        </w:tc>
        <w:tc>
          <w:tcPr>
            <w:tcW w:w="7822" w:type="dxa"/>
            <w:vAlign w:val="center"/>
          </w:tcPr>
          <w:p w14:paraId="347B8D4F" w14:textId="4E34085B" w:rsidR="00F57424" w:rsidRDefault="00F57424" w:rsidP="00F57424">
            <w:pPr>
              <w:pStyle w:val="Bullet2"/>
              <w:ind w:left="420" w:hanging="360"/>
            </w:pPr>
            <w:r>
              <w:t>.2</w:t>
            </w:r>
            <w:r w:rsidRPr="0011720D">
              <w:tab/>
              <w:t>Name(s) and address(es).</w:t>
            </w:r>
          </w:p>
        </w:tc>
        <w:tc>
          <w:tcPr>
            <w:tcW w:w="900" w:type="dxa"/>
            <w:vAlign w:val="center"/>
          </w:tcPr>
          <w:p w14:paraId="02E8E678" w14:textId="77777777" w:rsidR="00F57424" w:rsidRPr="006C189C" w:rsidRDefault="00F57424" w:rsidP="003613B4">
            <w:pPr>
              <w:pStyle w:val="Bullet2"/>
              <w:ind w:left="-104"/>
              <w:jc w:val="center"/>
            </w:pPr>
          </w:p>
        </w:tc>
      </w:tr>
      <w:tr w:rsidR="00F57424" w:rsidRPr="006C189C" w14:paraId="1A4D82C8" w14:textId="77777777" w:rsidTr="003613B4">
        <w:tc>
          <w:tcPr>
            <w:tcW w:w="633" w:type="dxa"/>
          </w:tcPr>
          <w:p w14:paraId="0659C709" w14:textId="77777777" w:rsidR="00F57424" w:rsidRPr="006C189C" w:rsidRDefault="00F57424" w:rsidP="003613B4">
            <w:pPr>
              <w:spacing w:before="80" w:after="80"/>
              <w:jc w:val="right"/>
              <w:rPr>
                <w:rFonts w:ascii="Times New Roman" w:hAnsi="Times New Roman" w:cs="Times New Roman"/>
              </w:rPr>
            </w:pPr>
          </w:p>
        </w:tc>
        <w:tc>
          <w:tcPr>
            <w:tcW w:w="7822" w:type="dxa"/>
            <w:vAlign w:val="center"/>
          </w:tcPr>
          <w:p w14:paraId="3D355EA4" w14:textId="662AED2B" w:rsidR="00F57424" w:rsidRDefault="00F57424" w:rsidP="00F57424">
            <w:pPr>
              <w:pStyle w:val="Bullet2"/>
              <w:ind w:left="420" w:hanging="360"/>
            </w:pPr>
            <w:r>
              <w:t>.3</w:t>
            </w:r>
            <w:r w:rsidRPr="0011720D">
              <w:tab/>
              <w:t>Occupation(s) or relationship(s).</w:t>
            </w:r>
          </w:p>
        </w:tc>
        <w:tc>
          <w:tcPr>
            <w:tcW w:w="900" w:type="dxa"/>
            <w:vAlign w:val="center"/>
          </w:tcPr>
          <w:p w14:paraId="437C8029" w14:textId="77777777" w:rsidR="00F57424" w:rsidRPr="006C189C" w:rsidRDefault="00F57424" w:rsidP="003613B4">
            <w:pPr>
              <w:pStyle w:val="Bullet2"/>
              <w:ind w:left="-104"/>
              <w:jc w:val="center"/>
            </w:pPr>
          </w:p>
        </w:tc>
      </w:tr>
      <w:tr w:rsidR="003613B4" w:rsidRPr="006C189C" w14:paraId="545DCC58" w14:textId="4D47C790" w:rsidTr="003613B4">
        <w:tc>
          <w:tcPr>
            <w:tcW w:w="633" w:type="dxa"/>
          </w:tcPr>
          <w:p w14:paraId="36BB51BF" w14:textId="1AD3F7F2" w:rsidR="003613B4" w:rsidRPr="006C189C" w:rsidRDefault="00105B80" w:rsidP="003613B4">
            <w:pPr>
              <w:spacing w:before="80" w:after="80"/>
              <w:jc w:val="right"/>
              <w:rPr>
                <w:rFonts w:ascii="Times New Roman" w:hAnsi="Times New Roman" w:cs="Times New Roman"/>
              </w:rPr>
            </w:pPr>
            <w:r>
              <w:rPr>
                <w:rFonts w:ascii="Times New Roman" w:hAnsi="Times New Roman" w:cs="Times New Roman"/>
              </w:rPr>
              <w:t>5</w:t>
            </w:r>
            <w:r w:rsidR="00F57424">
              <w:rPr>
                <w:rFonts w:ascii="Times New Roman" w:hAnsi="Times New Roman" w:cs="Times New Roman"/>
              </w:rPr>
              <w:t>.2</w:t>
            </w:r>
          </w:p>
        </w:tc>
        <w:tc>
          <w:tcPr>
            <w:tcW w:w="7822" w:type="dxa"/>
            <w:vAlign w:val="center"/>
          </w:tcPr>
          <w:p w14:paraId="4B3BE8C6" w14:textId="3578DA9F" w:rsidR="003613B4" w:rsidRPr="006C189C" w:rsidRDefault="00F57424" w:rsidP="00F57424">
            <w:pPr>
              <w:pStyle w:val="Bullet3"/>
              <w:ind w:left="-30"/>
            </w:pPr>
            <w:r>
              <w:t>Substitute executors and trustees.</w:t>
            </w:r>
            <w:r w:rsidR="003613B4">
              <w:t xml:space="preserve"> </w:t>
            </w:r>
          </w:p>
        </w:tc>
        <w:tc>
          <w:tcPr>
            <w:tcW w:w="900" w:type="dxa"/>
            <w:vAlign w:val="center"/>
          </w:tcPr>
          <w:p w14:paraId="55BFBC99" w14:textId="0D5971EE" w:rsidR="003613B4" w:rsidRDefault="00F57424" w:rsidP="003613B4">
            <w:pPr>
              <w:pStyle w:val="Bullet3"/>
              <w:ind w:left="-104"/>
              <w:jc w:val="center"/>
            </w:pPr>
            <w:r w:rsidRPr="00437BB1">
              <w:rPr>
                <w:sz w:val="40"/>
                <w:szCs w:val="40"/>
              </w:rPr>
              <w:sym w:font="Wingdings 2" w:char="F0A3"/>
            </w:r>
          </w:p>
        </w:tc>
      </w:tr>
      <w:tr w:rsidR="003613B4" w:rsidRPr="006C189C" w14:paraId="5B793498" w14:textId="37B318E4" w:rsidTr="003613B4">
        <w:tc>
          <w:tcPr>
            <w:tcW w:w="633" w:type="dxa"/>
          </w:tcPr>
          <w:p w14:paraId="2D7532B2" w14:textId="77777777" w:rsidR="003613B4" w:rsidRPr="006C189C" w:rsidRDefault="003613B4" w:rsidP="003613B4">
            <w:pPr>
              <w:spacing w:before="80" w:after="80"/>
              <w:jc w:val="right"/>
              <w:rPr>
                <w:rFonts w:ascii="Times New Roman" w:hAnsi="Times New Roman" w:cs="Times New Roman"/>
              </w:rPr>
            </w:pPr>
          </w:p>
        </w:tc>
        <w:tc>
          <w:tcPr>
            <w:tcW w:w="7822" w:type="dxa"/>
            <w:vAlign w:val="center"/>
          </w:tcPr>
          <w:p w14:paraId="0426B1A2" w14:textId="4B90156B" w:rsidR="003613B4" w:rsidRPr="006C189C" w:rsidRDefault="00F57424" w:rsidP="00F57424">
            <w:pPr>
              <w:pStyle w:val="Bullet4"/>
              <w:ind w:left="420" w:hanging="360"/>
            </w:pPr>
            <w:r>
              <w:t>.1</w:t>
            </w:r>
            <w:r w:rsidRPr="0011720D">
              <w:tab/>
              <w:t>Event requiring substitution (e.g., predecease or refusal/inability of the original trustee to act or to continue to act).</w:t>
            </w:r>
          </w:p>
        </w:tc>
        <w:tc>
          <w:tcPr>
            <w:tcW w:w="900" w:type="dxa"/>
            <w:vAlign w:val="center"/>
          </w:tcPr>
          <w:p w14:paraId="6CCEBE77" w14:textId="77777777" w:rsidR="003613B4" w:rsidRDefault="003613B4" w:rsidP="003613B4">
            <w:pPr>
              <w:pStyle w:val="Bullet4"/>
              <w:ind w:left="-104"/>
              <w:jc w:val="center"/>
            </w:pPr>
          </w:p>
        </w:tc>
      </w:tr>
      <w:tr w:rsidR="00F57424" w:rsidRPr="006C189C" w14:paraId="1D149464" w14:textId="77777777" w:rsidTr="003613B4">
        <w:tc>
          <w:tcPr>
            <w:tcW w:w="633" w:type="dxa"/>
          </w:tcPr>
          <w:p w14:paraId="7797C094" w14:textId="77777777" w:rsidR="00F57424" w:rsidRPr="006C189C" w:rsidRDefault="00F57424" w:rsidP="003613B4">
            <w:pPr>
              <w:spacing w:before="80" w:after="80"/>
              <w:jc w:val="right"/>
              <w:rPr>
                <w:rFonts w:ascii="Times New Roman" w:hAnsi="Times New Roman" w:cs="Times New Roman"/>
              </w:rPr>
            </w:pPr>
          </w:p>
        </w:tc>
        <w:tc>
          <w:tcPr>
            <w:tcW w:w="7822" w:type="dxa"/>
            <w:vAlign w:val="center"/>
          </w:tcPr>
          <w:p w14:paraId="13C3D818" w14:textId="58BA7B1F" w:rsidR="00F57424" w:rsidRDefault="00F57424" w:rsidP="00F57424">
            <w:pPr>
              <w:pStyle w:val="Bullet4"/>
              <w:ind w:left="420" w:hanging="360"/>
            </w:pPr>
            <w:r>
              <w:t>.2</w:t>
            </w:r>
            <w:r w:rsidRPr="0011720D">
              <w:tab/>
              <w:t>Name(s) and address(es).</w:t>
            </w:r>
          </w:p>
        </w:tc>
        <w:tc>
          <w:tcPr>
            <w:tcW w:w="900" w:type="dxa"/>
            <w:vAlign w:val="center"/>
          </w:tcPr>
          <w:p w14:paraId="5B45BA9A" w14:textId="77777777" w:rsidR="00F57424" w:rsidRDefault="00F57424" w:rsidP="003613B4">
            <w:pPr>
              <w:pStyle w:val="Bullet4"/>
              <w:ind w:left="-104"/>
              <w:jc w:val="center"/>
            </w:pPr>
          </w:p>
        </w:tc>
      </w:tr>
      <w:tr w:rsidR="00F57424" w:rsidRPr="006C189C" w14:paraId="4767519F" w14:textId="77777777" w:rsidTr="003613B4">
        <w:tc>
          <w:tcPr>
            <w:tcW w:w="633" w:type="dxa"/>
          </w:tcPr>
          <w:p w14:paraId="71E1DB44" w14:textId="77777777" w:rsidR="00F57424" w:rsidRPr="006C189C" w:rsidRDefault="00F57424" w:rsidP="003613B4">
            <w:pPr>
              <w:spacing w:before="80" w:after="80"/>
              <w:jc w:val="right"/>
              <w:rPr>
                <w:rFonts w:ascii="Times New Roman" w:hAnsi="Times New Roman" w:cs="Times New Roman"/>
              </w:rPr>
            </w:pPr>
          </w:p>
        </w:tc>
        <w:tc>
          <w:tcPr>
            <w:tcW w:w="7822" w:type="dxa"/>
            <w:vAlign w:val="center"/>
          </w:tcPr>
          <w:p w14:paraId="00A5BD5D" w14:textId="48391A0C" w:rsidR="00F57424" w:rsidRDefault="00F57424" w:rsidP="00F57424">
            <w:pPr>
              <w:pStyle w:val="Bullet4"/>
              <w:ind w:left="420" w:hanging="360"/>
            </w:pPr>
            <w:r>
              <w:t>.3</w:t>
            </w:r>
            <w:r w:rsidRPr="0011720D">
              <w:tab/>
              <w:t>Occupation(s) or relationship(s).</w:t>
            </w:r>
          </w:p>
        </w:tc>
        <w:tc>
          <w:tcPr>
            <w:tcW w:w="900" w:type="dxa"/>
            <w:vAlign w:val="center"/>
          </w:tcPr>
          <w:p w14:paraId="715E3D6C" w14:textId="77777777" w:rsidR="00F57424" w:rsidRDefault="00F57424" w:rsidP="003613B4">
            <w:pPr>
              <w:pStyle w:val="Bullet4"/>
              <w:ind w:left="-104"/>
              <w:jc w:val="center"/>
            </w:pPr>
          </w:p>
        </w:tc>
      </w:tr>
      <w:tr w:rsidR="00F57424" w:rsidRPr="006C189C" w14:paraId="1D9E1E61" w14:textId="77777777" w:rsidTr="003613B4">
        <w:tc>
          <w:tcPr>
            <w:tcW w:w="633" w:type="dxa"/>
          </w:tcPr>
          <w:p w14:paraId="670442C8" w14:textId="77777777" w:rsidR="00F57424" w:rsidRPr="006C189C" w:rsidRDefault="00F57424" w:rsidP="003613B4">
            <w:pPr>
              <w:spacing w:before="80" w:after="80"/>
              <w:jc w:val="right"/>
              <w:rPr>
                <w:rFonts w:ascii="Times New Roman" w:hAnsi="Times New Roman" w:cs="Times New Roman"/>
              </w:rPr>
            </w:pPr>
          </w:p>
        </w:tc>
        <w:tc>
          <w:tcPr>
            <w:tcW w:w="7822" w:type="dxa"/>
            <w:vAlign w:val="center"/>
          </w:tcPr>
          <w:p w14:paraId="2982DB08" w14:textId="5F5459FB" w:rsidR="00F57424" w:rsidRDefault="00F57424" w:rsidP="00F57424">
            <w:pPr>
              <w:pStyle w:val="Bullet4"/>
              <w:ind w:left="420" w:hanging="360"/>
            </w:pPr>
            <w:r>
              <w:t>.4</w:t>
            </w:r>
            <w:r w:rsidRPr="0011720D">
              <w:tab/>
              <w:t xml:space="preserve">Consider granting the power for the substitute executor(s) to appoint a replacement executor in </w:t>
            </w:r>
            <w:r>
              <w:t>their</w:t>
            </w:r>
            <w:r w:rsidRPr="0011720D">
              <w:t xml:space="preserve"> own will.</w:t>
            </w:r>
          </w:p>
        </w:tc>
        <w:tc>
          <w:tcPr>
            <w:tcW w:w="900" w:type="dxa"/>
            <w:vAlign w:val="center"/>
          </w:tcPr>
          <w:p w14:paraId="1C199CB9" w14:textId="77777777" w:rsidR="00F57424" w:rsidRDefault="00F57424" w:rsidP="003613B4">
            <w:pPr>
              <w:pStyle w:val="Bullet4"/>
              <w:ind w:left="-104"/>
              <w:jc w:val="center"/>
            </w:pPr>
          </w:p>
        </w:tc>
      </w:tr>
      <w:tr w:rsidR="003613B4" w:rsidRPr="006C189C" w14:paraId="60FAED8C" w14:textId="526DBAB0" w:rsidTr="003613B4">
        <w:tc>
          <w:tcPr>
            <w:tcW w:w="633" w:type="dxa"/>
          </w:tcPr>
          <w:p w14:paraId="53E39385" w14:textId="20FD542C" w:rsidR="003613B4" w:rsidRPr="002A6052" w:rsidRDefault="00105B80" w:rsidP="003613B4">
            <w:pPr>
              <w:spacing w:before="80" w:after="80"/>
              <w:jc w:val="right"/>
              <w:rPr>
                <w:rFonts w:ascii="Times New Roman" w:hAnsi="Times New Roman" w:cs="Times New Roman"/>
              </w:rPr>
            </w:pPr>
            <w:r>
              <w:rPr>
                <w:rFonts w:ascii="Times New Roman" w:hAnsi="Times New Roman" w:cs="Times New Roman"/>
              </w:rPr>
              <w:t>5</w:t>
            </w:r>
            <w:r w:rsidR="00F57424">
              <w:rPr>
                <w:rFonts w:ascii="Times New Roman" w:hAnsi="Times New Roman" w:cs="Times New Roman"/>
              </w:rPr>
              <w:t>.3</w:t>
            </w:r>
          </w:p>
        </w:tc>
        <w:tc>
          <w:tcPr>
            <w:tcW w:w="7822" w:type="dxa"/>
            <w:vAlign w:val="center"/>
          </w:tcPr>
          <w:p w14:paraId="5C9F2929" w14:textId="26FB309B" w:rsidR="003613B4" w:rsidRPr="006C189C" w:rsidRDefault="00F57424" w:rsidP="00A8366A">
            <w:pPr>
              <w:pStyle w:val="Bullet1"/>
            </w:pPr>
            <w:r w:rsidRPr="0011720D">
              <w:t>Consider the use of a “majority rules” provision in a will with multiple executors/</w:t>
            </w:r>
            <w:r w:rsidR="00CB69E4">
              <w:br/>
            </w:r>
            <w:r w:rsidRPr="0011720D">
              <w:t>trustees. Beware of circumstances in which it would not be appropriate. Consider whether an independent trustee must be a member of the majority.</w:t>
            </w:r>
          </w:p>
        </w:tc>
        <w:tc>
          <w:tcPr>
            <w:tcW w:w="900" w:type="dxa"/>
            <w:vAlign w:val="center"/>
          </w:tcPr>
          <w:p w14:paraId="569FDBA9" w14:textId="01C0DD7F" w:rsidR="003613B4" w:rsidRDefault="00F57424" w:rsidP="003613B4">
            <w:pPr>
              <w:pStyle w:val="Bullet1"/>
              <w:ind w:left="-104"/>
              <w:jc w:val="center"/>
            </w:pPr>
            <w:r w:rsidRPr="00437BB1">
              <w:rPr>
                <w:sz w:val="40"/>
                <w:szCs w:val="40"/>
              </w:rPr>
              <w:sym w:font="Wingdings 2" w:char="F0A3"/>
            </w:r>
          </w:p>
        </w:tc>
      </w:tr>
      <w:tr w:rsidR="00F57424" w:rsidRPr="006C189C" w14:paraId="7D8A38BA" w14:textId="77777777" w:rsidTr="003613B4">
        <w:tc>
          <w:tcPr>
            <w:tcW w:w="633" w:type="dxa"/>
          </w:tcPr>
          <w:p w14:paraId="3A0695F7" w14:textId="2E01F374" w:rsidR="00F57424" w:rsidRDefault="00105B80" w:rsidP="003613B4">
            <w:pPr>
              <w:spacing w:before="80" w:after="80"/>
              <w:jc w:val="right"/>
              <w:rPr>
                <w:rFonts w:ascii="Times New Roman" w:hAnsi="Times New Roman" w:cs="Times New Roman"/>
              </w:rPr>
            </w:pPr>
            <w:r>
              <w:rPr>
                <w:rFonts w:ascii="Times New Roman" w:hAnsi="Times New Roman" w:cs="Times New Roman"/>
              </w:rPr>
              <w:t>5</w:t>
            </w:r>
            <w:r w:rsidR="00F57424">
              <w:rPr>
                <w:rFonts w:ascii="Times New Roman" w:hAnsi="Times New Roman" w:cs="Times New Roman"/>
              </w:rPr>
              <w:t>.4</w:t>
            </w:r>
          </w:p>
        </w:tc>
        <w:tc>
          <w:tcPr>
            <w:tcW w:w="7822" w:type="dxa"/>
            <w:vAlign w:val="center"/>
          </w:tcPr>
          <w:p w14:paraId="29B3EBEA" w14:textId="187172AE" w:rsidR="00F57424" w:rsidRPr="0011720D" w:rsidRDefault="00F57424" w:rsidP="00A8366A">
            <w:pPr>
              <w:pStyle w:val="Bullet1"/>
            </w:pPr>
            <w:r w:rsidRPr="0011720D">
              <w:t>Define the term “trustee” to include executor</w:t>
            </w:r>
            <w:r>
              <w:t xml:space="preserve"> and trustee</w:t>
            </w:r>
            <w:r w:rsidRPr="0011720D">
              <w:t>, original or substituted</w:t>
            </w:r>
            <w:r>
              <w:t>, if both the executor and trustee roles will be filled by the same person or persons</w:t>
            </w:r>
            <w:r w:rsidRPr="0011720D">
              <w:t>.</w:t>
            </w:r>
          </w:p>
        </w:tc>
        <w:tc>
          <w:tcPr>
            <w:tcW w:w="900" w:type="dxa"/>
            <w:vAlign w:val="center"/>
          </w:tcPr>
          <w:p w14:paraId="766E38E9" w14:textId="0AF9C506" w:rsidR="00F57424" w:rsidRDefault="00F57424" w:rsidP="003613B4">
            <w:pPr>
              <w:pStyle w:val="Bullet1"/>
              <w:ind w:left="-104"/>
              <w:jc w:val="center"/>
            </w:pPr>
            <w:r w:rsidRPr="00437BB1">
              <w:rPr>
                <w:sz w:val="40"/>
                <w:szCs w:val="40"/>
              </w:rPr>
              <w:sym w:font="Wingdings 2" w:char="F0A3"/>
            </w:r>
          </w:p>
        </w:tc>
      </w:tr>
      <w:tr w:rsidR="00F57424" w:rsidRPr="006C189C" w14:paraId="382352FA" w14:textId="77777777" w:rsidTr="003613B4">
        <w:tc>
          <w:tcPr>
            <w:tcW w:w="633" w:type="dxa"/>
          </w:tcPr>
          <w:p w14:paraId="4E2F0815" w14:textId="0EF77F2D" w:rsidR="00F57424" w:rsidRDefault="00105B80" w:rsidP="003613B4">
            <w:pPr>
              <w:spacing w:before="80" w:after="80"/>
              <w:jc w:val="right"/>
              <w:rPr>
                <w:rFonts w:ascii="Times New Roman" w:hAnsi="Times New Roman" w:cs="Times New Roman"/>
              </w:rPr>
            </w:pPr>
            <w:r>
              <w:rPr>
                <w:rFonts w:ascii="Times New Roman" w:hAnsi="Times New Roman" w:cs="Times New Roman"/>
              </w:rPr>
              <w:t>5</w:t>
            </w:r>
            <w:r w:rsidR="00F57424">
              <w:rPr>
                <w:rFonts w:ascii="Times New Roman" w:hAnsi="Times New Roman" w:cs="Times New Roman"/>
              </w:rPr>
              <w:t>.5</w:t>
            </w:r>
          </w:p>
        </w:tc>
        <w:tc>
          <w:tcPr>
            <w:tcW w:w="7822" w:type="dxa"/>
            <w:vAlign w:val="center"/>
          </w:tcPr>
          <w:p w14:paraId="7D55FB78" w14:textId="01B72485" w:rsidR="00F57424" w:rsidRPr="0011720D" w:rsidRDefault="00F57424" w:rsidP="00A8366A">
            <w:pPr>
              <w:pStyle w:val="Bullet1"/>
            </w:pPr>
            <w:r w:rsidRPr="0011720D">
              <w:t>Consider a charging clause if the executor is a lawyer</w:t>
            </w:r>
            <w:r>
              <w:t>, accountant,</w:t>
            </w:r>
            <w:r w:rsidRPr="0011720D">
              <w:t xml:space="preserve"> or other professional.</w:t>
            </w:r>
          </w:p>
        </w:tc>
        <w:tc>
          <w:tcPr>
            <w:tcW w:w="900" w:type="dxa"/>
            <w:vAlign w:val="center"/>
          </w:tcPr>
          <w:p w14:paraId="669D35BC" w14:textId="6FA72179" w:rsidR="00F57424" w:rsidRDefault="00F57424" w:rsidP="003613B4">
            <w:pPr>
              <w:pStyle w:val="Bullet1"/>
              <w:ind w:left="-104"/>
              <w:jc w:val="center"/>
            </w:pPr>
            <w:r w:rsidRPr="00437BB1">
              <w:rPr>
                <w:sz w:val="40"/>
                <w:szCs w:val="40"/>
              </w:rPr>
              <w:sym w:font="Wingdings 2" w:char="F0A3"/>
            </w:r>
          </w:p>
        </w:tc>
      </w:tr>
      <w:tr w:rsidR="00F57424" w:rsidRPr="006C189C" w14:paraId="57F58A20" w14:textId="77777777" w:rsidTr="003613B4">
        <w:tc>
          <w:tcPr>
            <w:tcW w:w="633" w:type="dxa"/>
          </w:tcPr>
          <w:p w14:paraId="7BE56392" w14:textId="1EE06D6B" w:rsidR="00F57424" w:rsidRDefault="00105B80" w:rsidP="003613B4">
            <w:pPr>
              <w:spacing w:before="80" w:after="80"/>
              <w:jc w:val="right"/>
              <w:rPr>
                <w:rFonts w:ascii="Times New Roman" w:hAnsi="Times New Roman" w:cs="Times New Roman"/>
              </w:rPr>
            </w:pPr>
            <w:r>
              <w:rPr>
                <w:rFonts w:ascii="Times New Roman" w:hAnsi="Times New Roman" w:cs="Times New Roman"/>
              </w:rPr>
              <w:t>5</w:t>
            </w:r>
            <w:r w:rsidR="00F57424">
              <w:rPr>
                <w:rFonts w:ascii="Times New Roman" w:hAnsi="Times New Roman" w:cs="Times New Roman"/>
              </w:rPr>
              <w:t>.6</w:t>
            </w:r>
          </w:p>
        </w:tc>
        <w:tc>
          <w:tcPr>
            <w:tcW w:w="7822" w:type="dxa"/>
            <w:vAlign w:val="center"/>
          </w:tcPr>
          <w:p w14:paraId="2A29CFA0" w14:textId="470F7A04" w:rsidR="00F57424" w:rsidRPr="0011720D" w:rsidRDefault="00F57424" w:rsidP="00A8366A">
            <w:pPr>
              <w:pStyle w:val="Bullet1"/>
            </w:pPr>
            <w:r w:rsidRPr="0011720D">
              <w:t>Executors’ compensation.</w:t>
            </w:r>
          </w:p>
        </w:tc>
        <w:tc>
          <w:tcPr>
            <w:tcW w:w="900" w:type="dxa"/>
            <w:vAlign w:val="center"/>
          </w:tcPr>
          <w:p w14:paraId="210F0312" w14:textId="72CE7C38" w:rsidR="00F57424" w:rsidRDefault="00F57424" w:rsidP="003613B4">
            <w:pPr>
              <w:pStyle w:val="Bullet1"/>
              <w:ind w:left="-104"/>
              <w:jc w:val="center"/>
            </w:pPr>
            <w:r w:rsidRPr="00437BB1">
              <w:rPr>
                <w:sz w:val="40"/>
                <w:szCs w:val="40"/>
              </w:rPr>
              <w:sym w:font="Wingdings 2" w:char="F0A3"/>
            </w:r>
          </w:p>
        </w:tc>
      </w:tr>
      <w:tr w:rsidR="003613B4" w:rsidRPr="006C189C" w14:paraId="70FF98D5" w14:textId="4DBAC78C" w:rsidTr="003613B4">
        <w:tc>
          <w:tcPr>
            <w:tcW w:w="633" w:type="dxa"/>
          </w:tcPr>
          <w:p w14:paraId="15780408" w14:textId="77777777" w:rsidR="003613B4" w:rsidRPr="00D960B3" w:rsidRDefault="003613B4" w:rsidP="003613B4">
            <w:pPr>
              <w:spacing w:before="80" w:after="80"/>
              <w:jc w:val="right"/>
              <w:rPr>
                <w:rFonts w:ascii="Times New Roman" w:hAnsi="Times New Roman" w:cs="Times New Roman"/>
              </w:rPr>
            </w:pPr>
          </w:p>
        </w:tc>
        <w:tc>
          <w:tcPr>
            <w:tcW w:w="7822" w:type="dxa"/>
            <w:vAlign w:val="center"/>
          </w:tcPr>
          <w:p w14:paraId="383F5729" w14:textId="211494F8" w:rsidR="003613B4" w:rsidRPr="006C189C" w:rsidRDefault="00F57424" w:rsidP="00F57424">
            <w:pPr>
              <w:pStyle w:val="Bullet2"/>
              <w:ind w:left="420" w:hanging="360"/>
            </w:pPr>
            <w:r>
              <w:t>.1</w:t>
            </w:r>
            <w:r w:rsidRPr="0011720D">
              <w:tab/>
            </w:r>
            <w:r w:rsidRPr="00566CE5">
              <w:t>Consider whether a gift in the will is meant to be in lieu of executor’s compensation</w:t>
            </w:r>
            <w:r w:rsidRPr="005137FA">
              <w:rPr>
                <w:caps/>
              </w:rPr>
              <w:t>.</w:t>
            </w:r>
          </w:p>
        </w:tc>
        <w:tc>
          <w:tcPr>
            <w:tcW w:w="900" w:type="dxa"/>
            <w:vAlign w:val="center"/>
          </w:tcPr>
          <w:p w14:paraId="118627F2" w14:textId="77777777" w:rsidR="003613B4" w:rsidRDefault="003613B4" w:rsidP="003613B4">
            <w:pPr>
              <w:pStyle w:val="Bullet2"/>
              <w:ind w:left="-104"/>
              <w:jc w:val="center"/>
            </w:pPr>
          </w:p>
        </w:tc>
      </w:tr>
      <w:tr w:rsidR="00F57424" w:rsidRPr="006C189C" w14:paraId="0BA605F4" w14:textId="77777777" w:rsidTr="003613B4">
        <w:tc>
          <w:tcPr>
            <w:tcW w:w="633" w:type="dxa"/>
          </w:tcPr>
          <w:p w14:paraId="4C6EFE3C" w14:textId="77777777" w:rsidR="00F57424" w:rsidRPr="00D960B3" w:rsidRDefault="00F57424" w:rsidP="003613B4">
            <w:pPr>
              <w:spacing w:before="80" w:after="80"/>
              <w:jc w:val="right"/>
              <w:rPr>
                <w:rFonts w:ascii="Times New Roman" w:hAnsi="Times New Roman" w:cs="Times New Roman"/>
              </w:rPr>
            </w:pPr>
          </w:p>
        </w:tc>
        <w:tc>
          <w:tcPr>
            <w:tcW w:w="7822" w:type="dxa"/>
            <w:vAlign w:val="center"/>
          </w:tcPr>
          <w:p w14:paraId="591C1CE3" w14:textId="40DFB315" w:rsidR="00F57424" w:rsidRDefault="00F57424" w:rsidP="00F57424">
            <w:pPr>
              <w:pStyle w:val="Bullet2"/>
              <w:ind w:left="420" w:hanging="360"/>
            </w:pPr>
            <w:r>
              <w:t>.2</w:t>
            </w:r>
            <w:r w:rsidRPr="0011720D">
              <w:tab/>
            </w:r>
            <w:r w:rsidRPr="00566CE5">
              <w:t>If any institutional executor is appointed, refer specifically to a governing fee agreement</w:t>
            </w:r>
            <w:r w:rsidRPr="005137FA">
              <w:rPr>
                <w:caps/>
              </w:rPr>
              <w:t>.</w:t>
            </w:r>
          </w:p>
        </w:tc>
        <w:tc>
          <w:tcPr>
            <w:tcW w:w="900" w:type="dxa"/>
            <w:vAlign w:val="center"/>
          </w:tcPr>
          <w:p w14:paraId="268D092F" w14:textId="77777777" w:rsidR="00F57424" w:rsidRDefault="00F57424" w:rsidP="003613B4">
            <w:pPr>
              <w:pStyle w:val="Bullet2"/>
              <w:ind w:left="-104"/>
              <w:jc w:val="center"/>
            </w:pPr>
          </w:p>
        </w:tc>
      </w:tr>
    </w:tbl>
    <w:p w14:paraId="5C778C23" w14:textId="77777777" w:rsidR="00F57424" w:rsidRDefault="00F57424" w:rsidP="00F57424">
      <w:pPr>
        <w:spacing w:before="80" w:after="80"/>
        <w:rPr>
          <w:rFonts w:ascii="Times New Roman" w:hAnsi="Times New Roman" w:cs="Times New Roman"/>
        </w:rPr>
      </w:pPr>
    </w:p>
    <w:tbl>
      <w:tblPr>
        <w:tblStyle w:val="TableGrid"/>
        <w:tblW w:w="9355" w:type="dxa"/>
        <w:tblLook w:val="04A0" w:firstRow="1" w:lastRow="0" w:firstColumn="1" w:lastColumn="0" w:noHBand="0" w:noVBand="1"/>
      </w:tblPr>
      <w:tblGrid>
        <w:gridCol w:w="641"/>
        <w:gridCol w:w="7814"/>
        <w:gridCol w:w="900"/>
      </w:tblGrid>
      <w:tr w:rsidR="00F57424" w:rsidRPr="006C189C" w14:paraId="0127012F" w14:textId="77777777" w:rsidTr="00C92198">
        <w:tc>
          <w:tcPr>
            <w:tcW w:w="641" w:type="dxa"/>
            <w:shd w:val="clear" w:color="auto" w:fill="D9E2F3" w:themeFill="accent1" w:themeFillTint="33"/>
          </w:tcPr>
          <w:p w14:paraId="7147FC45" w14:textId="309ECF31" w:rsidR="00F57424" w:rsidRPr="0024237C" w:rsidRDefault="00105B80" w:rsidP="00C92198">
            <w:pPr>
              <w:spacing w:before="80" w:after="80"/>
              <w:jc w:val="right"/>
              <w:rPr>
                <w:rFonts w:ascii="Times New Roman" w:hAnsi="Times New Roman" w:cs="Times New Roman"/>
                <w:b/>
              </w:rPr>
            </w:pPr>
            <w:r>
              <w:rPr>
                <w:rFonts w:ascii="Times New Roman" w:hAnsi="Times New Roman" w:cs="Times New Roman"/>
                <w:b/>
              </w:rPr>
              <w:t>6</w:t>
            </w:r>
            <w:r w:rsidR="00F57424">
              <w:rPr>
                <w:rFonts w:ascii="Times New Roman" w:hAnsi="Times New Roman" w:cs="Times New Roman"/>
                <w:b/>
              </w:rPr>
              <w:t>.</w:t>
            </w:r>
          </w:p>
        </w:tc>
        <w:tc>
          <w:tcPr>
            <w:tcW w:w="8714" w:type="dxa"/>
            <w:gridSpan w:val="2"/>
            <w:shd w:val="clear" w:color="auto" w:fill="D9E2F3" w:themeFill="accent1" w:themeFillTint="33"/>
            <w:vAlign w:val="center"/>
          </w:tcPr>
          <w:p w14:paraId="71A5CFEF" w14:textId="0E220F71" w:rsidR="00F57424" w:rsidRPr="006C189C" w:rsidRDefault="00F57424" w:rsidP="00C92198">
            <w:pPr>
              <w:pStyle w:val="Heading1"/>
              <w:spacing w:before="80" w:after="80"/>
              <w:outlineLvl w:val="0"/>
            </w:pPr>
            <w:r>
              <w:t>GUARDIANS</w:t>
            </w:r>
          </w:p>
        </w:tc>
      </w:tr>
      <w:tr w:rsidR="00F57424" w:rsidRPr="006C189C" w14:paraId="79518DCE" w14:textId="77777777" w:rsidTr="00C92198">
        <w:tc>
          <w:tcPr>
            <w:tcW w:w="641" w:type="dxa"/>
          </w:tcPr>
          <w:p w14:paraId="50651734" w14:textId="49A6DEC8" w:rsidR="00F57424" w:rsidRPr="006C189C" w:rsidRDefault="00105B80" w:rsidP="00C92198">
            <w:pPr>
              <w:spacing w:before="80" w:after="80"/>
              <w:jc w:val="right"/>
              <w:rPr>
                <w:rFonts w:ascii="Times New Roman" w:hAnsi="Times New Roman" w:cs="Times New Roman"/>
              </w:rPr>
            </w:pPr>
            <w:r>
              <w:rPr>
                <w:rFonts w:ascii="Times New Roman" w:hAnsi="Times New Roman" w:cs="Times New Roman"/>
              </w:rPr>
              <w:t>6</w:t>
            </w:r>
            <w:r w:rsidR="00F57424">
              <w:rPr>
                <w:rFonts w:ascii="Times New Roman" w:hAnsi="Times New Roman" w:cs="Times New Roman"/>
              </w:rPr>
              <w:t>.1</w:t>
            </w:r>
          </w:p>
        </w:tc>
        <w:tc>
          <w:tcPr>
            <w:tcW w:w="7814" w:type="dxa"/>
            <w:vAlign w:val="center"/>
          </w:tcPr>
          <w:p w14:paraId="51380965" w14:textId="3D063EE1" w:rsidR="00F57424" w:rsidRPr="006C189C" w:rsidRDefault="00F57424" w:rsidP="00C92198">
            <w:pPr>
              <w:pStyle w:val="Bullet1"/>
            </w:pPr>
            <w:r w:rsidRPr="0011720D">
              <w:t>Event triggering appointment of guardians (e.g., death of surviving spouse</w:t>
            </w:r>
            <w:r>
              <w:t xml:space="preserve"> or former spouse sharing custody</w:t>
            </w:r>
            <w:r w:rsidRPr="0011720D">
              <w:t>).</w:t>
            </w:r>
          </w:p>
        </w:tc>
        <w:tc>
          <w:tcPr>
            <w:tcW w:w="900" w:type="dxa"/>
            <w:vAlign w:val="center"/>
          </w:tcPr>
          <w:p w14:paraId="6DCD5562" w14:textId="77777777" w:rsidR="00F57424" w:rsidRPr="006C189C" w:rsidRDefault="00F57424" w:rsidP="00C92198">
            <w:pPr>
              <w:pStyle w:val="Bullet1"/>
              <w:ind w:left="-104"/>
              <w:jc w:val="center"/>
            </w:pPr>
            <w:r w:rsidRPr="00437BB1">
              <w:rPr>
                <w:sz w:val="40"/>
                <w:szCs w:val="40"/>
              </w:rPr>
              <w:sym w:font="Wingdings 2" w:char="F0A3"/>
            </w:r>
          </w:p>
        </w:tc>
      </w:tr>
      <w:tr w:rsidR="00F57424" w:rsidRPr="006C189C" w14:paraId="365F7C36" w14:textId="77777777" w:rsidTr="00C92198">
        <w:tc>
          <w:tcPr>
            <w:tcW w:w="641" w:type="dxa"/>
          </w:tcPr>
          <w:p w14:paraId="48BA05C1" w14:textId="1638821F" w:rsidR="00F57424" w:rsidRPr="002A6052" w:rsidRDefault="00105B80" w:rsidP="00C92198">
            <w:pPr>
              <w:spacing w:before="80" w:after="80"/>
              <w:jc w:val="right"/>
              <w:rPr>
                <w:rFonts w:ascii="Times New Roman" w:hAnsi="Times New Roman" w:cs="Times New Roman"/>
              </w:rPr>
            </w:pPr>
            <w:r>
              <w:rPr>
                <w:rFonts w:ascii="Times New Roman" w:hAnsi="Times New Roman" w:cs="Times New Roman"/>
              </w:rPr>
              <w:t>6</w:t>
            </w:r>
            <w:r w:rsidR="00F57424">
              <w:rPr>
                <w:rFonts w:ascii="Times New Roman" w:hAnsi="Times New Roman" w:cs="Times New Roman"/>
              </w:rPr>
              <w:t>.2</w:t>
            </w:r>
          </w:p>
        </w:tc>
        <w:tc>
          <w:tcPr>
            <w:tcW w:w="7814" w:type="dxa"/>
            <w:vAlign w:val="center"/>
          </w:tcPr>
          <w:p w14:paraId="237BA8F0" w14:textId="3DF6F284" w:rsidR="00F57424" w:rsidRPr="006C189C" w:rsidRDefault="00F57424" w:rsidP="00C92198">
            <w:pPr>
              <w:pStyle w:val="Bullet1"/>
            </w:pPr>
            <w:r w:rsidRPr="0011720D">
              <w:t>Appointment. Avoid appointing married couples as guardians</w:t>
            </w:r>
            <w:smartTag w:uri="urn:schemas-microsoft-com:office:smarttags" w:element="PersonName">
              <w:r w:rsidRPr="0011720D">
                <w:t>;</w:t>
              </w:r>
            </w:smartTag>
            <w:r w:rsidRPr="0011720D">
              <w:t xml:space="preserve"> choose the party with the closest relationship to the will-maker</w:t>
            </w:r>
            <w:r>
              <w:t xml:space="preserve"> </w:t>
            </w:r>
            <w:r w:rsidRPr="0011720D">
              <w:t xml:space="preserve">to avoid problems if the marriage breaks down. Consider provisions affecting the appointment of a guardian </w:t>
            </w:r>
            <w:r w:rsidRPr="00307FF1">
              <w:t>in</w:t>
            </w:r>
            <w:r w:rsidRPr="00307FF1">
              <w:rPr>
                <w:rStyle w:val="Italics"/>
                <w:rFonts w:ascii="Times New Roman" w:hAnsi="Times New Roman"/>
                <w:i w:val="0"/>
                <w:iCs/>
                <w:sz w:val="22"/>
              </w:rPr>
              <w:t xml:space="preserve"> </w:t>
            </w:r>
            <w:r w:rsidRPr="00307FF1">
              <w:rPr>
                <w:rStyle w:val="Italics"/>
                <w:rFonts w:ascii="Times New Roman" w:hAnsi="Times New Roman"/>
                <w:sz w:val="22"/>
              </w:rPr>
              <w:t>Family Law Act</w:t>
            </w:r>
            <w:r w:rsidRPr="00307FF1">
              <w:rPr>
                <w:rStyle w:val="Italics"/>
                <w:rFonts w:ascii="Times New Roman" w:hAnsi="Times New Roman"/>
                <w:i w:val="0"/>
                <w:iCs/>
                <w:sz w:val="22"/>
              </w:rPr>
              <w:t>, S.B.C. 2011, c. 25, s. 39 and Part 4, Division 3</w:t>
            </w:r>
            <w:r w:rsidRPr="00307FF1">
              <w:rPr>
                <w:i/>
                <w:iCs/>
              </w:rPr>
              <w:t>.</w:t>
            </w:r>
          </w:p>
        </w:tc>
        <w:tc>
          <w:tcPr>
            <w:tcW w:w="900" w:type="dxa"/>
            <w:vAlign w:val="center"/>
          </w:tcPr>
          <w:p w14:paraId="5A0CC146" w14:textId="0675371F" w:rsidR="00F57424" w:rsidRDefault="00307FF1" w:rsidP="00C92198">
            <w:pPr>
              <w:pStyle w:val="Bullet1"/>
              <w:ind w:left="-104"/>
              <w:jc w:val="center"/>
            </w:pPr>
            <w:r w:rsidRPr="00437BB1">
              <w:rPr>
                <w:sz w:val="40"/>
                <w:szCs w:val="40"/>
              </w:rPr>
              <w:sym w:font="Wingdings 2" w:char="F0A3"/>
            </w:r>
          </w:p>
        </w:tc>
      </w:tr>
      <w:tr w:rsidR="00307FF1" w:rsidRPr="006C189C" w14:paraId="42B9F870" w14:textId="77777777" w:rsidTr="00C92198">
        <w:tc>
          <w:tcPr>
            <w:tcW w:w="641" w:type="dxa"/>
          </w:tcPr>
          <w:p w14:paraId="08D1B1BD" w14:textId="77777777" w:rsidR="00307FF1" w:rsidRDefault="00307FF1" w:rsidP="00C92198">
            <w:pPr>
              <w:spacing w:before="80" w:after="80"/>
              <w:jc w:val="right"/>
              <w:rPr>
                <w:rFonts w:ascii="Times New Roman" w:hAnsi="Times New Roman" w:cs="Times New Roman"/>
              </w:rPr>
            </w:pPr>
          </w:p>
        </w:tc>
        <w:tc>
          <w:tcPr>
            <w:tcW w:w="7814" w:type="dxa"/>
            <w:vAlign w:val="center"/>
          </w:tcPr>
          <w:p w14:paraId="6F9C456C" w14:textId="1AB1106C" w:rsidR="00307FF1" w:rsidRPr="0011720D" w:rsidRDefault="00307FF1" w:rsidP="00307FF1">
            <w:pPr>
              <w:pStyle w:val="Bullet1"/>
              <w:ind w:left="420" w:hanging="360"/>
            </w:pPr>
            <w:r>
              <w:t>.1</w:t>
            </w:r>
            <w:r w:rsidRPr="0011720D">
              <w:tab/>
              <w:t>Name(s) and address(es) of guardian(s).</w:t>
            </w:r>
          </w:p>
        </w:tc>
        <w:tc>
          <w:tcPr>
            <w:tcW w:w="900" w:type="dxa"/>
            <w:vAlign w:val="center"/>
          </w:tcPr>
          <w:p w14:paraId="59202F0D" w14:textId="77777777" w:rsidR="00307FF1" w:rsidRDefault="00307FF1" w:rsidP="00C92198">
            <w:pPr>
              <w:pStyle w:val="Bullet1"/>
              <w:ind w:left="-104"/>
              <w:jc w:val="center"/>
            </w:pPr>
          </w:p>
        </w:tc>
      </w:tr>
      <w:tr w:rsidR="00307FF1" w:rsidRPr="006C189C" w14:paraId="66220E35" w14:textId="77777777" w:rsidTr="00C92198">
        <w:tc>
          <w:tcPr>
            <w:tcW w:w="641" w:type="dxa"/>
          </w:tcPr>
          <w:p w14:paraId="35A0F1A3" w14:textId="77777777" w:rsidR="00307FF1" w:rsidRDefault="00307FF1" w:rsidP="00C92198">
            <w:pPr>
              <w:spacing w:before="80" w:after="80"/>
              <w:jc w:val="right"/>
              <w:rPr>
                <w:rFonts w:ascii="Times New Roman" w:hAnsi="Times New Roman" w:cs="Times New Roman"/>
              </w:rPr>
            </w:pPr>
          </w:p>
        </w:tc>
        <w:tc>
          <w:tcPr>
            <w:tcW w:w="7814" w:type="dxa"/>
            <w:vAlign w:val="center"/>
          </w:tcPr>
          <w:p w14:paraId="7A62DC25" w14:textId="393F705C" w:rsidR="00307FF1" w:rsidRPr="0011720D" w:rsidRDefault="00307FF1" w:rsidP="00307FF1">
            <w:pPr>
              <w:pStyle w:val="Bullet1"/>
              <w:ind w:left="420" w:hanging="360"/>
            </w:pPr>
            <w:r>
              <w:t>.2</w:t>
            </w:r>
            <w:r w:rsidRPr="0011720D">
              <w:tab/>
              <w:t>Relationship(s) or occupation(s).</w:t>
            </w:r>
          </w:p>
        </w:tc>
        <w:tc>
          <w:tcPr>
            <w:tcW w:w="900" w:type="dxa"/>
            <w:vAlign w:val="center"/>
          </w:tcPr>
          <w:p w14:paraId="3DA460CB" w14:textId="77777777" w:rsidR="00307FF1" w:rsidRDefault="00307FF1" w:rsidP="00C92198">
            <w:pPr>
              <w:pStyle w:val="Bullet1"/>
              <w:ind w:left="-104"/>
              <w:jc w:val="center"/>
            </w:pPr>
          </w:p>
        </w:tc>
      </w:tr>
      <w:tr w:rsidR="00307FF1" w:rsidRPr="006C189C" w14:paraId="08823699" w14:textId="77777777" w:rsidTr="00C92198">
        <w:tc>
          <w:tcPr>
            <w:tcW w:w="641" w:type="dxa"/>
          </w:tcPr>
          <w:p w14:paraId="390DDD08" w14:textId="77777777" w:rsidR="00307FF1" w:rsidRDefault="00307FF1" w:rsidP="00C92198">
            <w:pPr>
              <w:spacing w:before="80" w:after="80"/>
              <w:jc w:val="right"/>
              <w:rPr>
                <w:rFonts w:ascii="Times New Roman" w:hAnsi="Times New Roman" w:cs="Times New Roman"/>
              </w:rPr>
            </w:pPr>
          </w:p>
        </w:tc>
        <w:tc>
          <w:tcPr>
            <w:tcW w:w="7814" w:type="dxa"/>
            <w:vAlign w:val="center"/>
          </w:tcPr>
          <w:p w14:paraId="63E55E23" w14:textId="66B6E9AD" w:rsidR="00307FF1" w:rsidRPr="0011720D" w:rsidRDefault="00307FF1" w:rsidP="00307FF1">
            <w:pPr>
              <w:pStyle w:val="Bullet1"/>
              <w:ind w:left="420" w:hanging="360"/>
            </w:pPr>
            <w:r>
              <w:t>.3</w:t>
            </w:r>
            <w:r w:rsidRPr="0011720D">
              <w:tab/>
            </w:r>
            <w:r w:rsidR="0084114B">
              <w:t xml:space="preserve">Identify the children. </w:t>
            </w:r>
            <w:r w:rsidR="009F5887">
              <w:t>Consider including f</w:t>
            </w:r>
            <w:r w:rsidRPr="0011720D">
              <w:t>ull names of children</w:t>
            </w:r>
            <w:r w:rsidR="0084114B">
              <w:t xml:space="preserve"> or,</w:t>
            </w:r>
            <w:r w:rsidR="009F5887">
              <w:t xml:space="preserve"> if</w:t>
            </w:r>
            <w:r w:rsidR="0084114B">
              <w:t xml:space="preserve"> the will maker</w:t>
            </w:r>
            <w:r w:rsidR="009F5887">
              <w:t xml:space="preserve"> anticipate</w:t>
            </w:r>
            <w:r w:rsidR="0084114B">
              <w:t>s</w:t>
            </w:r>
            <w:r w:rsidR="009F5887">
              <w:t xml:space="preserve"> hav</w:t>
            </w:r>
            <w:r w:rsidR="0084114B">
              <w:t>ing</w:t>
            </w:r>
            <w:r w:rsidR="009F5887">
              <w:t xml:space="preserve"> or adopt</w:t>
            </w:r>
            <w:r w:rsidR="0084114B">
              <w:t>ing</w:t>
            </w:r>
            <w:r w:rsidR="009F5887">
              <w:t xml:space="preserve"> </w:t>
            </w:r>
            <w:r w:rsidR="0084114B">
              <w:t>more</w:t>
            </w:r>
            <w:r w:rsidR="009F5887">
              <w:t xml:space="preserve"> children</w:t>
            </w:r>
            <w:r w:rsidR="00D95828">
              <w:t xml:space="preserve"> (</w:t>
            </w:r>
            <w:r w:rsidR="0084114B">
              <w:t>including</w:t>
            </w:r>
            <w:r w:rsidR="00D95828">
              <w:t xml:space="preserve"> children born posthumously)</w:t>
            </w:r>
            <w:r w:rsidR="009F5887">
              <w:t xml:space="preserve">, </w:t>
            </w:r>
            <w:r w:rsidR="0084114B">
              <w:t xml:space="preserve">consider using a </w:t>
            </w:r>
            <w:r w:rsidR="009F5887">
              <w:t xml:space="preserve">generic </w:t>
            </w:r>
            <w:r w:rsidR="0084114B">
              <w:t xml:space="preserve">reference such as </w:t>
            </w:r>
            <w:r w:rsidR="009F5887">
              <w:t>“my minor children”.</w:t>
            </w:r>
          </w:p>
        </w:tc>
        <w:tc>
          <w:tcPr>
            <w:tcW w:w="900" w:type="dxa"/>
            <w:vAlign w:val="center"/>
          </w:tcPr>
          <w:p w14:paraId="71594392" w14:textId="77777777" w:rsidR="00307FF1" w:rsidRDefault="00307FF1" w:rsidP="00C92198">
            <w:pPr>
              <w:pStyle w:val="Bullet1"/>
              <w:ind w:left="-104"/>
              <w:jc w:val="center"/>
            </w:pPr>
          </w:p>
        </w:tc>
      </w:tr>
      <w:tr w:rsidR="00F57424" w:rsidRPr="006C189C" w14:paraId="4DC32B25" w14:textId="77777777" w:rsidTr="00C92198">
        <w:tc>
          <w:tcPr>
            <w:tcW w:w="641" w:type="dxa"/>
          </w:tcPr>
          <w:p w14:paraId="082CFF09" w14:textId="4E3F349E" w:rsidR="00F57424" w:rsidRDefault="00105B80" w:rsidP="00C92198">
            <w:pPr>
              <w:spacing w:before="80" w:after="80"/>
              <w:jc w:val="right"/>
              <w:rPr>
                <w:rFonts w:ascii="Times New Roman" w:hAnsi="Times New Roman" w:cs="Times New Roman"/>
              </w:rPr>
            </w:pPr>
            <w:r>
              <w:rPr>
                <w:rFonts w:ascii="Times New Roman" w:hAnsi="Times New Roman" w:cs="Times New Roman"/>
              </w:rPr>
              <w:t>6</w:t>
            </w:r>
            <w:r w:rsidR="00F57424">
              <w:rPr>
                <w:rFonts w:ascii="Times New Roman" w:hAnsi="Times New Roman" w:cs="Times New Roman"/>
              </w:rPr>
              <w:t>.3</w:t>
            </w:r>
          </w:p>
        </w:tc>
        <w:tc>
          <w:tcPr>
            <w:tcW w:w="7814" w:type="dxa"/>
            <w:vAlign w:val="center"/>
          </w:tcPr>
          <w:p w14:paraId="4140A076" w14:textId="119891A2" w:rsidR="00F57424" w:rsidRPr="0011720D" w:rsidRDefault="00307FF1" w:rsidP="00C92198">
            <w:pPr>
              <w:pStyle w:val="Bullet1"/>
            </w:pPr>
            <w:r w:rsidRPr="0011720D">
              <w:t xml:space="preserve">Gifts to guardians in addition to or in lieu of guardian’s compensation. See </w:t>
            </w:r>
            <w:r w:rsidRPr="00307FF1">
              <w:rPr>
                <w:rStyle w:val="Italics"/>
                <w:rFonts w:ascii="Times New Roman" w:hAnsi="Times New Roman"/>
                <w:sz w:val="22"/>
              </w:rPr>
              <w:t>Trustee Act</w:t>
            </w:r>
            <w:r w:rsidRPr="0011720D">
              <w:t>, R.S.B.C. 1996, c. 464, s. 88</w:t>
            </w:r>
            <w:r>
              <w:t>,</w:t>
            </w:r>
            <w:r w:rsidRPr="0011720D">
              <w:t xml:space="preserve"> in this regard.</w:t>
            </w:r>
          </w:p>
        </w:tc>
        <w:tc>
          <w:tcPr>
            <w:tcW w:w="900" w:type="dxa"/>
            <w:vAlign w:val="center"/>
          </w:tcPr>
          <w:p w14:paraId="67589E70" w14:textId="77777777" w:rsidR="00F57424" w:rsidRDefault="00F57424" w:rsidP="00C92198">
            <w:pPr>
              <w:pStyle w:val="Bullet1"/>
              <w:ind w:left="-104"/>
              <w:jc w:val="center"/>
            </w:pPr>
            <w:r w:rsidRPr="00437BB1">
              <w:rPr>
                <w:sz w:val="40"/>
                <w:szCs w:val="40"/>
              </w:rPr>
              <w:sym w:font="Wingdings 2" w:char="F0A3"/>
            </w:r>
          </w:p>
        </w:tc>
      </w:tr>
    </w:tbl>
    <w:p w14:paraId="42264193" w14:textId="77777777" w:rsidR="00F57424" w:rsidRDefault="00F57424" w:rsidP="00F57424">
      <w:pPr>
        <w:spacing w:before="80" w:after="80"/>
        <w:rPr>
          <w:rFonts w:ascii="Times New Roman" w:hAnsi="Times New Roman" w:cs="Times New Roman"/>
        </w:rPr>
      </w:pPr>
    </w:p>
    <w:tbl>
      <w:tblPr>
        <w:tblStyle w:val="TableGrid"/>
        <w:tblW w:w="9355" w:type="dxa"/>
        <w:tblLook w:val="04A0" w:firstRow="1" w:lastRow="0" w:firstColumn="1" w:lastColumn="0" w:noHBand="0" w:noVBand="1"/>
      </w:tblPr>
      <w:tblGrid>
        <w:gridCol w:w="641"/>
        <w:gridCol w:w="7814"/>
        <w:gridCol w:w="900"/>
      </w:tblGrid>
      <w:tr w:rsidR="00F57424" w:rsidRPr="006C189C" w14:paraId="3EB82334" w14:textId="77777777" w:rsidTr="00C92198">
        <w:tc>
          <w:tcPr>
            <w:tcW w:w="641" w:type="dxa"/>
            <w:shd w:val="clear" w:color="auto" w:fill="D9E2F3" w:themeFill="accent1" w:themeFillTint="33"/>
          </w:tcPr>
          <w:p w14:paraId="50AE8758" w14:textId="5CD152DD" w:rsidR="00F57424" w:rsidRPr="0024237C" w:rsidRDefault="00105B80" w:rsidP="00C92198">
            <w:pPr>
              <w:spacing w:before="80" w:after="80"/>
              <w:jc w:val="right"/>
              <w:rPr>
                <w:rFonts w:ascii="Times New Roman" w:hAnsi="Times New Roman" w:cs="Times New Roman"/>
                <w:b/>
              </w:rPr>
            </w:pPr>
            <w:r>
              <w:rPr>
                <w:rFonts w:ascii="Times New Roman" w:hAnsi="Times New Roman" w:cs="Times New Roman"/>
                <w:b/>
              </w:rPr>
              <w:t>7</w:t>
            </w:r>
            <w:r w:rsidR="00F57424">
              <w:rPr>
                <w:rFonts w:ascii="Times New Roman" w:hAnsi="Times New Roman" w:cs="Times New Roman"/>
                <w:b/>
              </w:rPr>
              <w:t>.</w:t>
            </w:r>
          </w:p>
        </w:tc>
        <w:tc>
          <w:tcPr>
            <w:tcW w:w="8714" w:type="dxa"/>
            <w:gridSpan w:val="2"/>
            <w:shd w:val="clear" w:color="auto" w:fill="D9E2F3" w:themeFill="accent1" w:themeFillTint="33"/>
            <w:vAlign w:val="center"/>
          </w:tcPr>
          <w:p w14:paraId="528B2285" w14:textId="2486260E" w:rsidR="00F57424" w:rsidRPr="006C189C" w:rsidRDefault="00307FF1" w:rsidP="00C92198">
            <w:pPr>
              <w:pStyle w:val="Heading1"/>
              <w:spacing w:before="80" w:after="80"/>
              <w:outlineLvl w:val="0"/>
            </w:pPr>
            <w:r>
              <w:t>FUNERAL WISHES</w:t>
            </w:r>
          </w:p>
        </w:tc>
      </w:tr>
      <w:tr w:rsidR="00F57424" w:rsidRPr="006C189C" w14:paraId="60321085" w14:textId="77777777" w:rsidTr="00C92198">
        <w:tc>
          <w:tcPr>
            <w:tcW w:w="641" w:type="dxa"/>
          </w:tcPr>
          <w:p w14:paraId="392B6865" w14:textId="2583BB36" w:rsidR="00F57424" w:rsidRPr="006C189C" w:rsidRDefault="00105B80" w:rsidP="00C92198">
            <w:pPr>
              <w:spacing w:before="80" w:after="80"/>
              <w:jc w:val="right"/>
              <w:rPr>
                <w:rFonts w:ascii="Times New Roman" w:hAnsi="Times New Roman" w:cs="Times New Roman"/>
              </w:rPr>
            </w:pPr>
            <w:r>
              <w:rPr>
                <w:rFonts w:ascii="Times New Roman" w:hAnsi="Times New Roman" w:cs="Times New Roman"/>
              </w:rPr>
              <w:t>7</w:t>
            </w:r>
            <w:r w:rsidR="00F57424">
              <w:rPr>
                <w:rFonts w:ascii="Times New Roman" w:hAnsi="Times New Roman" w:cs="Times New Roman"/>
              </w:rPr>
              <w:t>.1</w:t>
            </w:r>
          </w:p>
        </w:tc>
        <w:tc>
          <w:tcPr>
            <w:tcW w:w="7814" w:type="dxa"/>
            <w:vAlign w:val="center"/>
          </w:tcPr>
          <w:p w14:paraId="5150B0C0" w14:textId="515F979B" w:rsidR="00F57424" w:rsidRPr="00E42C9B" w:rsidRDefault="00307FF1" w:rsidP="00C92198">
            <w:pPr>
              <w:pStyle w:val="Bullet1"/>
            </w:pPr>
            <w:r w:rsidRPr="00E42C9B">
              <w:t xml:space="preserve">Advise the client that the wishes </w:t>
            </w:r>
            <w:r w:rsidR="009F5887">
              <w:t xml:space="preserve">with respect to disposal of remains </w:t>
            </w:r>
            <w:r w:rsidRPr="00E42C9B">
              <w:t>are binding on the executor unless they are unreasonable, impracticable, or cause hardship (</w:t>
            </w:r>
            <w:r w:rsidRPr="00E42C9B">
              <w:rPr>
                <w:i/>
              </w:rPr>
              <w:t>Cremation, Interment and Funeral Services Act</w:t>
            </w:r>
            <w:r w:rsidRPr="00E42C9B">
              <w:t xml:space="preserve">, S.B.C. 2004, c. 35, s. 6). </w:t>
            </w:r>
            <w:r w:rsidR="0084114B">
              <w:t>Confirm, h</w:t>
            </w:r>
            <w:r w:rsidR="009F5887">
              <w:t xml:space="preserve">owever, </w:t>
            </w:r>
            <w:bookmarkStart w:id="2" w:name="OLE_LINK1"/>
            <w:r w:rsidR="0084114B">
              <w:t xml:space="preserve">that </w:t>
            </w:r>
            <w:r w:rsidR="009F5887" w:rsidRPr="009F5887">
              <w:t xml:space="preserve">the executor is </w:t>
            </w:r>
            <w:r w:rsidR="009F5887">
              <w:t xml:space="preserve">not </w:t>
            </w:r>
            <w:r w:rsidR="009F5887" w:rsidRPr="009F5887">
              <w:t xml:space="preserve">bound by </w:t>
            </w:r>
            <w:r w:rsidR="0084114B">
              <w:t xml:space="preserve">the will-maker’s </w:t>
            </w:r>
            <w:r w:rsidR="009F5887" w:rsidRPr="009F5887">
              <w:t xml:space="preserve">wishes as to funeral arrangements </w:t>
            </w:r>
            <w:bookmarkEnd w:id="2"/>
            <w:r w:rsidR="004B30C3">
              <w:br/>
            </w:r>
          </w:p>
        </w:tc>
        <w:tc>
          <w:tcPr>
            <w:tcW w:w="900" w:type="dxa"/>
            <w:vAlign w:val="center"/>
          </w:tcPr>
          <w:p w14:paraId="1F998939" w14:textId="77777777" w:rsidR="00F57424" w:rsidRPr="006C189C" w:rsidRDefault="00F57424" w:rsidP="00C92198">
            <w:pPr>
              <w:pStyle w:val="Bullet1"/>
              <w:ind w:left="-104"/>
              <w:jc w:val="center"/>
            </w:pPr>
            <w:r w:rsidRPr="00437BB1">
              <w:rPr>
                <w:sz w:val="40"/>
                <w:szCs w:val="40"/>
              </w:rPr>
              <w:sym w:font="Wingdings 2" w:char="F0A3"/>
            </w:r>
          </w:p>
        </w:tc>
      </w:tr>
      <w:tr w:rsidR="004B30C3" w:rsidRPr="006C189C" w14:paraId="4CDC370C" w14:textId="77777777" w:rsidTr="00C92198">
        <w:tc>
          <w:tcPr>
            <w:tcW w:w="641" w:type="dxa"/>
          </w:tcPr>
          <w:p w14:paraId="04CE1D19" w14:textId="77777777" w:rsidR="004B30C3" w:rsidRDefault="004B30C3" w:rsidP="00C92198">
            <w:pPr>
              <w:spacing w:before="80" w:after="80"/>
              <w:jc w:val="right"/>
              <w:rPr>
                <w:rFonts w:ascii="Times New Roman" w:hAnsi="Times New Roman" w:cs="Times New Roman"/>
              </w:rPr>
            </w:pPr>
          </w:p>
        </w:tc>
        <w:tc>
          <w:tcPr>
            <w:tcW w:w="7814" w:type="dxa"/>
            <w:vAlign w:val="center"/>
          </w:tcPr>
          <w:p w14:paraId="723EEF57" w14:textId="5B47F0F2" w:rsidR="004B30C3" w:rsidRPr="00E42C9B" w:rsidRDefault="004B30C3" w:rsidP="00C92198">
            <w:pPr>
              <w:pStyle w:val="Bullet1"/>
            </w:pPr>
            <w:r w:rsidRPr="009F5887">
              <w:t>(</w:t>
            </w:r>
            <w:proofErr w:type="spellStart"/>
            <w:r w:rsidRPr="00EF1957">
              <w:rPr>
                <w:i/>
                <w:iCs/>
              </w:rPr>
              <w:t>Schara</w:t>
            </w:r>
            <w:proofErr w:type="spellEnd"/>
            <w:r w:rsidRPr="00EF1957">
              <w:rPr>
                <w:i/>
                <w:iCs/>
              </w:rPr>
              <w:t xml:space="preserve"> </w:t>
            </w:r>
            <w:proofErr w:type="spellStart"/>
            <w:r w:rsidRPr="00EF1957">
              <w:rPr>
                <w:i/>
                <w:iCs/>
              </w:rPr>
              <w:t>Tzedeck</w:t>
            </w:r>
            <w:proofErr w:type="spellEnd"/>
            <w:r w:rsidRPr="00EF1957">
              <w:rPr>
                <w:i/>
                <w:iCs/>
              </w:rPr>
              <w:t xml:space="preserve"> v. Royal Trust Co.</w:t>
            </w:r>
            <w:r w:rsidRPr="009F5887">
              <w:t xml:space="preserve"> (1952), [1953] 1 S.C.R. 31</w:t>
            </w:r>
            <w:r>
              <w:t xml:space="preserve">). </w:t>
            </w:r>
            <w:r w:rsidRPr="00E42C9B">
              <w:t>Recommend that the client advise the family of these wishes, as the funeral usually precedes reading of the will.</w:t>
            </w:r>
          </w:p>
        </w:tc>
        <w:tc>
          <w:tcPr>
            <w:tcW w:w="900" w:type="dxa"/>
            <w:vAlign w:val="center"/>
          </w:tcPr>
          <w:p w14:paraId="7370E3B3" w14:textId="77777777" w:rsidR="004B30C3" w:rsidRPr="00437BB1" w:rsidRDefault="004B30C3" w:rsidP="00C92198">
            <w:pPr>
              <w:pStyle w:val="Bullet1"/>
              <w:ind w:left="-104"/>
              <w:jc w:val="center"/>
              <w:rPr>
                <w:sz w:val="40"/>
                <w:szCs w:val="40"/>
              </w:rPr>
            </w:pPr>
          </w:p>
        </w:tc>
      </w:tr>
      <w:tr w:rsidR="00F57424" w:rsidRPr="006C189C" w14:paraId="49A9709F" w14:textId="77777777" w:rsidTr="00C92198">
        <w:tc>
          <w:tcPr>
            <w:tcW w:w="641" w:type="dxa"/>
          </w:tcPr>
          <w:p w14:paraId="7BB09CB9" w14:textId="4FA20361" w:rsidR="00F57424" w:rsidRPr="002A6052" w:rsidRDefault="00105B80" w:rsidP="00C92198">
            <w:pPr>
              <w:spacing w:before="80" w:after="80"/>
              <w:jc w:val="right"/>
              <w:rPr>
                <w:rFonts w:ascii="Times New Roman" w:hAnsi="Times New Roman" w:cs="Times New Roman"/>
              </w:rPr>
            </w:pPr>
            <w:r>
              <w:rPr>
                <w:rFonts w:ascii="Times New Roman" w:hAnsi="Times New Roman" w:cs="Times New Roman"/>
              </w:rPr>
              <w:t>7</w:t>
            </w:r>
            <w:r w:rsidR="00F57424">
              <w:rPr>
                <w:rFonts w:ascii="Times New Roman" w:hAnsi="Times New Roman" w:cs="Times New Roman"/>
              </w:rPr>
              <w:t>.2</w:t>
            </w:r>
          </w:p>
        </w:tc>
        <w:tc>
          <w:tcPr>
            <w:tcW w:w="7814" w:type="dxa"/>
            <w:vAlign w:val="center"/>
          </w:tcPr>
          <w:p w14:paraId="41796051" w14:textId="4E6BC6A6" w:rsidR="00F57424" w:rsidRPr="00E42C9B" w:rsidRDefault="00307FF1" w:rsidP="00C92198">
            <w:pPr>
              <w:pStyle w:val="Bullet1"/>
            </w:pPr>
            <w:r w:rsidRPr="00E42C9B">
              <w:t>Burial or cremation.</w:t>
            </w:r>
          </w:p>
        </w:tc>
        <w:tc>
          <w:tcPr>
            <w:tcW w:w="900" w:type="dxa"/>
            <w:vAlign w:val="center"/>
          </w:tcPr>
          <w:p w14:paraId="6870C7AF" w14:textId="77777777" w:rsidR="00F57424" w:rsidRDefault="00F57424" w:rsidP="00C92198">
            <w:pPr>
              <w:pStyle w:val="Bullet1"/>
              <w:ind w:left="-104"/>
              <w:jc w:val="center"/>
            </w:pPr>
            <w:r w:rsidRPr="00437BB1">
              <w:rPr>
                <w:sz w:val="40"/>
                <w:szCs w:val="40"/>
              </w:rPr>
              <w:sym w:font="Wingdings 2" w:char="F0A3"/>
            </w:r>
          </w:p>
        </w:tc>
      </w:tr>
      <w:tr w:rsidR="00F57424" w:rsidRPr="006C189C" w14:paraId="258377E8" w14:textId="77777777" w:rsidTr="00C92198">
        <w:tc>
          <w:tcPr>
            <w:tcW w:w="641" w:type="dxa"/>
          </w:tcPr>
          <w:p w14:paraId="04525AC2" w14:textId="2A4D6A2D" w:rsidR="00F57424" w:rsidRDefault="00105B80" w:rsidP="00C92198">
            <w:pPr>
              <w:spacing w:before="80" w:after="80"/>
              <w:jc w:val="right"/>
              <w:rPr>
                <w:rFonts w:ascii="Times New Roman" w:hAnsi="Times New Roman" w:cs="Times New Roman"/>
              </w:rPr>
            </w:pPr>
            <w:r>
              <w:rPr>
                <w:rFonts w:ascii="Times New Roman" w:hAnsi="Times New Roman" w:cs="Times New Roman"/>
              </w:rPr>
              <w:t>7</w:t>
            </w:r>
            <w:r w:rsidR="00F57424">
              <w:rPr>
                <w:rFonts w:ascii="Times New Roman" w:hAnsi="Times New Roman" w:cs="Times New Roman"/>
              </w:rPr>
              <w:t>.3</w:t>
            </w:r>
          </w:p>
        </w:tc>
        <w:tc>
          <w:tcPr>
            <w:tcW w:w="7814" w:type="dxa"/>
            <w:vAlign w:val="center"/>
          </w:tcPr>
          <w:p w14:paraId="66707388" w14:textId="608B7647" w:rsidR="00F57424" w:rsidRPr="00E42C9B" w:rsidRDefault="00307FF1" w:rsidP="00C92198">
            <w:pPr>
              <w:pStyle w:val="Bullet1"/>
            </w:pPr>
            <w:r w:rsidRPr="00E42C9B">
              <w:t xml:space="preserve">Organ donation (see item 6.2.3 of the </w:t>
            </w:r>
            <w:r w:rsidRPr="00E42C9B">
              <w:rPr>
                <w:rStyle w:val="SmallCaps"/>
                <w:rFonts w:ascii="Times New Roman" w:hAnsi="Times New Roman"/>
                <w:sz w:val="22"/>
              </w:rPr>
              <w:t>will-maker interview (G-2)</w:t>
            </w:r>
            <w:r w:rsidRPr="00E42C9B">
              <w:t xml:space="preserve"> checklist).</w:t>
            </w:r>
          </w:p>
        </w:tc>
        <w:tc>
          <w:tcPr>
            <w:tcW w:w="900" w:type="dxa"/>
            <w:vAlign w:val="center"/>
          </w:tcPr>
          <w:p w14:paraId="030D04F2" w14:textId="77777777" w:rsidR="00F57424" w:rsidRDefault="00F57424" w:rsidP="00C92198">
            <w:pPr>
              <w:pStyle w:val="Bullet1"/>
              <w:ind w:left="-104"/>
              <w:jc w:val="center"/>
            </w:pPr>
            <w:r w:rsidRPr="00437BB1">
              <w:rPr>
                <w:sz w:val="40"/>
                <w:szCs w:val="40"/>
              </w:rPr>
              <w:sym w:font="Wingdings 2" w:char="F0A3"/>
            </w:r>
          </w:p>
        </w:tc>
      </w:tr>
      <w:tr w:rsidR="00F57424" w:rsidRPr="006C189C" w14:paraId="30B1B265" w14:textId="77777777" w:rsidTr="00C92198">
        <w:tc>
          <w:tcPr>
            <w:tcW w:w="641" w:type="dxa"/>
          </w:tcPr>
          <w:p w14:paraId="3F9BB768" w14:textId="7162548D" w:rsidR="00F57424" w:rsidRDefault="00105B80" w:rsidP="00C92198">
            <w:pPr>
              <w:spacing w:before="80" w:after="80"/>
              <w:jc w:val="right"/>
              <w:rPr>
                <w:rFonts w:ascii="Times New Roman" w:hAnsi="Times New Roman" w:cs="Times New Roman"/>
              </w:rPr>
            </w:pPr>
            <w:r>
              <w:rPr>
                <w:rFonts w:ascii="Times New Roman" w:hAnsi="Times New Roman" w:cs="Times New Roman"/>
              </w:rPr>
              <w:t>7</w:t>
            </w:r>
            <w:r w:rsidR="00F57424">
              <w:rPr>
                <w:rFonts w:ascii="Times New Roman" w:hAnsi="Times New Roman" w:cs="Times New Roman"/>
              </w:rPr>
              <w:t>.4</w:t>
            </w:r>
          </w:p>
        </w:tc>
        <w:tc>
          <w:tcPr>
            <w:tcW w:w="7814" w:type="dxa"/>
            <w:vAlign w:val="center"/>
          </w:tcPr>
          <w:p w14:paraId="53D7DD22" w14:textId="76B7A1B3" w:rsidR="00F57424" w:rsidRPr="0011720D" w:rsidRDefault="00307FF1" w:rsidP="00C92198">
            <w:pPr>
              <w:pStyle w:val="Bullet1"/>
            </w:pPr>
            <w:r>
              <w:t>Wishes for a funeral or memorial service (or none), party, wake, memorial bench or similar, and powers to trustee to pay all such expenses from estate.</w:t>
            </w:r>
            <w:r w:rsidR="009F5887">
              <w:t xml:space="preserve"> Advise the client that </w:t>
            </w:r>
            <w:r w:rsidR="009F5887" w:rsidRPr="009F5887">
              <w:t xml:space="preserve">the executor is </w:t>
            </w:r>
            <w:r w:rsidR="009F5887">
              <w:t xml:space="preserve">not </w:t>
            </w:r>
            <w:r w:rsidR="009F5887" w:rsidRPr="009F5887">
              <w:t xml:space="preserve">bound by </w:t>
            </w:r>
            <w:r w:rsidR="0084114B">
              <w:t xml:space="preserve">the will-maker’s </w:t>
            </w:r>
            <w:r w:rsidR="009F5887" w:rsidRPr="009F5887">
              <w:t>wishes as to funeral arrangements (</w:t>
            </w:r>
            <w:proofErr w:type="spellStart"/>
            <w:r w:rsidR="009F5887" w:rsidRPr="007F1458">
              <w:rPr>
                <w:i/>
                <w:iCs/>
              </w:rPr>
              <w:t>Schara</w:t>
            </w:r>
            <w:proofErr w:type="spellEnd"/>
            <w:r w:rsidR="009F5887" w:rsidRPr="007F1458">
              <w:rPr>
                <w:i/>
                <w:iCs/>
              </w:rPr>
              <w:t xml:space="preserve"> </w:t>
            </w:r>
            <w:proofErr w:type="spellStart"/>
            <w:r w:rsidR="009F5887" w:rsidRPr="007F1458">
              <w:rPr>
                <w:i/>
                <w:iCs/>
              </w:rPr>
              <w:t>Tzedeck</w:t>
            </w:r>
            <w:proofErr w:type="spellEnd"/>
            <w:r w:rsidR="009F5887" w:rsidRPr="007F1458">
              <w:rPr>
                <w:i/>
                <w:iCs/>
              </w:rPr>
              <w:t xml:space="preserve"> v. Royal Trust Co.</w:t>
            </w:r>
            <w:r w:rsidR="009F5887" w:rsidRPr="009F5887">
              <w:t xml:space="preserve"> (1952), [1953] 1 S.C.R. 31</w:t>
            </w:r>
            <w:r w:rsidR="009F5887">
              <w:t>).</w:t>
            </w:r>
          </w:p>
        </w:tc>
        <w:tc>
          <w:tcPr>
            <w:tcW w:w="900" w:type="dxa"/>
            <w:vAlign w:val="center"/>
          </w:tcPr>
          <w:p w14:paraId="1B4B3EB7" w14:textId="77777777" w:rsidR="00F57424" w:rsidRDefault="00F57424" w:rsidP="00C92198">
            <w:pPr>
              <w:pStyle w:val="Bullet1"/>
              <w:ind w:left="-104"/>
              <w:jc w:val="center"/>
            </w:pPr>
            <w:r w:rsidRPr="00437BB1">
              <w:rPr>
                <w:sz w:val="40"/>
                <w:szCs w:val="40"/>
              </w:rPr>
              <w:sym w:font="Wingdings 2" w:char="F0A3"/>
            </w:r>
          </w:p>
        </w:tc>
      </w:tr>
      <w:tr w:rsidR="00F57424" w:rsidRPr="006C189C" w14:paraId="588E05F8" w14:textId="77777777" w:rsidTr="00C92198">
        <w:tc>
          <w:tcPr>
            <w:tcW w:w="641" w:type="dxa"/>
          </w:tcPr>
          <w:p w14:paraId="2C15A436" w14:textId="5FF25D21" w:rsidR="00F57424" w:rsidRDefault="00105B80" w:rsidP="00C92198">
            <w:pPr>
              <w:spacing w:before="80" w:after="80"/>
              <w:jc w:val="right"/>
              <w:rPr>
                <w:rFonts w:ascii="Times New Roman" w:hAnsi="Times New Roman" w:cs="Times New Roman"/>
              </w:rPr>
            </w:pPr>
            <w:r>
              <w:rPr>
                <w:rFonts w:ascii="Times New Roman" w:hAnsi="Times New Roman" w:cs="Times New Roman"/>
              </w:rPr>
              <w:t>7</w:t>
            </w:r>
            <w:r w:rsidR="00F57424">
              <w:rPr>
                <w:rFonts w:ascii="Times New Roman" w:hAnsi="Times New Roman" w:cs="Times New Roman"/>
              </w:rPr>
              <w:t>.5</w:t>
            </w:r>
          </w:p>
        </w:tc>
        <w:tc>
          <w:tcPr>
            <w:tcW w:w="7814" w:type="dxa"/>
            <w:vAlign w:val="center"/>
          </w:tcPr>
          <w:p w14:paraId="55496516" w14:textId="32196D18" w:rsidR="00F57424" w:rsidRPr="0011720D" w:rsidRDefault="00307FF1" w:rsidP="00C92198">
            <w:pPr>
              <w:pStyle w:val="Bullet1"/>
            </w:pPr>
            <w:r w:rsidRPr="0011720D">
              <w:t>Consider putting these wishes into a memorandum of the will-maker’s wishes.</w:t>
            </w:r>
            <w:r>
              <w:t xml:space="preserve"> </w:t>
            </w:r>
            <w:proofErr w:type="gramStart"/>
            <w:r>
              <w:t>However</w:t>
            </w:r>
            <w:proofErr w:type="gramEnd"/>
            <w:r>
              <w:t xml:space="preserve"> if the will-maker’s wishes would involve exceptional expenses, such as an extravagant party or paying for travel for out-of-town family members, the powers to pay such expenses should be included in the will.</w:t>
            </w:r>
          </w:p>
        </w:tc>
        <w:tc>
          <w:tcPr>
            <w:tcW w:w="900" w:type="dxa"/>
            <w:vAlign w:val="center"/>
          </w:tcPr>
          <w:p w14:paraId="7BB7E30B" w14:textId="77777777" w:rsidR="00F57424" w:rsidRDefault="00F57424" w:rsidP="00C92198">
            <w:pPr>
              <w:pStyle w:val="Bullet1"/>
              <w:ind w:left="-104"/>
              <w:jc w:val="center"/>
            </w:pPr>
            <w:r w:rsidRPr="00437BB1">
              <w:rPr>
                <w:sz w:val="40"/>
                <w:szCs w:val="40"/>
              </w:rPr>
              <w:sym w:font="Wingdings 2" w:char="F0A3"/>
            </w:r>
          </w:p>
        </w:tc>
      </w:tr>
    </w:tbl>
    <w:p w14:paraId="6283C1F2" w14:textId="77777777" w:rsidR="00F57424" w:rsidRDefault="00F57424" w:rsidP="00F57424">
      <w:pPr>
        <w:spacing w:before="80" w:after="80"/>
        <w:rPr>
          <w:rFonts w:ascii="Times New Roman" w:hAnsi="Times New Roman" w:cs="Times New Roman"/>
        </w:rPr>
      </w:pPr>
    </w:p>
    <w:tbl>
      <w:tblPr>
        <w:tblStyle w:val="TableGrid"/>
        <w:tblW w:w="9355" w:type="dxa"/>
        <w:tblLook w:val="04A0" w:firstRow="1" w:lastRow="0" w:firstColumn="1" w:lastColumn="0" w:noHBand="0" w:noVBand="1"/>
      </w:tblPr>
      <w:tblGrid>
        <w:gridCol w:w="641"/>
        <w:gridCol w:w="7814"/>
        <w:gridCol w:w="900"/>
      </w:tblGrid>
      <w:tr w:rsidR="00F57424" w:rsidRPr="006C189C" w14:paraId="7FF71FC0" w14:textId="77777777" w:rsidTr="00C92198">
        <w:tc>
          <w:tcPr>
            <w:tcW w:w="641" w:type="dxa"/>
            <w:shd w:val="clear" w:color="auto" w:fill="D9E2F3" w:themeFill="accent1" w:themeFillTint="33"/>
          </w:tcPr>
          <w:p w14:paraId="73B43FFF" w14:textId="24B33DDD" w:rsidR="00F57424" w:rsidRPr="0024237C" w:rsidRDefault="00105B80" w:rsidP="00C92198">
            <w:pPr>
              <w:spacing w:before="80" w:after="80"/>
              <w:jc w:val="right"/>
              <w:rPr>
                <w:rFonts w:ascii="Times New Roman" w:hAnsi="Times New Roman" w:cs="Times New Roman"/>
                <w:b/>
              </w:rPr>
            </w:pPr>
            <w:r>
              <w:rPr>
                <w:rFonts w:ascii="Times New Roman" w:hAnsi="Times New Roman" w:cs="Times New Roman"/>
                <w:b/>
              </w:rPr>
              <w:t>8</w:t>
            </w:r>
            <w:r w:rsidR="00F57424">
              <w:rPr>
                <w:rFonts w:ascii="Times New Roman" w:hAnsi="Times New Roman" w:cs="Times New Roman"/>
                <w:b/>
              </w:rPr>
              <w:t>.</w:t>
            </w:r>
          </w:p>
        </w:tc>
        <w:tc>
          <w:tcPr>
            <w:tcW w:w="8714" w:type="dxa"/>
            <w:gridSpan w:val="2"/>
            <w:shd w:val="clear" w:color="auto" w:fill="D9E2F3" w:themeFill="accent1" w:themeFillTint="33"/>
            <w:vAlign w:val="center"/>
          </w:tcPr>
          <w:p w14:paraId="650806BB" w14:textId="1053B9E9" w:rsidR="00F57424" w:rsidRPr="006C189C" w:rsidRDefault="00861B7C" w:rsidP="00C92198">
            <w:pPr>
              <w:pStyle w:val="Heading1"/>
              <w:spacing w:before="80" w:after="80"/>
              <w:outlineLvl w:val="0"/>
            </w:pPr>
            <w:r>
              <w:t>BEQUEST OF GENERAL ESTATE</w:t>
            </w:r>
          </w:p>
        </w:tc>
      </w:tr>
      <w:tr w:rsidR="00F57424" w:rsidRPr="006C189C" w14:paraId="3EA7F3B0" w14:textId="77777777" w:rsidTr="00C92198">
        <w:tc>
          <w:tcPr>
            <w:tcW w:w="641" w:type="dxa"/>
          </w:tcPr>
          <w:p w14:paraId="468A1790" w14:textId="2344E4B9" w:rsidR="00F57424" w:rsidRPr="006C189C" w:rsidRDefault="00105B80" w:rsidP="00C92198">
            <w:pPr>
              <w:spacing w:before="80" w:after="80"/>
              <w:jc w:val="right"/>
              <w:rPr>
                <w:rFonts w:ascii="Times New Roman" w:hAnsi="Times New Roman" w:cs="Times New Roman"/>
              </w:rPr>
            </w:pPr>
            <w:r>
              <w:rPr>
                <w:rFonts w:ascii="Times New Roman" w:hAnsi="Times New Roman" w:cs="Times New Roman"/>
              </w:rPr>
              <w:t>8</w:t>
            </w:r>
            <w:r w:rsidR="00F57424">
              <w:rPr>
                <w:rFonts w:ascii="Times New Roman" w:hAnsi="Times New Roman" w:cs="Times New Roman"/>
              </w:rPr>
              <w:t>.1</w:t>
            </w:r>
          </w:p>
        </w:tc>
        <w:tc>
          <w:tcPr>
            <w:tcW w:w="7814" w:type="dxa"/>
            <w:vAlign w:val="center"/>
          </w:tcPr>
          <w:p w14:paraId="3AB6D13F" w14:textId="416AA755" w:rsidR="00F57424" w:rsidRPr="006C189C" w:rsidRDefault="00861B7C" w:rsidP="00C92198">
            <w:pPr>
              <w:pStyle w:val="Bullet1"/>
            </w:pPr>
            <w:r w:rsidRPr="0011720D">
              <w:t>To trustee(s).</w:t>
            </w:r>
          </w:p>
        </w:tc>
        <w:tc>
          <w:tcPr>
            <w:tcW w:w="900" w:type="dxa"/>
            <w:vAlign w:val="center"/>
          </w:tcPr>
          <w:p w14:paraId="128620E0" w14:textId="77777777" w:rsidR="00F57424" w:rsidRPr="006C189C" w:rsidRDefault="00F57424" w:rsidP="00C92198">
            <w:pPr>
              <w:pStyle w:val="Bullet1"/>
              <w:ind w:left="-104"/>
              <w:jc w:val="center"/>
            </w:pPr>
            <w:r w:rsidRPr="00437BB1">
              <w:rPr>
                <w:sz w:val="40"/>
                <w:szCs w:val="40"/>
              </w:rPr>
              <w:sym w:font="Wingdings 2" w:char="F0A3"/>
            </w:r>
          </w:p>
        </w:tc>
      </w:tr>
      <w:tr w:rsidR="00F57424" w:rsidRPr="006C189C" w14:paraId="6D206DBC" w14:textId="77777777" w:rsidTr="00C92198">
        <w:tc>
          <w:tcPr>
            <w:tcW w:w="641" w:type="dxa"/>
          </w:tcPr>
          <w:p w14:paraId="4C3C7743" w14:textId="30DCF504" w:rsidR="00F57424" w:rsidRPr="002A6052" w:rsidRDefault="00105B80" w:rsidP="00C92198">
            <w:pPr>
              <w:spacing w:before="80" w:after="80"/>
              <w:jc w:val="right"/>
              <w:rPr>
                <w:rFonts w:ascii="Times New Roman" w:hAnsi="Times New Roman" w:cs="Times New Roman"/>
              </w:rPr>
            </w:pPr>
            <w:r>
              <w:rPr>
                <w:rFonts w:ascii="Times New Roman" w:hAnsi="Times New Roman" w:cs="Times New Roman"/>
              </w:rPr>
              <w:t>8</w:t>
            </w:r>
            <w:r w:rsidR="00F57424">
              <w:rPr>
                <w:rFonts w:ascii="Times New Roman" w:hAnsi="Times New Roman" w:cs="Times New Roman"/>
              </w:rPr>
              <w:t>.2</w:t>
            </w:r>
          </w:p>
        </w:tc>
        <w:tc>
          <w:tcPr>
            <w:tcW w:w="7814" w:type="dxa"/>
            <w:vAlign w:val="center"/>
          </w:tcPr>
          <w:p w14:paraId="46B81464" w14:textId="08688629" w:rsidR="00F57424" w:rsidRPr="006C189C" w:rsidRDefault="00861B7C" w:rsidP="00C92198">
            <w:pPr>
              <w:pStyle w:val="Bullet1"/>
            </w:pPr>
            <w:r w:rsidRPr="0011720D">
              <w:t>Upon stated trusts (see item </w:t>
            </w:r>
            <w:r w:rsidR="004C17B8">
              <w:t>9</w:t>
            </w:r>
            <w:r>
              <w:t xml:space="preserve"> in this checklist</w:t>
            </w:r>
            <w:r w:rsidRPr="0011720D">
              <w:t>).</w:t>
            </w:r>
          </w:p>
        </w:tc>
        <w:tc>
          <w:tcPr>
            <w:tcW w:w="900" w:type="dxa"/>
            <w:vAlign w:val="center"/>
          </w:tcPr>
          <w:p w14:paraId="1EF30C02" w14:textId="77777777" w:rsidR="00F57424" w:rsidRDefault="00F57424" w:rsidP="00C92198">
            <w:pPr>
              <w:pStyle w:val="Bullet1"/>
              <w:ind w:left="-104"/>
              <w:jc w:val="center"/>
            </w:pPr>
            <w:r w:rsidRPr="00437BB1">
              <w:rPr>
                <w:sz w:val="40"/>
                <w:szCs w:val="40"/>
              </w:rPr>
              <w:sym w:font="Wingdings 2" w:char="F0A3"/>
            </w:r>
          </w:p>
        </w:tc>
      </w:tr>
    </w:tbl>
    <w:p w14:paraId="64638988" w14:textId="77777777" w:rsidR="00F57424" w:rsidRDefault="00F57424" w:rsidP="00F57424">
      <w:pPr>
        <w:spacing w:before="80" w:after="80"/>
        <w:rPr>
          <w:rFonts w:ascii="Times New Roman" w:hAnsi="Times New Roman" w:cs="Times New Roman"/>
        </w:rPr>
      </w:pPr>
    </w:p>
    <w:tbl>
      <w:tblPr>
        <w:tblStyle w:val="TableGrid"/>
        <w:tblW w:w="9355" w:type="dxa"/>
        <w:tblLook w:val="04A0" w:firstRow="1" w:lastRow="0" w:firstColumn="1" w:lastColumn="0" w:noHBand="0" w:noVBand="1"/>
      </w:tblPr>
      <w:tblGrid>
        <w:gridCol w:w="641"/>
        <w:gridCol w:w="7814"/>
        <w:gridCol w:w="900"/>
      </w:tblGrid>
      <w:tr w:rsidR="00F57424" w:rsidRPr="006C189C" w14:paraId="4A4BD3EF" w14:textId="77777777" w:rsidTr="00C92198">
        <w:tc>
          <w:tcPr>
            <w:tcW w:w="641" w:type="dxa"/>
            <w:shd w:val="clear" w:color="auto" w:fill="D9E2F3" w:themeFill="accent1" w:themeFillTint="33"/>
          </w:tcPr>
          <w:p w14:paraId="59A006B0" w14:textId="52B0475B" w:rsidR="00F57424" w:rsidRPr="0024237C" w:rsidRDefault="00105B80" w:rsidP="00C92198">
            <w:pPr>
              <w:spacing w:before="80" w:after="80"/>
              <w:jc w:val="right"/>
              <w:rPr>
                <w:rFonts w:ascii="Times New Roman" w:hAnsi="Times New Roman" w:cs="Times New Roman"/>
                <w:b/>
              </w:rPr>
            </w:pPr>
            <w:r>
              <w:rPr>
                <w:rFonts w:ascii="Times New Roman" w:hAnsi="Times New Roman" w:cs="Times New Roman"/>
                <w:b/>
              </w:rPr>
              <w:t>9</w:t>
            </w:r>
            <w:r w:rsidR="00F57424">
              <w:rPr>
                <w:rFonts w:ascii="Times New Roman" w:hAnsi="Times New Roman" w:cs="Times New Roman"/>
                <w:b/>
              </w:rPr>
              <w:t>.</w:t>
            </w:r>
          </w:p>
        </w:tc>
        <w:tc>
          <w:tcPr>
            <w:tcW w:w="8714" w:type="dxa"/>
            <w:gridSpan w:val="2"/>
            <w:shd w:val="clear" w:color="auto" w:fill="D9E2F3" w:themeFill="accent1" w:themeFillTint="33"/>
            <w:vAlign w:val="center"/>
          </w:tcPr>
          <w:p w14:paraId="6B2D776F" w14:textId="2C854434" w:rsidR="00F57424" w:rsidRPr="006C189C" w:rsidRDefault="009D1905" w:rsidP="00C92198">
            <w:pPr>
              <w:pStyle w:val="Heading1"/>
              <w:spacing w:before="80" w:after="80"/>
              <w:outlineLvl w:val="0"/>
            </w:pPr>
            <w:r>
              <w:t>TRUSTS</w:t>
            </w:r>
          </w:p>
        </w:tc>
      </w:tr>
      <w:tr w:rsidR="00F57424" w:rsidRPr="006C189C" w14:paraId="1DA61BF6" w14:textId="77777777" w:rsidTr="00C92198">
        <w:tc>
          <w:tcPr>
            <w:tcW w:w="641" w:type="dxa"/>
          </w:tcPr>
          <w:p w14:paraId="5A0E6658" w14:textId="22AFC597" w:rsidR="00F57424" w:rsidRPr="006C189C" w:rsidRDefault="00105B80" w:rsidP="00C92198">
            <w:pPr>
              <w:spacing w:before="80" w:after="80"/>
              <w:jc w:val="right"/>
              <w:rPr>
                <w:rFonts w:ascii="Times New Roman" w:hAnsi="Times New Roman" w:cs="Times New Roman"/>
              </w:rPr>
            </w:pPr>
            <w:r>
              <w:rPr>
                <w:rFonts w:ascii="Times New Roman" w:hAnsi="Times New Roman" w:cs="Times New Roman"/>
              </w:rPr>
              <w:t>9</w:t>
            </w:r>
            <w:r w:rsidR="00F57424">
              <w:rPr>
                <w:rFonts w:ascii="Times New Roman" w:hAnsi="Times New Roman" w:cs="Times New Roman"/>
              </w:rPr>
              <w:t>.1</w:t>
            </w:r>
          </w:p>
        </w:tc>
        <w:tc>
          <w:tcPr>
            <w:tcW w:w="7814" w:type="dxa"/>
            <w:vAlign w:val="center"/>
          </w:tcPr>
          <w:p w14:paraId="757914BC" w14:textId="76F90152" w:rsidR="00F57424" w:rsidRPr="00D95828" w:rsidRDefault="002E6A83" w:rsidP="00C92198">
            <w:pPr>
              <w:pStyle w:val="Bullet1"/>
            </w:pPr>
            <w:r w:rsidRPr="00D95828">
              <w:t>Administrative trusts. There are preliminary matters to which the executors are required to attend:</w:t>
            </w:r>
          </w:p>
        </w:tc>
        <w:tc>
          <w:tcPr>
            <w:tcW w:w="900" w:type="dxa"/>
            <w:vAlign w:val="center"/>
          </w:tcPr>
          <w:p w14:paraId="411D572C" w14:textId="53E2353D" w:rsidR="00F57424" w:rsidRPr="006C189C" w:rsidRDefault="002E6A83" w:rsidP="00C92198">
            <w:pPr>
              <w:pStyle w:val="Bullet1"/>
              <w:ind w:left="-104"/>
              <w:jc w:val="center"/>
            </w:pPr>
            <w:r w:rsidRPr="00437BB1">
              <w:rPr>
                <w:sz w:val="40"/>
                <w:szCs w:val="40"/>
              </w:rPr>
              <w:sym w:font="Wingdings 2" w:char="F0A3"/>
            </w:r>
          </w:p>
        </w:tc>
      </w:tr>
      <w:tr w:rsidR="002E6A83" w:rsidRPr="006C189C" w14:paraId="2ADB367C" w14:textId="77777777" w:rsidTr="00C92198">
        <w:tc>
          <w:tcPr>
            <w:tcW w:w="641" w:type="dxa"/>
          </w:tcPr>
          <w:p w14:paraId="31ACE504" w14:textId="77777777" w:rsidR="002E6A83" w:rsidRDefault="002E6A83" w:rsidP="00C92198">
            <w:pPr>
              <w:spacing w:before="80" w:after="80"/>
              <w:jc w:val="right"/>
              <w:rPr>
                <w:rFonts w:ascii="Times New Roman" w:hAnsi="Times New Roman" w:cs="Times New Roman"/>
              </w:rPr>
            </w:pPr>
          </w:p>
        </w:tc>
        <w:tc>
          <w:tcPr>
            <w:tcW w:w="7814" w:type="dxa"/>
            <w:vAlign w:val="center"/>
          </w:tcPr>
          <w:p w14:paraId="50DA8A71" w14:textId="4EB2E7AA" w:rsidR="002E6A83" w:rsidRPr="00D95828" w:rsidRDefault="002E6A83" w:rsidP="002E6A83">
            <w:pPr>
              <w:pStyle w:val="Bullet1"/>
              <w:ind w:left="415" w:hanging="360"/>
            </w:pPr>
            <w:r w:rsidRPr="00D95828">
              <w:t>.1</w:t>
            </w:r>
            <w:r w:rsidRPr="00D95828">
              <w:tab/>
              <w:t>Call in the property of the estate and convert it into money. Consider including a power to postpone the conversion.</w:t>
            </w:r>
            <w:r w:rsidR="00FE42C2" w:rsidRPr="00D95828">
              <w:t xml:space="preserve"> Consider also that the inclusion of a power to distribute </w:t>
            </w:r>
            <w:r w:rsidR="00FE42C2" w:rsidRPr="00D95828">
              <w:rPr>
                <w:i/>
              </w:rPr>
              <w:t>in specie</w:t>
            </w:r>
            <w:r w:rsidR="00FE42C2" w:rsidRPr="00D95828">
              <w:t xml:space="preserve"> may permit the trustee to not convert all (or any) of the property into money.</w:t>
            </w:r>
            <w:r w:rsidR="0084114B">
              <w:t xml:space="preserve"> See item 10.3.16 in this checklist.</w:t>
            </w:r>
          </w:p>
        </w:tc>
        <w:tc>
          <w:tcPr>
            <w:tcW w:w="900" w:type="dxa"/>
            <w:vAlign w:val="center"/>
          </w:tcPr>
          <w:p w14:paraId="6AFDEF88" w14:textId="77777777" w:rsidR="002E6A83" w:rsidRPr="006C189C" w:rsidRDefault="002E6A83" w:rsidP="00C92198">
            <w:pPr>
              <w:pStyle w:val="Bullet1"/>
              <w:ind w:left="-104"/>
              <w:jc w:val="center"/>
            </w:pPr>
          </w:p>
        </w:tc>
      </w:tr>
      <w:tr w:rsidR="002E6A83" w:rsidRPr="006C189C" w14:paraId="21B2653A" w14:textId="77777777" w:rsidTr="00C92198">
        <w:tc>
          <w:tcPr>
            <w:tcW w:w="641" w:type="dxa"/>
          </w:tcPr>
          <w:p w14:paraId="76AA0E47" w14:textId="77777777" w:rsidR="002E6A83" w:rsidRDefault="002E6A83" w:rsidP="00C92198">
            <w:pPr>
              <w:spacing w:before="80" w:after="80"/>
              <w:jc w:val="right"/>
              <w:rPr>
                <w:rFonts w:ascii="Times New Roman" w:hAnsi="Times New Roman" w:cs="Times New Roman"/>
              </w:rPr>
            </w:pPr>
          </w:p>
        </w:tc>
        <w:tc>
          <w:tcPr>
            <w:tcW w:w="7814" w:type="dxa"/>
            <w:vAlign w:val="center"/>
          </w:tcPr>
          <w:p w14:paraId="74F2C216" w14:textId="092705E5" w:rsidR="002E6A83" w:rsidRPr="0011720D" w:rsidRDefault="002E6A83" w:rsidP="002E6A83">
            <w:pPr>
              <w:pStyle w:val="Bullet1"/>
              <w:ind w:left="415" w:hanging="360"/>
            </w:pPr>
            <w:r>
              <w:t>.2</w:t>
            </w:r>
            <w:r w:rsidRPr="0011720D">
              <w:tab/>
              <w:t>Payment of debts, taxes</w:t>
            </w:r>
            <w:r>
              <w:t>,</w:t>
            </w:r>
            <w:r w:rsidRPr="0011720D">
              <w:t xml:space="preserve"> and testamentary expenses. If there are additional wills for property in another jurisdiction, consider which estate should (or has the ability</w:t>
            </w:r>
            <w:r>
              <w:t xml:space="preserve"> to</w:t>
            </w:r>
            <w:r w:rsidRPr="0011720D">
              <w:t>) pay taxes arising on the deemed disposition of particular assets.</w:t>
            </w:r>
          </w:p>
        </w:tc>
        <w:tc>
          <w:tcPr>
            <w:tcW w:w="900" w:type="dxa"/>
            <w:vAlign w:val="center"/>
          </w:tcPr>
          <w:p w14:paraId="200CAF6B" w14:textId="77777777" w:rsidR="002E6A83" w:rsidRPr="006C189C" w:rsidRDefault="002E6A83" w:rsidP="00C92198">
            <w:pPr>
              <w:pStyle w:val="Bullet1"/>
              <w:ind w:left="-104"/>
              <w:jc w:val="center"/>
            </w:pPr>
          </w:p>
        </w:tc>
      </w:tr>
      <w:tr w:rsidR="00F57424" w:rsidRPr="006C189C" w14:paraId="2AD79C80" w14:textId="77777777" w:rsidTr="00C92198">
        <w:tc>
          <w:tcPr>
            <w:tcW w:w="641" w:type="dxa"/>
          </w:tcPr>
          <w:p w14:paraId="088B7234" w14:textId="7C3DA1FF" w:rsidR="00F57424" w:rsidRPr="002A6052" w:rsidRDefault="00105B80" w:rsidP="00C92198">
            <w:pPr>
              <w:spacing w:before="80" w:after="80"/>
              <w:jc w:val="right"/>
              <w:rPr>
                <w:rFonts w:ascii="Times New Roman" w:hAnsi="Times New Roman" w:cs="Times New Roman"/>
              </w:rPr>
            </w:pPr>
            <w:r>
              <w:rPr>
                <w:rFonts w:ascii="Times New Roman" w:hAnsi="Times New Roman" w:cs="Times New Roman"/>
              </w:rPr>
              <w:t>9</w:t>
            </w:r>
            <w:r w:rsidR="00F57424">
              <w:rPr>
                <w:rFonts w:ascii="Times New Roman" w:hAnsi="Times New Roman" w:cs="Times New Roman"/>
              </w:rPr>
              <w:t>.2</w:t>
            </w:r>
          </w:p>
        </w:tc>
        <w:tc>
          <w:tcPr>
            <w:tcW w:w="7814" w:type="dxa"/>
            <w:vAlign w:val="center"/>
          </w:tcPr>
          <w:p w14:paraId="68A8F374" w14:textId="306208D0" w:rsidR="00F57424" w:rsidRPr="006C189C" w:rsidRDefault="002E6A83" w:rsidP="00C92198">
            <w:pPr>
              <w:pStyle w:val="Bullet1"/>
            </w:pPr>
            <w:r w:rsidRPr="0011720D">
              <w:t>Bequests of specific articles. Consider the use of a memorandum made before the will, incorporated by reference into the will, if there is a long list of specific bequests.</w:t>
            </w:r>
          </w:p>
        </w:tc>
        <w:tc>
          <w:tcPr>
            <w:tcW w:w="900" w:type="dxa"/>
            <w:vAlign w:val="center"/>
          </w:tcPr>
          <w:p w14:paraId="34909CAE" w14:textId="51657521" w:rsidR="00F57424" w:rsidRDefault="002E6A83" w:rsidP="00C92198">
            <w:pPr>
              <w:pStyle w:val="Bullet1"/>
              <w:ind w:left="-104"/>
              <w:jc w:val="center"/>
            </w:pPr>
            <w:r w:rsidRPr="00437BB1">
              <w:rPr>
                <w:sz w:val="40"/>
                <w:szCs w:val="40"/>
              </w:rPr>
              <w:sym w:font="Wingdings 2" w:char="F0A3"/>
            </w:r>
          </w:p>
        </w:tc>
      </w:tr>
      <w:tr w:rsidR="002E6A83" w:rsidRPr="006C189C" w14:paraId="1917F5C6" w14:textId="77777777" w:rsidTr="00C92198">
        <w:tc>
          <w:tcPr>
            <w:tcW w:w="641" w:type="dxa"/>
          </w:tcPr>
          <w:p w14:paraId="72477E38" w14:textId="77777777" w:rsidR="002E6A83" w:rsidRDefault="002E6A83" w:rsidP="00C92198">
            <w:pPr>
              <w:spacing w:before="80" w:after="80"/>
              <w:jc w:val="right"/>
              <w:rPr>
                <w:rFonts w:ascii="Times New Roman" w:hAnsi="Times New Roman" w:cs="Times New Roman"/>
              </w:rPr>
            </w:pPr>
          </w:p>
        </w:tc>
        <w:tc>
          <w:tcPr>
            <w:tcW w:w="7814" w:type="dxa"/>
            <w:vAlign w:val="center"/>
          </w:tcPr>
          <w:p w14:paraId="3BC22B12" w14:textId="072768D3" w:rsidR="002E6A83" w:rsidRPr="0011720D" w:rsidRDefault="002E6A83" w:rsidP="002E6A83">
            <w:pPr>
              <w:pStyle w:val="Bullet1"/>
              <w:ind w:left="415" w:hanging="360"/>
            </w:pPr>
            <w:r>
              <w:t>.1</w:t>
            </w:r>
            <w:r w:rsidRPr="0011720D">
              <w:tab/>
              <w:t>Describe articles in enough detail to identify them. Consider the impact of ademption (i.e., identify a substitute gift in case a specific article contemplated is disposed of prior to the will-maker’s death).</w:t>
            </w:r>
          </w:p>
        </w:tc>
        <w:tc>
          <w:tcPr>
            <w:tcW w:w="900" w:type="dxa"/>
            <w:vAlign w:val="center"/>
          </w:tcPr>
          <w:p w14:paraId="22FB2DC7" w14:textId="77777777" w:rsidR="002E6A83" w:rsidRDefault="002E6A83" w:rsidP="00C92198">
            <w:pPr>
              <w:pStyle w:val="Bullet1"/>
              <w:ind w:left="-104"/>
              <w:jc w:val="center"/>
            </w:pPr>
          </w:p>
        </w:tc>
      </w:tr>
      <w:tr w:rsidR="002E6A83" w:rsidRPr="006C189C" w14:paraId="3D3CEE29" w14:textId="77777777" w:rsidTr="00C92198">
        <w:tc>
          <w:tcPr>
            <w:tcW w:w="641" w:type="dxa"/>
          </w:tcPr>
          <w:p w14:paraId="5D74B6E3" w14:textId="77777777" w:rsidR="002E6A83" w:rsidRDefault="002E6A83" w:rsidP="00C92198">
            <w:pPr>
              <w:spacing w:before="80" w:after="80"/>
              <w:jc w:val="right"/>
              <w:rPr>
                <w:rFonts w:ascii="Times New Roman" w:hAnsi="Times New Roman" w:cs="Times New Roman"/>
              </w:rPr>
            </w:pPr>
          </w:p>
        </w:tc>
        <w:tc>
          <w:tcPr>
            <w:tcW w:w="7814" w:type="dxa"/>
            <w:vAlign w:val="center"/>
          </w:tcPr>
          <w:p w14:paraId="6198F988" w14:textId="0A704CBE" w:rsidR="002E6A83" w:rsidRPr="0011720D" w:rsidRDefault="002E6A83" w:rsidP="002E6A83">
            <w:pPr>
              <w:pStyle w:val="Bullet1"/>
              <w:ind w:left="415" w:hanging="360"/>
            </w:pPr>
            <w:r>
              <w:t>.2</w:t>
            </w:r>
            <w:r w:rsidRPr="0011720D">
              <w:tab/>
              <w:t>Identify beneficiary; name(s), address(es) and relationship.</w:t>
            </w:r>
          </w:p>
        </w:tc>
        <w:tc>
          <w:tcPr>
            <w:tcW w:w="900" w:type="dxa"/>
            <w:vAlign w:val="center"/>
          </w:tcPr>
          <w:p w14:paraId="44A9B2CB" w14:textId="77777777" w:rsidR="002E6A83" w:rsidRDefault="002E6A83" w:rsidP="00C92198">
            <w:pPr>
              <w:pStyle w:val="Bullet1"/>
              <w:ind w:left="-104"/>
              <w:jc w:val="center"/>
            </w:pPr>
          </w:p>
        </w:tc>
      </w:tr>
    </w:tbl>
    <w:p w14:paraId="1ED24D17" w14:textId="77777777" w:rsidR="004B30C3" w:rsidRDefault="004B30C3">
      <w:r>
        <w:br w:type="page"/>
      </w:r>
    </w:p>
    <w:tbl>
      <w:tblPr>
        <w:tblStyle w:val="TableGrid"/>
        <w:tblW w:w="9355" w:type="dxa"/>
        <w:tblLook w:val="04A0" w:firstRow="1" w:lastRow="0" w:firstColumn="1" w:lastColumn="0" w:noHBand="0" w:noVBand="1"/>
      </w:tblPr>
      <w:tblGrid>
        <w:gridCol w:w="641"/>
        <w:gridCol w:w="7814"/>
        <w:gridCol w:w="900"/>
      </w:tblGrid>
      <w:tr w:rsidR="002E6A83" w:rsidRPr="006C189C" w14:paraId="6CB8290A" w14:textId="77777777" w:rsidTr="00C92198">
        <w:tc>
          <w:tcPr>
            <w:tcW w:w="641" w:type="dxa"/>
          </w:tcPr>
          <w:p w14:paraId="73494625" w14:textId="71F3535F" w:rsidR="002E6A83" w:rsidRDefault="002E6A83" w:rsidP="00C92198">
            <w:pPr>
              <w:spacing w:before="80" w:after="80"/>
              <w:jc w:val="right"/>
              <w:rPr>
                <w:rFonts w:ascii="Times New Roman" w:hAnsi="Times New Roman" w:cs="Times New Roman"/>
              </w:rPr>
            </w:pPr>
          </w:p>
        </w:tc>
        <w:tc>
          <w:tcPr>
            <w:tcW w:w="7814" w:type="dxa"/>
            <w:vAlign w:val="center"/>
          </w:tcPr>
          <w:p w14:paraId="5D14F3A6" w14:textId="42E06E9A" w:rsidR="002E6A83" w:rsidRPr="0011720D" w:rsidRDefault="002E6A83" w:rsidP="002E6A83">
            <w:pPr>
              <w:pStyle w:val="Bullet1"/>
              <w:ind w:left="415" w:hanging="360"/>
            </w:pPr>
            <w:r>
              <w:t>.3</w:t>
            </w:r>
            <w:r w:rsidRPr="0011720D">
              <w:tab/>
              <w:t>Consider a provision for packing, insurance, and freight charges. Does the will-maker wish the estate or the beneficiary to pay?</w:t>
            </w:r>
            <w:r w:rsidR="00774E99">
              <w:t xml:space="preserve"> </w:t>
            </w:r>
            <w:r w:rsidR="0084114B">
              <w:t>Contemplate the possibility of a</w:t>
            </w:r>
            <w:r w:rsidR="00774E99">
              <w:t xml:space="preserve"> beneficiary </w:t>
            </w:r>
            <w:r w:rsidR="0084114B">
              <w:t>relocating</w:t>
            </w:r>
            <w:r w:rsidR="00774E99">
              <w:t xml:space="preserve"> to another jurisdiction</w:t>
            </w:r>
            <w:r w:rsidR="0084114B">
              <w:t xml:space="preserve"> and the potential</w:t>
            </w:r>
            <w:r w:rsidR="00774E99">
              <w:t xml:space="preserve"> impact </w:t>
            </w:r>
            <w:r w:rsidR="0084114B">
              <w:t xml:space="preserve">if </w:t>
            </w:r>
            <w:r w:rsidR="00774E99">
              <w:t xml:space="preserve">such costs </w:t>
            </w:r>
            <w:r w:rsidR="0084114B">
              <w:t>are</w:t>
            </w:r>
            <w:r w:rsidR="00774E99">
              <w:t xml:space="preserve"> to be borne by the estate</w:t>
            </w:r>
            <w:r w:rsidR="001741C9">
              <w:t xml:space="preserve"> (depending on </w:t>
            </w:r>
            <w:r w:rsidR="0084114B">
              <w:t xml:space="preserve">the </w:t>
            </w:r>
            <w:r w:rsidR="001741C9">
              <w:t xml:space="preserve">size of </w:t>
            </w:r>
            <w:r w:rsidR="0084114B">
              <w:t xml:space="preserve">the </w:t>
            </w:r>
            <w:r w:rsidR="001741C9">
              <w:t>gifted article)</w:t>
            </w:r>
            <w:r w:rsidR="00774E99">
              <w:t>.</w:t>
            </w:r>
          </w:p>
        </w:tc>
        <w:tc>
          <w:tcPr>
            <w:tcW w:w="900" w:type="dxa"/>
            <w:vAlign w:val="center"/>
          </w:tcPr>
          <w:p w14:paraId="07D40B0A" w14:textId="77777777" w:rsidR="002E6A83" w:rsidRDefault="002E6A83" w:rsidP="00C92198">
            <w:pPr>
              <w:pStyle w:val="Bullet1"/>
              <w:ind w:left="-104"/>
              <w:jc w:val="center"/>
            </w:pPr>
          </w:p>
        </w:tc>
      </w:tr>
      <w:tr w:rsidR="002E6A83" w:rsidRPr="006C189C" w14:paraId="6CB40660" w14:textId="77777777" w:rsidTr="00C92198">
        <w:tc>
          <w:tcPr>
            <w:tcW w:w="641" w:type="dxa"/>
          </w:tcPr>
          <w:p w14:paraId="3CA1F9BF" w14:textId="77777777" w:rsidR="002E6A83" w:rsidRDefault="002E6A83" w:rsidP="00C92198">
            <w:pPr>
              <w:spacing w:before="80" w:after="80"/>
              <w:jc w:val="right"/>
              <w:rPr>
                <w:rFonts w:ascii="Times New Roman" w:hAnsi="Times New Roman" w:cs="Times New Roman"/>
              </w:rPr>
            </w:pPr>
          </w:p>
        </w:tc>
        <w:tc>
          <w:tcPr>
            <w:tcW w:w="7814" w:type="dxa"/>
            <w:vAlign w:val="center"/>
          </w:tcPr>
          <w:p w14:paraId="2CF6E34A" w14:textId="0DD74C6B" w:rsidR="002E6A83" w:rsidRPr="0011720D" w:rsidRDefault="002E6A83" w:rsidP="002E6A83">
            <w:pPr>
              <w:pStyle w:val="Bullet1"/>
              <w:ind w:left="415" w:hanging="360"/>
            </w:pPr>
            <w:r>
              <w:t>.4</w:t>
            </w:r>
            <w:r w:rsidRPr="0011720D">
              <w:tab/>
              <w:t xml:space="preserve">Consider the effect of </w:t>
            </w:r>
            <w:r w:rsidRPr="0011720D">
              <w:rPr>
                <w:i/>
              </w:rPr>
              <w:t>WESA</w:t>
            </w:r>
            <w:r w:rsidRPr="0011720D">
              <w:t>,</w:t>
            </w:r>
            <w:r w:rsidRPr="0011720D">
              <w:rPr>
                <w:i/>
              </w:rPr>
              <w:t xml:space="preserve"> </w:t>
            </w:r>
            <w:r w:rsidRPr="0011720D">
              <w:t>s. 47</w:t>
            </w:r>
            <w:r>
              <w:t>,</w:t>
            </w:r>
            <w:r w:rsidRPr="0011720D">
              <w:t xml:space="preserve"> if any personal property is encumbered</w:t>
            </w:r>
            <w:r>
              <w:t xml:space="preserve"> by a purchase money security interest (e.g., automobile loans). Specify in the will whether the liabilities are to be paid by the estate or assumed by the beneficiary.</w:t>
            </w:r>
          </w:p>
        </w:tc>
        <w:tc>
          <w:tcPr>
            <w:tcW w:w="900" w:type="dxa"/>
            <w:vAlign w:val="center"/>
          </w:tcPr>
          <w:p w14:paraId="167A4BA0" w14:textId="77777777" w:rsidR="002E6A83" w:rsidRDefault="002E6A83" w:rsidP="00C92198">
            <w:pPr>
              <w:pStyle w:val="Bullet1"/>
              <w:ind w:left="-104"/>
              <w:jc w:val="center"/>
            </w:pPr>
          </w:p>
        </w:tc>
      </w:tr>
      <w:tr w:rsidR="001741C9" w:rsidRPr="006C189C" w14:paraId="13279D75" w14:textId="77777777" w:rsidTr="00C92198">
        <w:tc>
          <w:tcPr>
            <w:tcW w:w="641" w:type="dxa"/>
          </w:tcPr>
          <w:p w14:paraId="7C8C77B8" w14:textId="77777777" w:rsidR="001741C9" w:rsidRDefault="001741C9" w:rsidP="00C92198">
            <w:pPr>
              <w:spacing w:before="80" w:after="80"/>
              <w:jc w:val="right"/>
              <w:rPr>
                <w:rFonts w:ascii="Times New Roman" w:hAnsi="Times New Roman" w:cs="Times New Roman"/>
              </w:rPr>
            </w:pPr>
          </w:p>
        </w:tc>
        <w:tc>
          <w:tcPr>
            <w:tcW w:w="7814" w:type="dxa"/>
            <w:vAlign w:val="center"/>
          </w:tcPr>
          <w:p w14:paraId="33D9C37B" w14:textId="3E1DE773" w:rsidR="001741C9" w:rsidRDefault="001741C9" w:rsidP="002E6A83">
            <w:pPr>
              <w:pStyle w:val="Bullet1"/>
              <w:ind w:left="415" w:hanging="360"/>
            </w:pPr>
            <w:r>
              <w:t>.5</w:t>
            </w:r>
            <w:r w:rsidR="00EF1957">
              <w:tab/>
            </w:r>
            <w:r>
              <w:t xml:space="preserve">Consider whether </w:t>
            </w:r>
            <w:r w:rsidR="0084114B">
              <w:t xml:space="preserve">the </w:t>
            </w:r>
            <w:r>
              <w:t>client has any human reproductive material (ova, sperm, embryos) frozen</w:t>
            </w:r>
            <w:r w:rsidR="00FD54C2">
              <w:t xml:space="preserve"> for future use</w:t>
            </w:r>
            <w:r>
              <w:t xml:space="preserve">, and whether </w:t>
            </w:r>
            <w:r w:rsidR="00B03926">
              <w:t xml:space="preserve">the client wishes to </w:t>
            </w:r>
            <w:r>
              <w:t xml:space="preserve">gift </w:t>
            </w:r>
            <w:r w:rsidR="00B03926">
              <w:t xml:space="preserve">that material </w:t>
            </w:r>
            <w:r>
              <w:t xml:space="preserve">to spouse or another person to enable use of the same. </w:t>
            </w:r>
            <w:r w:rsidR="00B03926">
              <w:t>Review and c</w:t>
            </w:r>
            <w:r>
              <w:t xml:space="preserve">onsider </w:t>
            </w:r>
            <w:r w:rsidR="00FD54C2">
              <w:t xml:space="preserve">the requirements </w:t>
            </w:r>
            <w:r w:rsidR="00B03926">
              <w:t>under</w:t>
            </w:r>
            <w:r w:rsidR="00FD54C2">
              <w:t xml:space="preserve"> the </w:t>
            </w:r>
            <w:r w:rsidR="00FD54C2" w:rsidRPr="00EF1957">
              <w:rPr>
                <w:i/>
                <w:iCs/>
              </w:rPr>
              <w:t>Assisted Human Reproduction Act</w:t>
            </w:r>
            <w:r w:rsidR="00FD54C2">
              <w:t>, S.C. 2004, c.</w:t>
            </w:r>
            <w:r w:rsidR="004B30C3">
              <w:t> </w:t>
            </w:r>
            <w:r w:rsidR="00FD54C2">
              <w:t>2</w:t>
            </w:r>
            <w:r w:rsidR="00B03926">
              <w:t>,</w:t>
            </w:r>
            <w:r w:rsidR="00FD54C2">
              <w:t xml:space="preserve"> for written consent of such use.</w:t>
            </w:r>
          </w:p>
        </w:tc>
        <w:tc>
          <w:tcPr>
            <w:tcW w:w="900" w:type="dxa"/>
            <w:vAlign w:val="center"/>
          </w:tcPr>
          <w:p w14:paraId="442D266B" w14:textId="77777777" w:rsidR="001741C9" w:rsidRDefault="001741C9" w:rsidP="00C92198">
            <w:pPr>
              <w:pStyle w:val="Bullet1"/>
              <w:ind w:left="-104"/>
              <w:jc w:val="center"/>
            </w:pPr>
          </w:p>
        </w:tc>
      </w:tr>
      <w:tr w:rsidR="00F57424" w:rsidRPr="006C189C" w14:paraId="69F33048" w14:textId="77777777" w:rsidTr="00C92198">
        <w:tc>
          <w:tcPr>
            <w:tcW w:w="641" w:type="dxa"/>
          </w:tcPr>
          <w:p w14:paraId="2C9B9372" w14:textId="28E85221" w:rsidR="00F57424" w:rsidRDefault="00105B80" w:rsidP="00C92198">
            <w:pPr>
              <w:spacing w:before="80" w:after="80"/>
              <w:jc w:val="right"/>
              <w:rPr>
                <w:rFonts w:ascii="Times New Roman" w:hAnsi="Times New Roman" w:cs="Times New Roman"/>
              </w:rPr>
            </w:pPr>
            <w:r>
              <w:rPr>
                <w:rFonts w:ascii="Times New Roman" w:hAnsi="Times New Roman" w:cs="Times New Roman"/>
              </w:rPr>
              <w:t>9</w:t>
            </w:r>
            <w:r w:rsidR="00F57424">
              <w:rPr>
                <w:rFonts w:ascii="Times New Roman" w:hAnsi="Times New Roman" w:cs="Times New Roman"/>
              </w:rPr>
              <w:t>.3</w:t>
            </w:r>
          </w:p>
        </w:tc>
        <w:tc>
          <w:tcPr>
            <w:tcW w:w="7814" w:type="dxa"/>
            <w:vAlign w:val="center"/>
          </w:tcPr>
          <w:p w14:paraId="6774580D" w14:textId="41289F70" w:rsidR="00F57424" w:rsidRPr="0011720D" w:rsidRDefault="002E6A83" w:rsidP="00C92198">
            <w:pPr>
              <w:pStyle w:val="Bullet1"/>
            </w:pPr>
            <w:r w:rsidRPr="0011720D">
              <w:t>Disposition of personal effects.</w:t>
            </w:r>
          </w:p>
        </w:tc>
        <w:tc>
          <w:tcPr>
            <w:tcW w:w="900" w:type="dxa"/>
            <w:vAlign w:val="center"/>
          </w:tcPr>
          <w:p w14:paraId="7562CA2E" w14:textId="1DD3052B" w:rsidR="00F57424" w:rsidRDefault="002E6A83" w:rsidP="00C92198">
            <w:pPr>
              <w:pStyle w:val="Bullet1"/>
              <w:ind w:left="-104"/>
              <w:jc w:val="center"/>
            </w:pPr>
            <w:r w:rsidRPr="00437BB1">
              <w:rPr>
                <w:sz w:val="40"/>
                <w:szCs w:val="40"/>
              </w:rPr>
              <w:sym w:font="Wingdings 2" w:char="F0A3"/>
            </w:r>
          </w:p>
        </w:tc>
      </w:tr>
      <w:tr w:rsidR="002E6A83" w:rsidRPr="006C189C" w14:paraId="4C9FE1D0" w14:textId="77777777" w:rsidTr="00C92198">
        <w:tc>
          <w:tcPr>
            <w:tcW w:w="641" w:type="dxa"/>
          </w:tcPr>
          <w:p w14:paraId="6C86E511" w14:textId="77777777" w:rsidR="002E6A83" w:rsidRDefault="002E6A83" w:rsidP="00C92198">
            <w:pPr>
              <w:spacing w:before="80" w:after="80"/>
              <w:jc w:val="right"/>
              <w:rPr>
                <w:rFonts w:ascii="Times New Roman" w:hAnsi="Times New Roman" w:cs="Times New Roman"/>
              </w:rPr>
            </w:pPr>
          </w:p>
        </w:tc>
        <w:tc>
          <w:tcPr>
            <w:tcW w:w="7814" w:type="dxa"/>
            <w:vAlign w:val="center"/>
          </w:tcPr>
          <w:p w14:paraId="0E0EAC39" w14:textId="1DF75F40" w:rsidR="002E6A83" w:rsidRPr="0011720D" w:rsidRDefault="002E6A83" w:rsidP="002E6A83">
            <w:pPr>
              <w:pStyle w:val="Bullet1"/>
              <w:ind w:left="415" w:hanging="360"/>
            </w:pPr>
            <w:r>
              <w:t>.1</w:t>
            </w:r>
            <w:r w:rsidRPr="0011720D">
              <w:tab/>
              <w:t>Bequest to spouse.</w:t>
            </w:r>
          </w:p>
        </w:tc>
        <w:tc>
          <w:tcPr>
            <w:tcW w:w="900" w:type="dxa"/>
            <w:vAlign w:val="center"/>
          </w:tcPr>
          <w:p w14:paraId="63F1C1AC" w14:textId="77777777" w:rsidR="002E6A83" w:rsidRDefault="002E6A83" w:rsidP="00C92198">
            <w:pPr>
              <w:pStyle w:val="Bullet1"/>
              <w:ind w:left="-104"/>
              <w:jc w:val="center"/>
            </w:pPr>
          </w:p>
        </w:tc>
      </w:tr>
      <w:tr w:rsidR="002E6A83" w:rsidRPr="006C189C" w14:paraId="2DC947C4" w14:textId="77777777" w:rsidTr="00C92198">
        <w:tc>
          <w:tcPr>
            <w:tcW w:w="641" w:type="dxa"/>
          </w:tcPr>
          <w:p w14:paraId="2BC3F929" w14:textId="77777777" w:rsidR="002E6A83" w:rsidRDefault="002E6A83" w:rsidP="00C92198">
            <w:pPr>
              <w:spacing w:before="80" w:after="80"/>
              <w:jc w:val="right"/>
              <w:rPr>
                <w:rFonts w:ascii="Times New Roman" w:hAnsi="Times New Roman" w:cs="Times New Roman"/>
              </w:rPr>
            </w:pPr>
          </w:p>
        </w:tc>
        <w:tc>
          <w:tcPr>
            <w:tcW w:w="7814" w:type="dxa"/>
            <w:vAlign w:val="center"/>
          </w:tcPr>
          <w:p w14:paraId="183A7649" w14:textId="3F7DF32C" w:rsidR="002E6A83" w:rsidRPr="0011720D" w:rsidRDefault="002E6A83" w:rsidP="002E6A83">
            <w:pPr>
              <w:pStyle w:val="Bullet1"/>
              <w:ind w:left="415" w:hanging="360"/>
            </w:pPr>
            <w:r>
              <w:t>.2</w:t>
            </w:r>
            <w:r w:rsidRPr="0011720D">
              <w:tab/>
              <w:t>Bequest to children</w:t>
            </w:r>
            <w:r>
              <w:t xml:space="preserve"> or other relatives</w:t>
            </w:r>
            <w:r w:rsidRPr="0011720D">
              <w:t>.</w:t>
            </w:r>
          </w:p>
        </w:tc>
        <w:tc>
          <w:tcPr>
            <w:tcW w:w="900" w:type="dxa"/>
            <w:vAlign w:val="center"/>
          </w:tcPr>
          <w:p w14:paraId="15D88093" w14:textId="77777777" w:rsidR="002E6A83" w:rsidRDefault="002E6A83" w:rsidP="00C92198">
            <w:pPr>
              <w:pStyle w:val="Bullet1"/>
              <w:ind w:left="-104"/>
              <w:jc w:val="center"/>
            </w:pPr>
          </w:p>
        </w:tc>
      </w:tr>
      <w:tr w:rsidR="002E6A83" w:rsidRPr="006C189C" w14:paraId="6D77F24A" w14:textId="77777777" w:rsidTr="00C92198">
        <w:tc>
          <w:tcPr>
            <w:tcW w:w="641" w:type="dxa"/>
          </w:tcPr>
          <w:p w14:paraId="247C3912" w14:textId="77777777" w:rsidR="002E6A83" w:rsidRDefault="002E6A83" w:rsidP="00C92198">
            <w:pPr>
              <w:spacing w:before="80" w:after="80"/>
              <w:jc w:val="right"/>
              <w:rPr>
                <w:rFonts w:ascii="Times New Roman" w:hAnsi="Times New Roman" w:cs="Times New Roman"/>
              </w:rPr>
            </w:pPr>
          </w:p>
        </w:tc>
        <w:tc>
          <w:tcPr>
            <w:tcW w:w="7814" w:type="dxa"/>
            <w:vAlign w:val="center"/>
          </w:tcPr>
          <w:p w14:paraId="4CA63012" w14:textId="3282C7D3" w:rsidR="002E6A83" w:rsidRDefault="002E6A83" w:rsidP="002E6A83">
            <w:pPr>
              <w:pStyle w:val="Bullet1"/>
              <w:numPr>
                <w:ilvl w:val="0"/>
                <w:numId w:val="7"/>
              </w:numPr>
            </w:pPr>
            <w:r w:rsidRPr="0011720D">
              <w:t>As they may agree amongst themselves</w:t>
            </w:r>
            <w:r w:rsidRPr="00790991">
              <w:t xml:space="preserve"> (or failing such agreement, as the executor shall determine).</w:t>
            </w:r>
          </w:p>
        </w:tc>
        <w:tc>
          <w:tcPr>
            <w:tcW w:w="900" w:type="dxa"/>
            <w:vAlign w:val="center"/>
          </w:tcPr>
          <w:p w14:paraId="1E8EF5C9" w14:textId="77777777" w:rsidR="002E6A83" w:rsidRDefault="002E6A83" w:rsidP="00C92198">
            <w:pPr>
              <w:pStyle w:val="Bullet1"/>
              <w:ind w:left="-104"/>
              <w:jc w:val="center"/>
            </w:pPr>
          </w:p>
        </w:tc>
      </w:tr>
      <w:tr w:rsidR="002E6A83" w:rsidRPr="006C189C" w14:paraId="46D3FB66" w14:textId="77777777" w:rsidTr="00C92198">
        <w:tc>
          <w:tcPr>
            <w:tcW w:w="641" w:type="dxa"/>
          </w:tcPr>
          <w:p w14:paraId="3A1A6137" w14:textId="77777777" w:rsidR="002E6A83" w:rsidRDefault="002E6A83" w:rsidP="00C92198">
            <w:pPr>
              <w:spacing w:before="80" w:after="80"/>
              <w:jc w:val="right"/>
              <w:rPr>
                <w:rFonts w:ascii="Times New Roman" w:hAnsi="Times New Roman" w:cs="Times New Roman"/>
              </w:rPr>
            </w:pPr>
          </w:p>
        </w:tc>
        <w:tc>
          <w:tcPr>
            <w:tcW w:w="7814" w:type="dxa"/>
            <w:vAlign w:val="center"/>
          </w:tcPr>
          <w:p w14:paraId="211053B3" w14:textId="32DC85A9" w:rsidR="002E6A83" w:rsidRDefault="002E6A83" w:rsidP="002E6A83">
            <w:pPr>
              <w:pStyle w:val="Bullet1"/>
              <w:numPr>
                <w:ilvl w:val="0"/>
                <w:numId w:val="7"/>
              </w:numPr>
            </w:pPr>
            <w:r w:rsidRPr="0011720D">
              <w:t>Consider use of a non-binding statement of wishes to guide the children and the executor.</w:t>
            </w:r>
          </w:p>
        </w:tc>
        <w:tc>
          <w:tcPr>
            <w:tcW w:w="900" w:type="dxa"/>
            <w:vAlign w:val="center"/>
          </w:tcPr>
          <w:p w14:paraId="0A67AFE8" w14:textId="77777777" w:rsidR="002E6A83" w:rsidRDefault="002E6A83" w:rsidP="00C92198">
            <w:pPr>
              <w:pStyle w:val="Bullet1"/>
              <w:ind w:left="-104"/>
              <w:jc w:val="center"/>
            </w:pPr>
          </w:p>
        </w:tc>
      </w:tr>
      <w:tr w:rsidR="006B388E" w:rsidRPr="006C189C" w14:paraId="444E6C13" w14:textId="77777777" w:rsidTr="00C92198">
        <w:tc>
          <w:tcPr>
            <w:tcW w:w="641" w:type="dxa"/>
          </w:tcPr>
          <w:p w14:paraId="54F03F94" w14:textId="77777777" w:rsidR="006B388E" w:rsidRDefault="006B388E" w:rsidP="00C92198">
            <w:pPr>
              <w:spacing w:before="80" w:after="80"/>
              <w:jc w:val="right"/>
              <w:rPr>
                <w:rFonts w:ascii="Times New Roman" w:hAnsi="Times New Roman" w:cs="Times New Roman"/>
              </w:rPr>
            </w:pPr>
          </w:p>
        </w:tc>
        <w:tc>
          <w:tcPr>
            <w:tcW w:w="7814" w:type="dxa"/>
            <w:vAlign w:val="center"/>
          </w:tcPr>
          <w:p w14:paraId="1FC3ED01" w14:textId="3B4662D0" w:rsidR="006B388E" w:rsidRPr="0011720D" w:rsidRDefault="006B388E" w:rsidP="006B388E">
            <w:pPr>
              <w:pStyle w:val="Bullet1"/>
              <w:ind w:left="415" w:hanging="360"/>
            </w:pPr>
            <w:r>
              <w:t>.3</w:t>
            </w:r>
            <w:r w:rsidRPr="0011720D">
              <w:tab/>
            </w:r>
            <w:r>
              <w:t>Bequest to executor or another person together with a general power of appointment, with or without a non-binding list of wishes.</w:t>
            </w:r>
          </w:p>
        </w:tc>
        <w:tc>
          <w:tcPr>
            <w:tcW w:w="900" w:type="dxa"/>
            <w:vAlign w:val="center"/>
          </w:tcPr>
          <w:p w14:paraId="3A6809D8" w14:textId="77777777" w:rsidR="006B388E" w:rsidRDefault="006B388E" w:rsidP="00C92198">
            <w:pPr>
              <w:pStyle w:val="Bullet1"/>
              <w:ind w:left="-104"/>
              <w:jc w:val="center"/>
            </w:pPr>
          </w:p>
        </w:tc>
      </w:tr>
      <w:tr w:rsidR="00F57424" w:rsidRPr="006C189C" w14:paraId="75479880" w14:textId="77777777" w:rsidTr="00C92198">
        <w:tc>
          <w:tcPr>
            <w:tcW w:w="641" w:type="dxa"/>
          </w:tcPr>
          <w:p w14:paraId="319037D0" w14:textId="0CB1915B" w:rsidR="00F57424" w:rsidRDefault="00105B80" w:rsidP="00C92198">
            <w:pPr>
              <w:spacing w:before="80" w:after="80"/>
              <w:jc w:val="right"/>
              <w:rPr>
                <w:rFonts w:ascii="Times New Roman" w:hAnsi="Times New Roman" w:cs="Times New Roman"/>
              </w:rPr>
            </w:pPr>
            <w:r>
              <w:rPr>
                <w:rFonts w:ascii="Times New Roman" w:hAnsi="Times New Roman" w:cs="Times New Roman"/>
              </w:rPr>
              <w:t>9</w:t>
            </w:r>
            <w:r w:rsidR="00F57424">
              <w:rPr>
                <w:rFonts w:ascii="Times New Roman" w:hAnsi="Times New Roman" w:cs="Times New Roman"/>
              </w:rPr>
              <w:t>.4</w:t>
            </w:r>
          </w:p>
        </w:tc>
        <w:tc>
          <w:tcPr>
            <w:tcW w:w="7814" w:type="dxa"/>
            <w:vAlign w:val="center"/>
          </w:tcPr>
          <w:p w14:paraId="04B9F17F" w14:textId="47C952C0" w:rsidR="00F57424" w:rsidRPr="0011720D" w:rsidRDefault="006B388E" w:rsidP="00C92198">
            <w:pPr>
              <w:pStyle w:val="Bullet1"/>
            </w:pPr>
            <w:r w:rsidRPr="0011720D">
              <w:t>Cash legacies.</w:t>
            </w:r>
          </w:p>
        </w:tc>
        <w:tc>
          <w:tcPr>
            <w:tcW w:w="900" w:type="dxa"/>
            <w:vAlign w:val="center"/>
          </w:tcPr>
          <w:p w14:paraId="6C723AD3" w14:textId="62F16950" w:rsidR="00F57424" w:rsidRDefault="006B388E" w:rsidP="00C92198">
            <w:pPr>
              <w:pStyle w:val="Bullet1"/>
              <w:ind w:left="-104"/>
              <w:jc w:val="center"/>
            </w:pPr>
            <w:r w:rsidRPr="00437BB1">
              <w:rPr>
                <w:sz w:val="40"/>
                <w:szCs w:val="40"/>
              </w:rPr>
              <w:sym w:font="Wingdings 2" w:char="F0A3"/>
            </w:r>
          </w:p>
        </w:tc>
      </w:tr>
      <w:tr w:rsidR="006B388E" w:rsidRPr="006C189C" w14:paraId="08424D12" w14:textId="77777777" w:rsidTr="00C92198">
        <w:tc>
          <w:tcPr>
            <w:tcW w:w="641" w:type="dxa"/>
          </w:tcPr>
          <w:p w14:paraId="72A87B14" w14:textId="77777777" w:rsidR="006B388E" w:rsidRDefault="006B388E" w:rsidP="00C92198">
            <w:pPr>
              <w:spacing w:before="80" w:after="80"/>
              <w:jc w:val="right"/>
              <w:rPr>
                <w:rFonts w:ascii="Times New Roman" w:hAnsi="Times New Roman" w:cs="Times New Roman"/>
              </w:rPr>
            </w:pPr>
          </w:p>
        </w:tc>
        <w:tc>
          <w:tcPr>
            <w:tcW w:w="7814" w:type="dxa"/>
            <w:vAlign w:val="center"/>
          </w:tcPr>
          <w:p w14:paraId="4486AA32" w14:textId="2A42CBB7" w:rsidR="006B388E" w:rsidRPr="0011720D" w:rsidRDefault="006B388E" w:rsidP="006B388E">
            <w:pPr>
              <w:pStyle w:val="Bullet1"/>
              <w:ind w:left="415" w:hanging="360"/>
            </w:pPr>
            <w:r>
              <w:t>.1</w:t>
            </w:r>
            <w:r w:rsidRPr="0011720D">
              <w:tab/>
              <w:t xml:space="preserve">Individuals. Carefully identify the beneficiaries, including names and </w:t>
            </w:r>
            <w:r>
              <w:t>relationships</w:t>
            </w:r>
            <w:r w:rsidRPr="0011720D">
              <w:t>. Consider the potential adverse impact of an outright gift to any disabled beneficiary (see item 1</w:t>
            </w:r>
            <w:r w:rsidR="004C17B8">
              <w:t>4</w:t>
            </w:r>
            <w:r w:rsidRPr="0011720D">
              <w:t>.10</w:t>
            </w:r>
            <w:r>
              <w:t xml:space="preserve"> in this checklist</w:t>
            </w:r>
            <w:r w:rsidRPr="0011720D">
              <w:t>).</w:t>
            </w:r>
          </w:p>
        </w:tc>
        <w:tc>
          <w:tcPr>
            <w:tcW w:w="900" w:type="dxa"/>
            <w:vAlign w:val="center"/>
          </w:tcPr>
          <w:p w14:paraId="7D3C2AC9" w14:textId="77777777" w:rsidR="006B388E" w:rsidRDefault="006B388E" w:rsidP="00C92198">
            <w:pPr>
              <w:pStyle w:val="Bullet1"/>
              <w:ind w:left="-104"/>
              <w:jc w:val="center"/>
            </w:pPr>
          </w:p>
        </w:tc>
      </w:tr>
      <w:tr w:rsidR="006B388E" w:rsidRPr="006C189C" w14:paraId="64D538D0" w14:textId="77777777" w:rsidTr="00C92198">
        <w:tc>
          <w:tcPr>
            <w:tcW w:w="641" w:type="dxa"/>
          </w:tcPr>
          <w:p w14:paraId="3EDFAF1F" w14:textId="77777777" w:rsidR="006B388E" w:rsidRDefault="006B388E" w:rsidP="00C92198">
            <w:pPr>
              <w:spacing w:before="80" w:after="80"/>
              <w:jc w:val="right"/>
              <w:rPr>
                <w:rFonts w:ascii="Times New Roman" w:hAnsi="Times New Roman" w:cs="Times New Roman"/>
              </w:rPr>
            </w:pPr>
          </w:p>
        </w:tc>
        <w:tc>
          <w:tcPr>
            <w:tcW w:w="7814" w:type="dxa"/>
            <w:vAlign w:val="center"/>
          </w:tcPr>
          <w:p w14:paraId="264E0776" w14:textId="7DB0259D" w:rsidR="006B388E" w:rsidRPr="0011720D" w:rsidRDefault="006B388E" w:rsidP="006B388E">
            <w:pPr>
              <w:pStyle w:val="Bullet1"/>
              <w:ind w:left="415" w:hanging="360"/>
            </w:pPr>
            <w:r>
              <w:t>.2</w:t>
            </w:r>
            <w:r w:rsidRPr="0011720D">
              <w:tab/>
              <w:t>Charities. Ensure that the charity is specifically identified, including its branch</w:t>
            </w:r>
            <w:r>
              <w:t xml:space="preserve"> where applicable</w:t>
            </w:r>
            <w:r w:rsidRPr="0011720D">
              <w:t xml:space="preserve">, if the will-maker desires. Consider </w:t>
            </w:r>
            <w:r>
              <w:t xml:space="preserve">naming </w:t>
            </w:r>
            <w:r w:rsidRPr="0011720D">
              <w:t>an alternate beneficiary in the case of the non-existence of the designated charity at the date of the will-maker’s death, or including a cy-près clause.</w:t>
            </w:r>
          </w:p>
        </w:tc>
        <w:tc>
          <w:tcPr>
            <w:tcW w:w="900" w:type="dxa"/>
            <w:vAlign w:val="center"/>
          </w:tcPr>
          <w:p w14:paraId="1A81137C" w14:textId="77777777" w:rsidR="006B388E" w:rsidRDefault="006B388E" w:rsidP="00C92198">
            <w:pPr>
              <w:pStyle w:val="Bullet1"/>
              <w:ind w:left="-104"/>
              <w:jc w:val="center"/>
            </w:pPr>
          </w:p>
        </w:tc>
      </w:tr>
      <w:tr w:rsidR="00F57424" w:rsidRPr="006C189C" w14:paraId="53916DDD" w14:textId="77777777" w:rsidTr="00C92198">
        <w:tc>
          <w:tcPr>
            <w:tcW w:w="641" w:type="dxa"/>
          </w:tcPr>
          <w:p w14:paraId="56B25D69" w14:textId="10253984" w:rsidR="00F57424" w:rsidRDefault="00105B80" w:rsidP="00C92198">
            <w:pPr>
              <w:spacing w:before="80" w:after="80"/>
              <w:jc w:val="right"/>
              <w:rPr>
                <w:rFonts w:ascii="Times New Roman" w:hAnsi="Times New Roman" w:cs="Times New Roman"/>
              </w:rPr>
            </w:pPr>
            <w:r>
              <w:rPr>
                <w:rFonts w:ascii="Times New Roman" w:hAnsi="Times New Roman" w:cs="Times New Roman"/>
              </w:rPr>
              <w:t>9</w:t>
            </w:r>
            <w:r w:rsidR="00F57424">
              <w:rPr>
                <w:rFonts w:ascii="Times New Roman" w:hAnsi="Times New Roman" w:cs="Times New Roman"/>
              </w:rPr>
              <w:t>.5</w:t>
            </w:r>
          </w:p>
        </w:tc>
        <w:tc>
          <w:tcPr>
            <w:tcW w:w="7814" w:type="dxa"/>
            <w:vAlign w:val="center"/>
          </w:tcPr>
          <w:p w14:paraId="13B6692D" w14:textId="24EB6608" w:rsidR="00F57424" w:rsidRPr="0011720D" w:rsidRDefault="006B388E" w:rsidP="00C92198">
            <w:pPr>
              <w:pStyle w:val="Bullet1"/>
            </w:pPr>
            <w:r w:rsidRPr="0011720D">
              <w:t>Provision for spouse.</w:t>
            </w:r>
          </w:p>
        </w:tc>
        <w:tc>
          <w:tcPr>
            <w:tcW w:w="900" w:type="dxa"/>
            <w:vAlign w:val="center"/>
          </w:tcPr>
          <w:p w14:paraId="57EDA9A1" w14:textId="45420516" w:rsidR="00F57424" w:rsidRDefault="006B388E" w:rsidP="00C92198">
            <w:pPr>
              <w:pStyle w:val="Bullet1"/>
              <w:ind w:left="-104"/>
              <w:jc w:val="center"/>
            </w:pPr>
            <w:r w:rsidRPr="00437BB1">
              <w:rPr>
                <w:sz w:val="40"/>
                <w:szCs w:val="40"/>
              </w:rPr>
              <w:sym w:font="Wingdings 2" w:char="F0A3"/>
            </w:r>
          </w:p>
        </w:tc>
      </w:tr>
      <w:tr w:rsidR="006B388E" w:rsidRPr="006C189C" w14:paraId="2F97D72E" w14:textId="77777777" w:rsidTr="00C92198">
        <w:tc>
          <w:tcPr>
            <w:tcW w:w="641" w:type="dxa"/>
          </w:tcPr>
          <w:p w14:paraId="306F8773" w14:textId="77777777" w:rsidR="006B388E" w:rsidRDefault="006B388E" w:rsidP="00C92198">
            <w:pPr>
              <w:spacing w:before="80" w:after="80"/>
              <w:jc w:val="right"/>
              <w:rPr>
                <w:rFonts w:ascii="Times New Roman" w:hAnsi="Times New Roman" w:cs="Times New Roman"/>
              </w:rPr>
            </w:pPr>
          </w:p>
        </w:tc>
        <w:tc>
          <w:tcPr>
            <w:tcW w:w="7814" w:type="dxa"/>
            <w:vAlign w:val="center"/>
          </w:tcPr>
          <w:p w14:paraId="41AC00EC" w14:textId="06F25FC9" w:rsidR="006B388E" w:rsidRPr="0011720D" w:rsidRDefault="006B388E" w:rsidP="006B388E">
            <w:pPr>
              <w:pStyle w:val="Bullet1"/>
              <w:ind w:left="415" w:hanging="360"/>
            </w:pPr>
            <w:r>
              <w:t>.1</w:t>
            </w:r>
            <w:r w:rsidRPr="0011720D">
              <w:tab/>
              <w:t>Survivorship clause.</w:t>
            </w:r>
          </w:p>
        </w:tc>
        <w:tc>
          <w:tcPr>
            <w:tcW w:w="900" w:type="dxa"/>
            <w:vAlign w:val="center"/>
          </w:tcPr>
          <w:p w14:paraId="7EAC35C6" w14:textId="77777777" w:rsidR="006B388E" w:rsidRDefault="006B388E" w:rsidP="00C92198">
            <w:pPr>
              <w:pStyle w:val="Bullet1"/>
              <w:ind w:left="-104"/>
              <w:jc w:val="center"/>
            </w:pPr>
          </w:p>
        </w:tc>
      </w:tr>
      <w:tr w:rsidR="006B388E" w:rsidRPr="006C189C" w14:paraId="411143A5" w14:textId="77777777" w:rsidTr="00C92198">
        <w:tc>
          <w:tcPr>
            <w:tcW w:w="641" w:type="dxa"/>
          </w:tcPr>
          <w:p w14:paraId="718D767C" w14:textId="77777777" w:rsidR="006B388E" w:rsidRDefault="006B388E" w:rsidP="00C92198">
            <w:pPr>
              <w:spacing w:before="80" w:after="80"/>
              <w:jc w:val="right"/>
              <w:rPr>
                <w:rFonts w:ascii="Times New Roman" w:hAnsi="Times New Roman" w:cs="Times New Roman"/>
              </w:rPr>
            </w:pPr>
          </w:p>
        </w:tc>
        <w:tc>
          <w:tcPr>
            <w:tcW w:w="7814" w:type="dxa"/>
            <w:vAlign w:val="center"/>
          </w:tcPr>
          <w:p w14:paraId="5B076469" w14:textId="03AD19AC" w:rsidR="006B388E" w:rsidRPr="0011720D" w:rsidRDefault="006B388E" w:rsidP="006B388E">
            <w:pPr>
              <w:pStyle w:val="Bullet1"/>
              <w:ind w:left="415" w:hanging="360"/>
            </w:pPr>
            <w:r>
              <w:t>.2</w:t>
            </w:r>
            <w:r w:rsidRPr="0011720D">
              <w:tab/>
            </w:r>
            <w:r>
              <w:t>Gift</w:t>
            </w:r>
            <w:r w:rsidRPr="0011720D">
              <w:t xml:space="preserve"> of all or a portion of the estate.</w:t>
            </w:r>
          </w:p>
        </w:tc>
        <w:tc>
          <w:tcPr>
            <w:tcW w:w="900" w:type="dxa"/>
            <w:vAlign w:val="center"/>
          </w:tcPr>
          <w:p w14:paraId="45A4099A" w14:textId="77777777" w:rsidR="006B388E" w:rsidRDefault="006B388E" w:rsidP="00C92198">
            <w:pPr>
              <w:pStyle w:val="Bullet1"/>
              <w:ind w:left="-104"/>
              <w:jc w:val="center"/>
            </w:pPr>
          </w:p>
        </w:tc>
      </w:tr>
      <w:tr w:rsidR="006B388E" w:rsidRPr="006C189C" w14:paraId="0D4C5ABF" w14:textId="77777777" w:rsidTr="00C92198">
        <w:tc>
          <w:tcPr>
            <w:tcW w:w="641" w:type="dxa"/>
          </w:tcPr>
          <w:p w14:paraId="13CAEDD3" w14:textId="77777777" w:rsidR="006B388E" w:rsidRDefault="006B388E" w:rsidP="00C92198">
            <w:pPr>
              <w:spacing w:before="80" w:after="80"/>
              <w:jc w:val="right"/>
              <w:rPr>
                <w:rFonts w:ascii="Times New Roman" w:hAnsi="Times New Roman" w:cs="Times New Roman"/>
              </w:rPr>
            </w:pPr>
          </w:p>
        </w:tc>
        <w:tc>
          <w:tcPr>
            <w:tcW w:w="7814" w:type="dxa"/>
            <w:vAlign w:val="center"/>
          </w:tcPr>
          <w:p w14:paraId="6B126309" w14:textId="1A9A94B3" w:rsidR="006B388E" w:rsidRPr="0011720D" w:rsidRDefault="006B388E" w:rsidP="006B388E">
            <w:pPr>
              <w:pStyle w:val="Bullet1"/>
              <w:ind w:left="415" w:hanging="360"/>
            </w:pPr>
            <w:r>
              <w:t>.3</w:t>
            </w:r>
            <w:r w:rsidRPr="0011720D">
              <w:tab/>
            </w:r>
            <w:r>
              <w:t>Qualifying spousal trust</w:t>
            </w:r>
          </w:p>
        </w:tc>
        <w:tc>
          <w:tcPr>
            <w:tcW w:w="900" w:type="dxa"/>
            <w:vAlign w:val="center"/>
          </w:tcPr>
          <w:p w14:paraId="3B6E30A1" w14:textId="77777777" w:rsidR="006B388E" w:rsidRDefault="006B388E" w:rsidP="00C92198">
            <w:pPr>
              <w:pStyle w:val="Bullet1"/>
              <w:ind w:left="-104"/>
              <w:jc w:val="center"/>
            </w:pPr>
          </w:p>
        </w:tc>
      </w:tr>
      <w:tr w:rsidR="006B388E" w:rsidRPr="006C189C" w14:paraId="7E415A46" w14:textId="77777777" w:rsidTr="00C92198">
        <w:tc>
          <w:tcPr>
            <w:tcW w:w="641" w:type="dxa"/>
          </w:tcPr>
          <w:p w14:paraId="2E7E5044" w14:textId="77777777" w:rsidR="006B388E" w:rsidRDefault="006B388E" w:rsidP="00C92198">
            <w:pPr>
              <w:spacing w:before="80" w:after="80"/>
              <w:jc w:val="right"/>
              <w:rPr>
                <w:rFonts w:ascii="Times New Roman" w:hAnsi="Times New Roman" w:cs="Times New Roman"/>
              </w:rPr>
            </w:pPr>
          </w:p>
        </w:tc>
        <w:tc>
          <w:tcPr>
            <w:tcW w:w="7814" w:type="dxa"/>
            <w:vAlign w:val="center"/>
          </w:tcPr>
          <w:p w14:paraId="3EDA1C6A" w14:textId="7E41F53F" w:rsidR="006B388E" w:rsidRDefault="006B388E" w:rsidP="006B388E">
            <w:pPr>
              <w:pStyle w:val="Bullet1"/>
              <w:numPr>
                <w:ilvl w:val="0"/>
                <w:numId w:val="8"/>
              </w:numPr>
            </w:pPr>
            <w:r w:rsidRPr="0011720D">
              <w:t>Define the property included.</w:t>
            </w:r>
          </w:p>
        </w:tc>
        <w:tc>
          <w:tcPr>
            <w:tcW w:w="900" w:type="dxa"/>
            <w:vAlign w:val="center"/>
          </w:tcPr>
          <w:p w14:paraId="5080F4EF" w14:textId="77777777" w:rsidR="006B388E" w:rsidRDefault="006B388E" w:rsidP="00C92198">
            <w:pPr>
              <w:pStyle w:val="Bullet1"/>
              <w:ind w:left="-104"/>
              <w:jc w:val="center"/>
            </w:pPr>
          </w:p>
        </w:tc>
      </w:tr>
      <w:tr w:rsidR="006B388E" w:rsidRPr="006C189C" w14:paraId="22F9926E" w14:textId="77777777" w:rsidTr="00C92198">
        <w:tc>
          <w:tcPr>
            <w:tcW w:w="641" w:type="dxa"/>
          </w:tcPr>
          <w:p w14:paraId="499F1D5D" w14:textId="77777777" w:rsidR="006B388E" w:rsidRDefault="006B388E" w:rsidP="00C92198">
            <w:pPr>
              <w:spacing w:before="80" w:after="80"/>
              <w:jc w:val="right"/>
              <w:rPr>
                <w:rFonts w:ascii="Times New Roman" w:hAnsi="Times New Roman" w:cs="Times New Roman"/>
              </w:rPr>
            </w:pPr>
          </w:p>
        </w:tc>
        <w:tc>
          <w:tcPr>
            <w:tcW w:w="7814" w:type="dxa"/>
            <w:vAlign w:val="center"/>
          </w:tcPr>
          <w:p w14:paraId="783647C2" w14:textId="5EC7AC90" w:rsidR="006B388E" w:rsidRDefault="006B388E" w:rsidP="006B388E">
            <w:pPr>
              <w:pStyle w:val="Bullet1"/>
              <w:numPr>
                <w:ilvl w:val="0"/>
                <w:numId w:val="8"/>
              </w:numPr>
            </w:pPr>
            <w:r w:rsidRPr="0011720D">
              <w:t>Income to spouse.</w:t>
            </w:r>
          </w:p>
        </w:tc>
        <w:tc>
          <w:tcPr>
            <w:tcW w:w="900" w:type="dxa"/>
            <w:vAlign w:val="center"/>
          </w:tcPr>
          <w:p w14:paraId="556BC88C" w14:textId="77777777" w:rsidR="006B388E" w:rsidRDefault="006B388E" w:rsidP="00C92198">
            <w:pPr>
              <w:pStyle w:val="Bullet1"/>
              <w:ind w:left="-104"/>
              <w:jc w:val="center"/>
            </w:pPr>
          </w:p>
        </w:tc>
      </w:tr>
      <w:tr w:rsidR="006B388E" w:rsidRPr="006C189C" w14:paraId="48BD2932" w14:textId="77777777" w:rsidTr="00C92198">
        <w:tc>
          <w:tcPr>
            <w:tcW w:w="641" w:type="dxa"/>
          </w:tcPr>
          <w:p w14:paraId="49431AFE" w14:textId="77777777" w:rsidR="006B388E" w:rsidRDefault="006B388E" w:rsidP="00C92198">
            <w:pPr>
              <w:spacing w:before="80" w:after="80"/>
              <w:jc w:val="right"/>
              <w:rPr>
                <w:rFonts w:ascii="Times New Roman" w:hAnsi="Times New Roman" w:cs="Times New Roman"/>
              </w:rPr>
            </w:pPr>
          </w:p>
        </w:tc>
        <w:tc>
          <w:tcPr>
            <w:tcW w:w="7814" w:type="dxa"/>
            <w:vAlign w:val="center"/>
          </w:tcPr>
          <w:p w14:paraId="2E6F6554" w14:textId="4C0F3ECA" w:rsidR="006B388E" w:rsidRDefault="006B388E" w:rsidP="006B388E">
            <w:pPr>
              <w:pStyle w:val="Bullet1"/>
              <w:numPr>
                <w:ilvl w:val="0"/>
                <w:numId w:val="8"/>
              </w:numPr>
            </w:pPr>
            <w:r w:rsidRPr="0011720D">
              <w:t>Designate remainder beneficiaries.</w:t>
            </w:r>
          </w:p>
        </w:tc>
        <w:tc>
          <w:tcPr>
            <w:tcW w:w="900" w:type="dxa"/>
            <w:vAlign w:val="center"/>
          </w:tcPr>
          <w:p w14:paraId="028F264E" w14:textId="77777777" w:rsidR="006B388E" w:rsidRDefault="006B388E" w:rsidP="00C92198">
            <w:pPr>
              <w:pStyle w:val="Bullet1"/>
              <w:ind w:left="-104"/>
              <w:jc w:val="center"/>
            </w:pPr>
          </w:p>
        </w:tc>
      </w:tr>
      <w:tr w:rsidR="006B388E" w:rsidRPr="006C189C" w14:paraId="066C0198" w14:textId="77777777" w:rsidTr="00C92198">
        <w:tc>
          <w:tcPr>
            <w:tcW w:w="641" w:type="dxa"/>
          </w:tcPr>
          <w:p w14:paraId="0804E683" w14:textId="77777777" w:rsidR="006B388E" w:rsidRDefault="006B388E" w:rsidP="00C92198">
            <w:pPr>
              <w:spacing w:before="80" w:after="80"/>
              <w:jc w:val="right"/>
              <w:rPr>
                <w:rFonts w:ascii="Times New Roman" w:hAnsi="Times New Roman" w:cs="Times New Roman"/>
              </w:rPr>
            </w:pPr>
          </w:p>
        </w:tc>
        <w:tc>
          <w:tcPr>
            <w:tcW w:w="7814" w:type="dxa"/>
            <w:vAlign w:val="center"/>
          </w:tcPr>
          <w:p w14:paraId="3F0BF293" w14:textId="0C0AA361" w:rsidR="006B388E" w:rsidRDefault="006B388E" w:rsidP="006B388E">
            <w:pPr>
              <w:pStyle w:val="Bullet1"/>
              <w:numPr>
                <w:ilvl w:val="0"/>
                <w:numId w:val="8"/>
              </w:numPr>
            </w:pPr>
            <w:r w:rsidRPr="0011720D">
              <w:t>Power of encroachment</w:t>
            </w:r>
            <w:r>
              <w:t>, as applicable</w:t>
            </w:r>
            <w:r w:rsidRPr="0011720D">
              <w:t>.</w:t>
            </w:r>
          </w:p>
        </w:tc>
        <w:tc>
          <w:tcPr>
            <w:tcW w:w="900" w:type="dxa"/>
            <w:vAlign w:val="center"/>
          </w:tcPr>
          <w:p w14:paraId="4865DA14" w14:textId="77777777" w:rsidR="006B388E" w:rsidRDefault="006B388E" w:rsidP="00C92198">
            <w:pPr>
              <w:pStyle w:val="Bullet1"/>
              <w:ind w:left="-104"/>
              <w:jc w:val="center"/>
            </w:pPr>
          </w:p>
        </w:tc>
      </w:tr>
      <w:tr w:rsidR="006B388E" w:rsidRPr="006C189C" w14:paraId="69355120" w14:textId="77777777" w:rsidTr="00C92198">
        <w:tc>
          <w:tcPr>
            <w:tcW w:w="641" w:type="dxa"/>
          </w:tcPr>
          <w:p w14:paraId="061C24A0" w14:textId="77777777" w:rsidR="006B388E" w:rsidRDefault="006B388E" w:rsidP="00C92198">
            <w:pPr>
              <w:spacing w:before="80" w:after="80"/>
              <w:jc w:val="right"/>
              <w:rPr>
                <w:rFonts w:ascii="Times New Roman" w:hAnsi="Times New Roman" w:cs="Times New Roman"/>
              </w:rPr>
            </w:pPr>
          </w:p>
        </w:tc>
        <w:tc>
          <w:tcPr>
            <w:tcW w:w="7814" w:type="dxa"/>
            <w:vAlign w:val="center"/>
          </w:tcPr>
          <w:p w14:paraId="00B5B3AB" w14:textId="2E5DF5A1" w:rsidR="006B388E" w:rsidRPr="00F67A7C" w:rsidRDefault="006B388E" w:rsidP="006B388E">
            <w:pPr>
              <w:pStyle w:val="Bullet1"/>
              <w:numPr>
                <w:ilvl w:val="0"/>
                <w:numId w:val="8"/>
              </w:numPr>
            </w:pPr>
            <w:r w:rsidRPr="00F67A7C">
              <w:t xml:space="preserve">If tax deferral is desired, ensure that the requirements of the </w:t>
            </w:r>
            <w:r w:rsidRPr="00F67A7C">
              <w:rPr>
                <w:rStyle w:val="Italics"/>
                <w:rFonts w:ascii="Times New Roman" w:hAnsi="Times New Roman"/>
                <w:sz w:val="22"/>
              </w:rPr>
              <w:t>Income Tax Act</w:t>
            </w:r>
            <w:r w:rsidRPr="00F67A7C">
              <w:rPr>
                <w:rStyle w:val="Italics"/>
                <w:rFonts w:ascii="Times New Roman" w:hAnsi="Times New Roman"/>
                <w:i w:val="0"/>
                <w:iCs/>
                <w:sz w:val="22"/>
              </w:rPr>
              <w:t>, R.S.C. 1985, c. 1 (5th Supp.)</w:t>
            </w:r>
            <w:r w:rsidRPr="00F67A7C">
              <w:t xml:space="preserve"> for a testamentary spouse trust are met, including the requirement that the spouse or common-law partner be entitled to </w:t>
            </w:r>
            <w:r w:rsidRPr="00F67A7C">
              <w:rPr>
                <w:rStyle w:val="Italics"/>
                <w:rFonts w:ascii="Times New Roman" w:hAnsi="Times New Roman"/>
                <w:sz w:val="22"/>
              </w:rPr>
              <w:t xml:space="preserve">all </w:t>
            </w:r>
            <w:r w:rsidRPr="00F67A7C">
              <w:t xml:space="preserve">trust income during their life and that </w:t>
            </w:r>
            <w:r w:rsidRPr="00F67A7C">
              <w:rPr>
                <w:rStyle w:val="Italics"/>
                <w:rFonts w:ascii="Times New Roman" w:hAnsi="Times New Roman"/>
                <w:sz w:val="22"/>
              </w:rPr>
              <w:t>only</w:t>
            </w:r>
            <w:r w:rsidRPr="00F67A7C">
              <w:t xml:space="preserve"> the spouse or common-law partner is entitled to receive or otherwise obtain the use of income or capital during their life (see </w:t>
            </w:r>
            <w:r w:rsidRPr="00F67A7C">
              <w:rPr>
                <w:rStyle w:val="ItalicsI1"/>
                <w:sz w:val="22"/>
              </w:rPr>
              <w:t>Income Tax Act</w:t>
            </w:r>
            <w:r w:rsidRPr="00F67A7C">
              <w:t>, s. 70(6)(b)). Further, vesting of property in the spouse trust must occur immediately “as a consequence of death” and should not be stated to be contingent on the spouse surviving for a five-day or longer period.</w:t>
            </w:r>
          </w:p>
        </w:tc>
        <w:tc>
          <w:tcPr>
            <w:tcW w:w="900" w:type="dxa"/>
            <w:vAlign w:val="center"/>
          </w:tcPr>
          <w:p w14:paraId="55BA5AAC" w14:textId="77777777" w:rsidR="006B388E" w:rsidRDefault="006B388E" w:rsidP="00C92198">
            <w:pPr>
              <w:pStyle w:val="Bullet1"/>
              <w:ind w:left="-104"/>
              <w:jc w:val="center"/>
            </w:pPr>
          </w:p>
        </w:tc>
      </w:tr>
      <w:tr w:rsidR="00F57424" w:rsidRPr="006C189C" w14:paraId="51C123DC" w14:textId="77777777" w:rsidTr="00C92198">
        <w:tc>
          <w:tcPr>
            <w:tcW w:w="641" w:type="dxa"/>
          </w:tcPr>
          <w:p w14:paraId="0D30921A" w14:textId="31B9D2FC" w:rsidR="00F57424" w:rsidRDefault="00105B80" w:rsidP="00C92198">
            <w:pPr>
              <w:spacing w:before="80" w:after="80"/>
              <w:jc w:val="right"/>
              <w:rPr>
                <w:rFonts w:ascii="Times New Roman" w:hAnsi="Times New Roman" w:cs="Times New Roman"/>
              </w:rPr>
            </w:pPr>
            <w:r>
              <w:rPr>
                <w:rFonts w:ascii="Times New Roman" w:hAnsi="Times New Roman" w:cs="Times New Roman"/>
              </w:rPr>
              <w:t>9</w:t>
            </w:r>
            <w:r w:rsidR="00F57424">
              <w:rPr>
                <w:rFonts w:ascii="Times New Roman" w:hAnsi="Times New Roman" w:cs="Times New Roman"/>
              </w:rPr>
              <w:t>.6</w:t>
            </w:r>
          </w:p>
        </w:tc>
        <w:tc>
          <w:tcPr>
            <w:tcW w:w="7814" w:type="dxa"/>
            <w:vAlign w:val="center"/>
          </w:tcPr>
          <w:p w14:paraId="1B61A89E" w14:textId="72019AAD" w:rsidR="00F57424" w:rsidRPr="00F67A7C" w:rsidRDefault="006B388E" w:rsidP="00C92198">
            <w:pPr>
              <w:pStyle w:val="Bullet1"/>
            </w:pPr>
            <w:r w:rsidRPr="00F67A7C">
              <w:t>Disposition of the family residence.</w:t>
            </w:r>
          </w:p>
        </w:tc>
        <w:tc>
          <w:tcPr>
            <w:tcW w:w="900" w:type="dxa"/>
            <w:vAlign w:val="center"/>
          </w:tcPr>
          <w:p w14:paraId="0C8E7F95" w14:textId="2FF3DAB4" w:rsidR="00F57424" w:rsidRDefault="006B388E" w:rsidP="00C92198">
            <w:pPr>
              <w:pStyle w:val="Bullet1"/>
              <w:ind w:left="-104"/>
              <w:jc w:val="center"/>
            </w:pPr>
            <w:r w:rsidRPr="00437BB1">
              <w:rPr>
                <w:sz w:val="40"/>
                <w:szCs w:val="40"/>
              </w:rPr>
              <w:sym w:font="Wingdings 2" w:char="F0A3"/>
            </w:r>
          </w:p>
        </w:tc>
      </w:tr>
      <w:tr w:rsidR="006B388E" w:rsidRPr="006C189C" w14:paraId="472CE6CA" w14:textId="77777777" w:rsidTr="00C92198">
        <w:tc>
          <w:tcPr>
            <w:tcW w:w="641" w:type="dxa"/>
          </w:tcPr>
          <w:p w14:paraId="1C9ACA9D" w14:textId="77777777" w:rsidR="006B388E" w:rsidRDefault="006B388E" w:rsidP="00C92198">
            <w:pPr>
              <w:spacing w:before="80" w:after="80"/>
              <w:jc w:val="right"/>
              <w:rPr>
                <w:rFonts w:ascii="Times New Roman" w:hAnsi="Times New Roman" w:cs="Times New Roman"/>
              </w:rPr>
            </w:pPr>
          </w:p>
        </w:tc>
        <w:tc>
          <w:tcPr>
            <w:tcW w:w="7814" w:type="dxa"/>
            <w:vAlign w:val="center"/>
          </w:tcPr>
          <w:p w14:paraId="795BA0A1" w14:textId="225CB0E9" w:rsidR="006B388E" w:rsidRPr="0011720D" w:rsidRDefault="006B388E" w:rsidP="006B388E">
            <w:pPr>
              <w:pStyle w:val="Bullet1"/>
              <w:ind w:left="415" w:hanging="360"/>
            </w:pPr>
            <w:r>
              <w:t>.1</w:t>
            </w:r>
            <w:r w:rsidRPr="0011720D">
              <w:tab/>
              <w:t xml:space="preserve">Gift outright to spouse or </w:t>
            </w:r>
            <w:r>
              <w:t xml:space="preserve">adult </w:t>
            </w:r>
            <w:r w:rsidRPr="0011720D">
              <w:t>children.</w:t>
            </w:r>
          </w:p>
        </w:tc>
        <w:tc>
          <w:tcPr>
            <w:tcW w:w="900" w:type="dxa"/>
            <w:vAlign w:val="center"/>
          </w:tcPr>
          <w:p w14:paraId="4B2E3826" w14:textId="77777777" w:rsidR="006B388E" w:rsidRDefault="006B388E" w:rsidP="00C92198">
            <w:pPr>
              <w:pStyle w:val="Bullet1"/>
              <w:ind w:left="-104"/>
              <w:jc w:val="center"/>
            </w:pPr>
          </w:p>
        </w:tc>
      </w:tr>
      <w:tr w:rsidR="006B388E" w:rsidRPr="006C189C" w14:paraId="1AF123B7" w14:textId="77777777" w:rsidTr="00C92198">
        <w:tc>
          <w:tcPr>
            <w:tcW w:w="641" w:type="dxa"/>
          </w:tcPr>
          <w:p w14:paraId="2114E0E8" w14:textId="62753305" w:rsidR="006B388E" w:rsidRDefault="006B388E" w:rsidP="00C92198">
            <w:pPr>
              <w:spacing w:before="80" w:after="80"/>
              <w:jc w:val="right"/>
              <w:rPr>
                <w:rFonts w:ascii="Times New Roman" w:hAnsi="Times New Roman" w:cs="Times New Roman"/>
              </w:rPr>
            </w:pPr>
          </w:p>
        </w:tc>
        <w:tc>
          <w:tcPr>
            <w:tcW w:w="7814" w:type="dxa"/>
            <w:vAlign w:val="center"/>
          </w:tcPr>
          <w:p w14:paraId="3904DAD4" w14:textId="23EFA225" w:rsidR="006B388E" w:rsidRPr="0011720D" w:rsidRDefault="006B388E" w:rsidP="006B388E">
            <w:pPr>
              <w:pStyle w:val="Bullet1"/>
              <w:ind w:left="415" w:hanging="360"/>
            </w:pPr>
            <w:r>
              <w:t>.2</w:t>
            </w:r>
            <w:r w:rsidRPr="0011720D">
              <w:tab/>
            </w:r>
            <w:r>
              <w:t xml:space="preserve">Occupancy trust for </w:t>
            </w:r>
            <w:r w:rsidRPr="0011720D">
              <w:t>spouse or children.</w:t>
            </w:r>
          </w:p>
        </w:tc>
        <w:tc>
          <w:tcPr>
            <w:tcW w:w="900" w:type="dxa"/>
            <w:vAlign w:val="center"/>
          </w:tcPr>
          <w:p w14:paraId="0A4BD9DA" w14:textId="77777777" w:rsidR="006B388E" w:rsidRDefault="006B388E" w:rsidP="00C92198">
            <w:pPr>
              <w:pStyle w:val="Bullet1"/>
              <w:ind w:left="-104"/>
              <w:jc w:val="center"/>
            </w:pPr>
          </w:p>
        </w:tc>
      </w:tr>
      <w:tr w:rsidR="006B388E" w:rsidRPr="006C189C" w14:paraId="7E621B65" w14:textId="77777777" w:rsidTr="00C92198">
        <w:tc>
          <w:tcPr>
            <w:tcW w:w="641" w:type="dxa"/>
          </w:tcPr>
          <w:p w14:paraId="5E3A222D" w14:textId="77777777" w:rsidR="006B388E" w:rsidRDefault="006B388E" w:rsidP="00C92198">
            <w:pPr>
              <w:spacing w:before="80" w:after="80"/>
              <w:jc w:val="right"/>
              <w:rPr>
                <w:rFonts w:ascii="Times New Roman" w:hAnsi="Times New Roman" w:cs="Times New Roman"/>
              </w:rPr>
            </w:pPr>
          </w:p>
        </w:tc>
        <w:tc>
          <w:tcPr>
            <w:tcW w:w="7814" w:type="dxa"/>
            <w:vAlign w:val="center"/>
          </w:tcPr>
          <w:p w14:paraId="773DF315" w14:textId="752A0E46" w:rsidR="006B388E" w:rsidRDefault="006B388E" w:rsidP="006B388E">
            <w:pPr>
              <w:pStyle w:val="Bullet1"/>
              <w:numPr>
                <w:ilvl w:val="0"/>
                <w:numId w:val="9"/>
              </w:numPr>
            </w:pPr>
            <w:r w:rsidRPr="0011720D">
              <w:t xml:space="preserve">Payment of taxes, insurance and other expenses. Is the estate or </w:t>
            </w:r>
            <w:r>
              <w:t>are the beneficiaries</w:t>
            </w:r>
            <w:r w:rsidRPr="0011720D">
              <w:t xml:space="preserve"> responsible? If the estate is responsible, specify the source of the funds.</w:t>
            </w:r>
          </w:p>
        </w:tc>
        <w:tc>
          <w:tcPr>
            <w:tcW w:w="900" w:type="dxa"/>
            <w:vAlign w:val="center"/>
          </w:tcPr>
          <w:p w14:paraId="1EA36B8F" w14:textId="77777777" w:rsidR="006B388E" w:rsidRDefault="006B388E" w:rsidP="00C92198">
            <w:pPr>
              <w:pStyle w:val="Bullet1"/>
              <w:ind w:left="-104"/>
              <w:jc w:val="center"/>
            </w:pPr>
          </w:p>
        </w:tc>
      </w:tr>
      <w:tr w:rsidR="006B388E" w:rsidRPr="006C189C" w14:paraId="673227E5" w14:textId="77777777" w:rsidTr="00C92198">
        <w:tc>
          <w:tcPr>
            <w:tcW w:w="641" w:type="dxa"/>
          </w:tcPr>
          <w:p w14:paraId="6A36576C" w14:textId="77777777" w:rsidR="006B388E" w:rsidRDefault="006B388E" w:rsidP="00C92198">
            <w:pPr>
              <w:spacing w:before="80" w:after="80"/>
              <w:jc w:val="right"/>
              <w:rPr>
                <w:rFonts w:ascii="Times New Roman" w:hAnsi="Times New Roman" w:cs="Times New Roman"/>
              </w:rPr>
            </w:pPr>
          </w:p>
        </w:tc>
        <w:tc>
          <w:tcPr>
            <w:tcW w:w="7814" w:type="dxa"/>
            <w:vAlign w:val="center"/>
          </w:tcPr>
          <w:p w14:paraId="41C4B682" w14:textId="7FFEA68F" w:rsidR="006B388E" w:rsidRDefault="006B388E" w:rsidP="006B388E">
            <w:pPr>
              <w:pStyle w:val="Bullet1"/>
              <w:numPr>
                <w:ilvl w:val="0"/>
                <w:numId w:val="9"/>
              </w:numPr>
            </w:pPr>
            <w:r w:rsidRPr="0011720D">
              <w:t xml:space="preserve">Maintenance. Is it the responsibility of the estate or the </w:t>
            </w:r>
            <w:r>
              <w:t>beneficiaries</w:t>
            </w:r>
            <w:r w:rsidRPr="0011720D">
              <w:t>? Who pays for capital repairs?</w:t>
            </w:r>
          </w:p>
        </w:tc>
        <w:tc>
          <w:tcPr>
            <w:tcW w:w="900" w:type="dxa"/>
            <w:vAlign w:val="center"/>
          </w:tcPr>
          <w:p w14:paraId="329A5EC3" w14:textId="77777777" w:rsidR="006B388E" w:rsidRDefault="006B388E" w:rsidP="00C92198">
            <w:pPr>
              <w:pStyle w:val="Bullet1"/>
              <w:ind w:left="-104"/>
              <w:jc w:val="center"/>
            </w:pPr>
          </w:p>
        </w:tc>
      </w:tr>
      <w:tr w:rsidR="006B388E" w:rsidRPr="006C189C" w14:paraId="57D536E7" w14:textId="77777777" w:rsidTr="00C92198">
        <w:tc>
          <w:tcPr>
            <w:tcW w:w="641" w:type="dxa"/>
          </w:tcPr>
          <w:p w14:paraId="0526241A" w14:textId="77777777" w:rsidR="006B388E" w:rsidRDefault="006B388E" w:rsidP="00C92198">
            <w:pPr>
              <w:spacing w:before="80" w:after="80"/>
              <w:jc w:val="right"/>
              <w:rPr>
                <w:rFonts w:ascii="Times New Roman" w:hAnsi="Times New Roman" w:cs="Times New Roman"/>
              </w:rPr>
            </w:pPr>
          </w:p>
        </w:tc>
        <w:tc>
          <w:tcPr>
            <w:tcW w:w="7814" w:type="dxa"/>
            <w:vAlign w:val="center"/>
          </w:tcPr>
          <w:p w14:paraId="2343AB0D" w14:textId="144752EA" w:rsidR="006B388E" w:rsidRDefault="006B388E" w:rsidP="006B388E">
            <w:pPr>
              <w:pStyle w:val="Bullet1"/>
              <w:numPr>
                <w:ilvl w:val="0"/>
                <w:numId w:val="9"/>
              </w:numPr>
            </w:pPr>
            <w:r w:rsidRPr="0011720D">
              <w:t>Income in lieu of occupation.</w:t>
            </w:r>
          </w:p>
        </w:tc>
        <w:tc>
          <w:tcPr>
            <w:tcW w:w="900" w:type="dxa"/>
            <w:vAlign w:val="center"/>
          </w:tcPr>
          <w:p w14:paraId="7605CEA3" w14:textId="77777777" w:rsidR="006B388E" w:rsidRDefault="006B388E" w:rsidP="00C92198">
            <w:pPr>
              <w:pStyle w:val="Bullet1"/>
              <w:ind w:left="-104"/>
              <w:jc w:val="center"/>
            </w:pPr>
          </w:p>
        </w:tc>
      </w:tr>
      <w:tr w:rsidR="006B388E" w:rsidRPr="006C189C" w14:paraId="3F85CBE5" w14:textId="77777777" w:rsidTr="00C92198">
        <w:tc>
          <w:tcPr>
            <w:tcW w:w="641" w:type="dxa"/>
          </w:tcPr>
          <w:p w14:paraId="7B83E76D" w14:textId="77777777" w:rsidR="006B388E" w:rsidRDefault="006B388E" w:rsidP="00C92198">
            <w:pPr>
              <w:spacing w:before="80" w:after="80"/>
              <w:jc w:val="right"/>
              <w:rPr>
                <w:rFonts w:ascii="Times New Roman" w:hAnsi="Times New Roman" w:cs="Times New Roman"/>
              </w:rPr>
            </w:pPr>
          </w:p>
        </w:tc>
        <w:tc>
          <w:tcPr>
            <w:tcW w:w="7814" w:type="dxa"/>
            <w:vAlign w:val="center"/>
          </w:tcPr>
          <w:p w14:paraId="0E524DB1" w14:textId="3DDFF0D7" w:rsidR="006B388E" w:rsidRDefault="006B388E" w:rsidP="006B388E">
            <w:pPr>
              <w:pStyle w:val="Bullet1"/>
              <w:numPr>
                <w:ilvl w:val="0"/>
                <w:numId w:val="9"/>
              </w:numPr>
            </w:pPr>
            <w:r w:rsidRPr="0011720D">
              <w:t>Right of trustee to sell the home and buy another.</w:t>
            </w:r>
          </w:p>
        </w:tc>
        <w:tc>
          <w:tcPr>
            <w:tcW w:w="900" w:type="dxa"/>
            <w:vAlign w:val="center"/>
          </w:tcPr>
          <w:p w14:paraId="067B33FB" w14:textId="77777777" w:rsidR="006B388E" w:rsidRDefault="006B388E" w:rsidP="00C92198">
            <w:pPr>
              <w:pStyle w:val="Bullet1"/>
              <w:ind w:left="-104"/>
              <w:jc w:val="center"/>
            </w:pPr>
          </w:p>
        </w:tc>
      </w:tr>
      <w:tr w:rsidR="006B388E" w:rsidRPr="006C189C" w14:paraId="3A5AF858" w14:textId="77777777" w:rsidTr="00C92198">
        <w:tc>
          <w:tcPr>
            <w:tcW w:w="641" w:type="dxa"/>
          </w:tcPr>
          <w:p w14:paraId="675A49BC" w14:textId="77777777" w:rsidR="006B388E" w:rsidRDefault="006B388E" w:rsidP="00C92198">
            <w:pPr>
              <w:spacing w:before="80" w:after="80"/>
              <w:jc w:val="right"/>
              <w:rPr>
                <w:rFonts w:ascii="Times New Roman" w:hAnsi="Times New Roman" w:cs="Times New Roman"/>
              </w:rPr>
            </w:pPr>
          </w:p>
        </w:tc>
        <w:tc>
          <w:tcPr>
            <w:tcW w:w="7814" w:type="dxa"/>
            <w:vAlign w:val="center"/>
          </w:tcPr>
          <w:p w14:paraId="0DCBB027" w14:textId="49347228" w:rsidR="006B388E" w:rsidRDefault="006B388E" w:rsidP="006B388E">
            <w:pPr>
              <w:pStyle w:val="Bullet1"/>
              <w:numPr>
                <w:ilvl w:val="0"/>
                <w:numId w:val="9"/>
              </w:numPr>
            </w:pPr>
            <w:r w:rsidRPr="0011720D">
              <w:t xml:space="preserve">Events which might end the </w:t>
            </w:r>
            <w:r>
              <w:t>trust, such as death, beneficiaries reaching a certain age, or ceasing to reside in the property for a specified period</w:t>
            </w:r>
            <w:r w:rsidRPr="0011720D">
              <w:t>.</w:t>
            </w:r>
            <w:r>
              <w:t xml:space="preserve"> Specify what happens to property or proceeds of sale when the trust ends.</w:t>
            </w:r>
          </w:p>
        </w:tc>
        <w:tc>
          <w:tcPr>
            <w:tcW w:w="900" w:type="dxa"/>
            <w:vAlign w:val="center"/>
          </w:tcPr>
          <w:p w14:paraId="5A318F80" w14:textId="77777777" w:rsidR="006B388E" w:rsidRDefault="006B388E" w:rsidP="00C92198">
            <w:pPr>
              <w:pStyle w:val="Bullet1"/>
              <w:ind w:left="-104"/>
              <w:jc w:val="center"/>
            </w:pPr>
          </w:p>
        </w:tc>
      </w:tr>
      <w:tr w:rsidR="006B388E" w:rsidRPr="006C189C" w14:paraId="17039F9F" w14:textId="77777777" w:rsidTr="00C92198">
        <w:tc>
          <w:tcPr>
            <w:tcW w:w="641" w:type="dxa"/>
          </w:tcPr>
          <w:p w14:paraId="14F9DAF8" w14:textId="77777777" w:rsidR="006B388E" w:rsidRDefault="006B388E" w:rsidP="00C92198">
            <w:pPr>
              <w:spacing w:before="80" w:after="80"/>
              <w:jc w:val="right"/>
              <w:rPr>
                <w:rFonts w:ascii="Times New Roman" w:hAnsi="Times New Roman" w:cs="Times New Roman"/>
              </w:rPr>
            </w:pPr>
          </w:p>
        </w:tc>
        <w:tc>
          <w:tcPr>
            <w:tcW w:w="7814" w:type="dxa"/>
            <w:vAlign w:val="center"/>
          </w:tcPr>
          <w:p w14:paraId="5052144A" w14:textId="30848503" w:rsidR="006B388E" w:rsidRDefault="006B388E" w:rsidP="006B388E">
            <w:pPr>
              <w:pStyle w:val="Bullet1"/>
              <w:numPr>
                <w:ilvl w:val="0"/>
                <w:numId w:val="9"/>
              </w:numPr>
            </w:pPr>
            <w:r w:rsidRPr="0011720D">
              <w:t xml:space="preserve">Restricting use to the personal use of the </w:t>
            </w:r>
            <w:r>
              <w:t>beneficiaries</w:t>
            </w:r>
            <w:r w:rsidRPr="0011720D">
              <w:t>.</w:t>
            </w:r>
          </w:p>
        </w:tc>
        <w:tc>
          <w:tcPr>
            <w:tcW w:w="900" w:type="dxa"/>
            <w:vAlign w:val="center"/>
          </w:tcPr>
          <w:p w14:paraId="77E13D8F" w14:textId="77777777" w:rsidR="006B388E" w:rsidRDefault="006B388E" w:rsidP="00C92198">
            <w:pPr>
              <w:pStyle w:val="Bullet1"/>
              <w:ind w:left="-104"/>
              <w:jc w:val="center"/>
            </w:pPr>
          </w:p>
        </w:tc>
      </w:tr>
      <w:tr w:rsidR="006B388E" w:rsidRPr="006C189C" w14:paraId="16A97A68" w14:textId="77777777" w:rsidTr="00C92198">
        <w:tc>
          <w:tcPr>
            <w:tcW w:w="641" w:type="dxa"/>
          </w:tcPr>
          <w:p w14:paraId="1B063B2A" w14:textId="7968583A" w:rsidR="006B388E" w:rsidRDefault="00105B80" w:rsidP="00C92198">
            <w:pPr>
              <w:spacing w:before="80" w:after="80"/>
              <w:jc w:val="right"/>
              <w:rPr>
                <w:rFonts w:ascii="Times New Roman" w:hAnsi="Times New Roman" w:cs="Times New Roman"/>
              </w:rPr>
            </w:pPr>
            <w:r>
              <w:rPr>
                <w:rFonts w:ascii="Times New Roman" w:hAnsi="Times New Roman" w:cs="Times New Roman"/>
              </w:rPr>
              <w:t>9</w:t>
            </w:r>
            <w:r w:rsidR="006B388E">
              <w:rPr>
                <w:rFonts w:ascii="Times New Roman" w:hAnsi="Times New Roman" w:cs="Times New Roman"/>
              </w:rPr>
              <w:t>.7</w:t>
            </w:r>
          </w:p>
        </w:tc>
        <w:tc>
          <w:tcPr>
            <w:tcW w:w="7814" w:type="dxa"/>
            <w:vAlign w:val="center"/>
          </w:tcPr>
          <w:p w14:paraId="59188B41" w14:textId="0693D77E" w:rsidR="006B388E" w:rsidRPr="0011720D" w:rsidRDefault="006B388E" w:rsidP="006B388E">
            <w:pPr>
              <w:pStyle w:val="Bullet1"/>
              <w:ind w:left="-35"/>
            </w:pPr>
            <w:r w:rsidRPr="0011720D">
              <w:t>Provision for children.</w:t>
            </w:r>
          </w:p>
        </w:tc>
        <w:tc>
          <w:tcPr>
            <w:tcW w:w="900" w:type="dxa"/>
            <w:vAlign w:val="center"/>
          </w:tcPr>
          <w:p w14:paraId="1DA32404" w14:textId="6AC397F4" w:rsidR="006B388E" w:rsidRDefault="006B388E" w:rsidP="00C92198">
            <w:pPr>
              <w:pStyle w:val="Bullet1"/>
              <w:ind w:left="-104"/>
              <w:jc w:val="center"/>
            </w:pPr>
            <w:r w:rsidRPr="00437BB1">
              <w:rPr>
                <w:sz w:val="40"/>
                <w:szCs w:val="40"/>
              </w:rPr>
              <w:sym w:font="Wingdings 2" w:char="F0A3"/>
            </w:r>
          </w:p>
        </w:tc>
      </w:tr>
      <w:tr w:rsidR="006B388E" w:rsidRPr="006C189C" w14:paraId="4A801D55" w14:textId="77777777" w:rsidTr="00C92198">
        <w:tc>
          <w:tcPr>
            <w:tcW w:w="641" w:type="dxa"/>
          </w:tcPr>
          <w:p w14:paraId="57CF14C9" w14:textId="77777777" w:rsidR="006B388E" w:rsidRDefault="006B388E" w:rsidP="00C92198">
            <w:pPr>
              <w:spacing w:before="80" w:after="80"/>
              <w:jc w:val="right"/>
              <w:rPr>
                <w:rFonts w:ascii="Times New Roman" w:hAnsi="Times New Roman" w:cs="Times New Roman"/>
              </w:rPr>
            </w:pPr>
          </w:p>
        </w:tc>
        <w:tc>
          <w:tcPr>
            <w:tcW w:w="7814" w:type="dxa"/>
            <w:vAlign w:val="center"/>
          </w:tcPr>
          <w:p w14:paraId="3E5D48C4" w14:textId="0B5F8339" w:rsidR="006B388E" w:rsidRPr="0011720D" w:rsidRDefault="006B388E" w:rsidP="006B388E">
            <w:pPr>
              <w:pStyle w:val="Bullet1"/>
              <w:ind w:left="415" w:hanging="360"/>
            </w:pPr>
            <w:r>
              <w:t>.1</w:t>
            </w:r>
            <w:r w:rsidRPr="0011720D">
              <w:tab/>
              <w:t>Income or fully discretionary trust to provide for children until majority or other specified age:</w:t>
            </w:r>
          </w:p>
        </w:tc>
        <w:tc>
          <w:tcPr>
            <w:tcW w:w="900" w:type="dxa"/>
            <w:vAlign w:val="center"/>
          </w:tcPr>
          <w:p w14:paraId="1BBD5C06" w14:textId="77777777" w:rsidR="006B388E" w:rsidRDefault="006B388E" w:rsidP="00C92198">
            <w:pPr>
              <w:pStyle w:val="Bullet1"/>
              <w:ind w:left="-104"/>
              <w:jc w:val="center"/>
            </w:pPr>
          </w:p>
        </w:tc>
      </w:tr>
      <w:tr w:rsidR="006B388E" w:rsidRPr="006C189C" w14:paraId="6D16E1FE" w14:textId="77777777" w:rsidTr="00C92198">
        <w:tc>
          <w:tcPr>
            <w:tcW w:w="641" w:type="dxa"/>
          </w:tcPr>
          <w:p w14:paraId="55518803" w14:textId="77777777" w:rsidR="006B388E" w:rsidRDefault="006B388E" w:rsidP="00C92198">
            <w:pPr>
              <w:spacing w:before="80" w:after="80"/>
              <w:jc w:val="right"/>
              <w:rPr>
                <w:rFonts w:ascii="Times New Roman" w:hAnsi="Times New Roman" w:cs="Times New Roman"/>
              </w:rPr>
            </w:pPr>
          </w:p>
        </w:tc>
        <w:tc>
          <w:tcPr>
            <w:tcW w:w="7814" w:type="dxa"/>
            <w:vAlign w:val="center"/>
          </w:tcPr>
          <w:p w14:paraId="33DBBFB8" w14:textId="08A1966A" w:rsidR="006B388E" w:rsidRDefault="006B388E" w:rsidP="006B388E">
            <w:pPr>
              <w:pStyle w:val="Bullet1"/>
              <w:numPr>
                <w:ilvl w:val="0"/>
                <w:numId w:val="10"/>
              </w:numPr>
            </w:pPr>
            <w:r w:rsidRPr="0011720D">
              <w:t>Power to encroach and to pay to guardian of a minor.</w:t>
            </w:r>
          </w:p>
        </w:tc>
        <w:tc>
          <w:tcPr>
            <w:tcW w:w="900" w:type="dxa"/>
            <w:vAlign w:val="center"/>
          </w:tcPr>
          <w:p w14:paraId="1056CD83" w14:textId="77777777" w:rsidR="006B388E" w:rsidRDefault="006B388E" w:rsidP="00C92198">
            <w:pPr>
              <w:pStyle w:val="Bullet1"/>
              <w:ind w:left="-104"/>
              <w:jc w:val="center"/>
            </w:pPr>
          </w:p>
        </w:tc>
      </w:tr>
      <w:tr w:rsidR="006B388E" w:rsidRPr="006C189C" w14:paraId="5E78D9C5" w14:textId="77777777" w:rsidTr="00C92198">
        <w:tc>
          <w:tcPr>
            <w:tcW w:w="641" w:type="dxa"/>
          </w:tcPr>
          <w:p w14:paraId="26AB3C8A" w14:textId="77777777" w:rsidR="006B388E" w:rsidRDefault="006B388E" w:rsidP="00C92198">
            <w:pPr>
              <w:spacing w:before="80" w:after="80"/>
              <w:jc w:val="right"/>
              <w:rPr>
                <w:rFonts w:ascii="Times New Roman" w:hAnsi="Times New Roman" w:cs="Times New Roman"/>
              </w:rPr>
            </w:pPr>
          </w:p>
        </w:tc>
        <w:tc>
          <w:tcPr>
            <w:tcW w:w="7814" w:type="dxa"/>
            <w:vAlign w:val="center"/>
          </w:tcPr>
          <w:p w14:paraId="123E3A59" w14:textId="2DAC3AB4" w:rsidR="006B388E" w:rsidRDefault="006B388E" w:rsidP="006B388E">
            <w:pPr>
              <w:pStyle w:val="Bullet1"/>
              <w:numPr>
                <w:ilvl w:val="0"/>
                <w:numId w:val="10"/>
              </w:numPr>
            </w:pPr>
            <w:r w:rsidRPr="0011720D">
              <w:t xml:space="preserve">Circumstances in which </w:t>
            </w:r>
            <w:r w:rsidR="000265C3">
              <w:t xml:space="preserve">trustee’s </w:t>
            </w:r>
            <w:r w:rsidRPr="0011720D">
              <w:t>power should be exercised.</w:t>
            </w:r>
            <w:r>
              <w:t xml:space="preserve"> Consider using a letter of wishes to address will-maker’s non-binding preferences regarding trustee’s exercise of discretion.</w:t>
            </w:r>
          </w:p>
        </w:tc>
        <w:tc>
          <w:tcPr>
            <w:tcW w:w="900" w:type="dxa"/>
            <w:vAlign w:val="center"/>
          </w:tcPr>
          <w:p w14:paraId="7851355B" w14:textId="77777777" w:rsidR="006B388E" w:rsidRDefault="006B388E" w:rsidP="00C92198">
            <w:pPr>
              <w:pStyle w:val="Bullet1"/>
              <w:ind w:left="-104"/>
              <w:jc w:val="center"/>
            </w:pPr>
          </w:p>
        </w:tc>
      </w:tr>
      <w:tr w:rsidR="004A7BEA" w:rsidRPr="006C189C" w14:paraId="6EFFBDF8" w14:textId="77777777" w:rsidTr="00C92198">
        <w:tc>
          <w:tcPr>
            <w:tcW w:w="641" w:type="dxa"/>
          </w:tcPr>
          <w:p w14:paraId="47C8309F" w14:textId="77777777" w:rsidR="004A7BEA" w:rsidRDefault="004A7BEA" w:rsidP="00C92198">
            <w:pPr>
              <w:spacing w:before="80" w:after="80"/>
              <w:jc w:val="right"/>
              <w:rPr>
                <w:rFonts w:ascii="Times New Roman" w:hAnsi="Times New Roman" w:cs="Times New Roman"/>
              </w:rPr>
            </w:pPr>
          </w:p>
        </w:tc>
        <w:tc>
          <w:tcPr>
            <w:tcW w:w="7814" w:type="dxa"/>
            <w:vAlign w:val="center"/>
          </w:tcPr>
          <w:p w14:paraId="65FE174E" w14:textId="00C7E58C" w:rsidR="004A7BEA" w:rsidRPr="0011720D" w:rsidRDefault="004A7BEA" w:rsidP="006B388E">
            <w:pPr>
              <w:pStyle w:val="Bullet1"/>
              <w:numPr>
                <w:ilvl w:val="0"/>
                <w:numId w:val="10"/>
              </w:numPr>
            </w:pPr>
            <w:r>
              <w:t>Consider appointment</w:t>
            </w:r>
            <w:r w:rsidR="00B03926">
              <w:t>s</w:t>
            </w:r>
            <w:r>
              <w:t xml:space="preserve"> of separate trustee</w:t>
            </w:r>
            <w:r w:rsidR="00B03926">
              <w:t>s</w:t>
            </w:r>
            <w:r>
              <w:t xml:space="preserve"> for such sub-trust.</w:t>
            </w:r>
          </w:p>
        </w:tc>
        <w:tc>
          <w:tcPr>
            <w:tcW w:w="900" w:type="dxa"/>
            <w:vAlign w:val="center"/>
          </w:tcPr>
          <w:p w14:paraId="5FD0F97B" w14:textId="77777777" w:rsidR="004A7BEA" w:rsidRDefault="004A7BEA" w:rsidP="00C92198">
            <w:pPr>
              <w:pStyle w:val="Bullet1"/>
              <w:ind w:left="-104"/>
              <w:jc w:val="center"/>
            </w:pPr>
          </w:p>
        </w:tc>
      </w:tr>
      <w:tr w:rsidR="006B388E" w:rsidRPr="006C189C" w14:paraId="4DDE7F5E" w14:textId="77777777" w:rsidTr="00C92198">
        <w:tc>
          <w:tcPr>
            <w:tcW w:w="641" w:type="dxa"/>
          </w:tcPr>
          <w:p w14:paraId="5BF0C7A4" w14:textId="77777777" w:rsidR="006B388E" w:rsidRDefault="006B388E" w:rsidP="00C92198">
            <w:pPr>
              <w:spacing w:before="80" w:after="80"/>
              <w:jc w:val="right"/>
              <w:rPr>
                <w:rFonts w:ascii="Times New Roman" w:hAnsi="Times New Roman" w:cs="Times New Roman"/>
              </w:rPr>
            </w:pPr>
          </w:p>
        </w:tc>
        <w:tc>
          <w:tcPr>
            <w:tcW w:w="7814" w:type="dxa"/>
            <w:vAlign w:val="center"/>
          </w:tcPr>
          <w:p w14:paraId="3F27D172" w14:textId="6E0B7851" w:rsidR="006B388E" w:rsidRPr="0011720D" w:rsidRDefault="006B388E" w:rsidP="006B388E">
            <w:pPr>
              <w:pStyle w:val="Bullet1"/>
              <w:ind w:left="415" w:hanging="360"/>
            </w:pPr>
            <w:r>
              <w:t>.2</w:t>
            </w:r>
            <w:r w:rsidRPr="0011720D">
              <w:tab/>
              <w:t>Provision for disabled children.</w:t>
            </w:r>
            <w:r>
              <w:t xml:space="preserve"> Consider a qualified disability trust or other fully discretionary trust for the child’s lifetime. See item 1</w:t>
            </w:r>
            <w:r w:rsidR="004C17B8">
              <w:t>4</w:t>
            </w:r>
            <w:r>
              <w:t>.10 in this checklist.</w:t>
            </w:r>
          </w:p>
        </w:tc>
        <w:tc>
          <w:tcPr>
            <w:tcW w:w="900" w:type="dxa"/>
            <w:vAlign w:val="center"/>
          </w:tcPr>
          <w:p w14:paraId="759AC758" w14:textId="77777777" w:rsidR="006B388E" w:rsidRDefault="006B388E" w:rsidP="00C92198">
            <w:pPr>
              <w:pStyle w:val="Bullet1"/>
              <w:ind w:left="-104"/>
              <w:jc w:val="center"/>
            </w:pPr>
          </w:p>
        </w:tc>
      </w:tr>
      <w:tr w:rsidR="006B388E" w:rsidRPr="006C189C" w14:paraId="655C3775" w14:textId="77777777" w:rsidTr="00C92198">
        <w:tc>
          <w:tcPr>
            <w:tcW w:w="641" w:type="dxa"/>
          </w:tcPr>
          <w:p w14:paraId="33E2FC97" w14:textId="77777777" w:rsidR="006B388E" w:rsidRDefault="006B388E" w:rsidP="00C92198">
            <w:pPr>
              <w:spacing w:before="80" w:after="80"/>
              <w:jc w:val="right"/>
              <w:rPr>
                <w:rFonts w:ascii="Times New Roman" w:hAnsi="Times New Roman" w:cs="Times New Roman"/>
              </w:rPr>
            </w:pPr>
          </w:p>
        </w:tc>
        <w:tc>
          <w:tcPr>
            <w:tcW w:w="7814" w:type="dxa"/>
            <w:vAlign w:val="center"/>
          </w:tcPr>
          <w:p w14:paraId="260108DF" w14:textId="6FC09092" w:rsidR="006B388E" w:rsidRPr="0011720D" w:rsidRDefault="006B388E" w:rsidP="006B388E">
            <w:pPr>
              <w:pStyle w:val="Bullet1"/>
              <w:ind w:left="415" w:hanging="360"/>
            </w:pPr>
            <w:r>
              <w:t>.3</w:t>
            </w:r>
            <w:r w:rsidRPr="0011720D">
              <w:tab/>
              <w:t>Bequest of property (share):</w:t>
            </w:r>
          </w:p>
        </w:tc>
        <w:tc>
          <w:tcPr>
            <w:tcW w:w="900" w:type="dxa"/>
            <w:vAlign w:val="center"/>
          </w:tcPr>
          <w:p w14:paraId="10BE0897" w14:textId="77777777" w:rsidR="006B388E" w:rsidRDefault="006B388E" w:rsidP="00C92198">
            <w:pPr>
              <w:pStyle w:val="Bullet1"/>
              <w:ind w:left="-104"/>
              <w:jc w:val="center"/>
            </w:pPr>
          </w:p>
        </w:tc>
      </w:tr>
      <w:tr w:rsidR="006B388E" w:rsidRPr="006C189C" w14:paraId="39F36565" w14:textId="77777777" w:rsidTr="00C92198">
        <w:tc>
          <w:tcPr>
            <w:tcW w:w="641" w:type="dxa"/>
          </w:tcPr>
          <w:p w14:paraId="0DC4040C" w14:textId="77777777" w:rsidR="006B388E" w:rsidRDefault="006B388E" w:rsidP="00C92198">
            <w:pPr>
              <w:spacing w:before="80" w:after="80"/>
              <w:jc w:val="right"/>
              <w:rPr>
                <w:rFonts w:ascii="Times New Roman" w:hAnsi="Times New Roman" w:cs="Times New Roman"/>
              </w:rPr>
            </w:pPr>
          </w:p>
        </w:tc>
        <w:tc>
          <w:tcPr>
            <w:tcW w:w="7814" w:type="dxa"/>
            <w:vAlign w:val="center"/>
          </w:tcPr>
          <w:p w14:paraId="33DC08BE" w14:textId="14544DB4" w:rsidR="006B388E" w:rsidRDefault="006B388E" w:rsidP="006B388E">
            <w:pPr>
              <w:pStyle w:val="Bullet1"/>
              <w:numPr>
                <w:ilvl w:val="0"/>
                <w:numId w:val="11"/>
              </w:numPr>
            </w:pPr>
            <w:r w:rsidRPr="0011720D">
              <w:t xml:space="preserve">On </w:t>
            </w:r>
            <w:r w:rsidR="004A7BEA">
              <w:t xml:space="preserve">reaching age of </w:t>
            </w:r>
            <w:r w:rsidRPr="0011720D">
              <w:t>majority.</w:t>
            </w:r>
          </w:p>
        </w:tc>
        <w:tc>
          <w:tcPr>
            <w:tcW w:w="900" w:type="dxa"/>
            <w:vAlign w:val="center"/>
          </w:tcPr>
          <w:p w14:paraId="1B482656" w14:textId="77777777" w:rsidR="006B388E" w:rsidRDefault="006B388E" w:rsidP="00C92198">
            <w:pPr>
              <w:pStyle w:val="Bullet1"/>
              <w:ind w:left="-104"/>
              <w:jc w:val="center"/>
            </w:pPr>
          </w:p>
        </w:tc>
      </w:tr>
      <w:tr w:rsidR="006B388E" w:rsidRPr="006C189C" w14:paraId="5FC8F28F" w14:textId="77777777" w:rsidTr="00C92198">
        <w:tc>
          <w:tcPr>
            <w:tcW w:w="641" w:type="dxa"/>
          </w:tcPr>
          <w:p w14:paraId="4429FBE0" w14:textId="77777777" w:rsidR="006B388E" w:rsidRDefault="006B388E" w:rsidP="00C92198">
            <w:pPr>
              <w:spacing w:before="80" w:after="80"/>
              <w:jc w:val="right"/>
              <w:rPr>
                <w:rFonts w:ascii="Times New Roman" w:hAnsi="Times New Roman" w:cs="Times New Roman"/>
              </w:rPr>
            </w:pPr>
          </w:p>
        </w:tc>
        <w:tc>
          <w:tcPr>
            <w:tcW w:w="7814" w:type="dxa"/>
            <w:vAlign w:val="center"/>
          </w:tcPr>
          <w:p w14:paraId="19B0A169" w14:textId="51B1D4B2" w:rsidR="006B388E" w:rsidRDefault="003E0503" w:rsidP="006B388E">
            <w:pPr>
              <w:pStyle w:val="Bullet1"/>
              <w:numPr>
                <w:ilvl w:val="0"/>
                <w:numId w:val="11"/>
              </w:numPr>
            </w:pPr>
            <w:r w:rsidRPr="0011720D">
              <w:t>At specified age.</w:t>
            </w:r>
          </w:p>
        </w:tc>
        <w:tc>
          <w:tcPr>
            <w:tcW w:w="900" w:type="dxa"/>
            <w:vAlign w:val="center"/>
          </w:tcPr>
          <w:p w14:paraId="282CF53D" w14:textId="77777777" w:rsidR="006B388E" w:rsidRDefault="006B388E" w:rsidP="00C92198">
            <w:pPr>
              <w:pStyle w:val="Bullet1"/>
              <w:ind w:left="-104"/>
              <w:jc w:val="center"/>
            </w:pPr>
          </w:p>
        </w:tc>
      </w:tr>
      <w:tr w:rsidR="003E0503" w:rsidRPr="006C189C" w14:paraId="530B1146" w14:textId="77777777" w:rsidTr="00C92198">
        <w:tc>
          <w:tcPr>
            <w:tcW w:w="641" w:type="dxa"/>
          </w:tcPr>
          <w:p w14:paraId="04B97C68" w14:textId="77777777" w:rsidR="003E0503" w:rsidRDefault="003E0503" w:rsidP="00C92198">
            <w:pPr>
              <w:spacing w:before="80" w:after="80"/>
              <w:jc w:val="right"/>
              <w:rPr>
                <w:rFonts w:ascii="Times New Roman" w:hAnsi="Times New Roman" w:cs="Times New Roman"/>
              </w:rPr>
            </w:pPr>
          </w:p>
        </w:tc>
        <w:tc>
          <w:tcPr>
            <w:tcW w:w="7814" w:type="dxa"/>
            <w:vAlign w:val="center"/>
          </w:tcPr>
          <w:p w14:paraId="5AE65B06" w14:textId="00AEC569" w:rsidR="003E0503" w:rsidRPr="0011720D" w:rsidRDefault="003E0503" w:rsidP="003E0503">
            <w:pPr>
              <w:pStyle w:val="Bullet1"/>
              <w:ind w:left="415" w:hanging="360"/>
            </w:pPr>
            <w:r>
              <w:t>.4</w:t>
            </w:r>
            <w:r w:rsidRPr="0011720D">
              <w:tab/>
              <w:t>Gift over on lapse or on failure of the beneficiary to survive to a specified age.</w:t>
            </w:r>
          </w:p>
        </w:tc>
        <w:tc>
          <w:tcPr>
            <w:tcW w:w="900" w:type="dxa"/>
            <w:vAlign w:val="center"/>
          </w:tcPr>
          <w:p w14:paraId="523EECB1" w14:textId="77777777" w:rsidR="003E0503" w:rsidRDefault="003E0503" w:rsidP="00C92198">
            <w:pPr>
              <w:pStyle w:val="Bullet1"/>
              <w:ind w:left="-104"/>
              <w:jc w:val="center"/>
            </w:pPr>
          </w:p>
        </w:tc>
      </w:tr>
      <w:tr w:rsidR="00FD54C2" w:rsidRPr="006C189C" w14:paraId="090D1FFB" w14:textId="77777777" w:rsidTr="00C92198">
        <w:tc>
          <w:tcPr>
            <w:tcW w:w="641" w:type="dxa"/>
          </w:tcPr>
          <w:p w14:paraId="6FCE5B82" w14:textId="77777777" w:rsidR="00FD54C2" w:rsidRDefault="00FD54C2" w:rsidP="00C92198">
            <w:pPr>
              <w:spacing w:before="80" w:after="80"/>
              <w:jc w:val="right"/>
              <w:rPr>
                <w:rFonts w:ascii="Times New Roman" w:hAnsi="Times New Roman" w:cs="Times New Roman"/>
              </w:rPr>
            </w:pPr>
          </w:p>
        </w:tc>
        <w:tc>
          <w:tcPr>
            <w:tcW w:w="7814" w:type="dxa"/>
            <w:vAlign w:val="center"/>
          </w:tcPr>
          <w:p w14:paraId="5A9976A6" w14:textId="1269D093" w:rsidR="00FD54C2" w:rsidRDefault="00FD54C2" w:rsidP="003E0503">
            <w:pPr>
              <w:pStyle w:val="Bullet1"/>
              <w:ind w:left="415" w:hanging="360"/>
            </w:pPr>
            <w:r>
              <w:t>.5</w:t>
            </w:r>
            <w:r w:rsidR="00EF1957">
              <w:tab/>
            </w:r>
            <w:r>
              <w:t>Consider that a child or children may be born to the will-maker posthumously (</w:t>
            </w:r>
            <w:r w:rsidRPr="00EF1957">
              <w:rPr>
                <w:i/>
                <w:iCs/>
              </w:rPr>
              <w:t>WESA</w:t>
            </w:r>
            <w:r>
              <w:t xml:space="preserve"> ss. 8 and 8.1), particularly if </w:t>
            </w:r>
            <w:r w:rsidR="00D95828">
              <w:t>human reproductive material is addressed in the will</w:t>
            </w:r>
            <w:r w:rsidR="00B03926">
              <w:t>. See item</w:t>
            </w:r>
            <w:r w:rsidR="00D95828">
              <w:t xml:space="preserve"> 9.2.5 </w:t>
            </w:r>
            <w:r w:rsidR="00B03926">
              <w:t>in this checklist</w:t>
            </w:r>
            <w:r w:rsidR="00D95828">
              <w:t>.</w:t>
            </w:r>
          </w:p>
        </w:tc>
        <w:tc>
          <w:tcPr>
            <w:tcW w:w="900" w:type="dxa"/>
            <w:vAlign w:val="center"/>
          </w:tcPr>
          <w:p w14:paraId="4C6991D9" w14:textId="77777777" w:rsidR="00FD54C2" w:rsidRDefault="00FD54C2" w:rsidP="00C92198">
            <w:pPr>
              <w:pStyle w:val="Bullet1"/>
              <w:ind w:left="-104"/>
              <w:jc w:val="center"/>
            </w:pPr>
          </w:p>
        </w:tc>
      </w:tr>
      <w:tr w:rsidR="003E0503" w:rsidRPr="006C189C" w14:paraId="2497C18D" w14:textId="77777777" w:rsidTr="00C92198">
        <w:tc>
          <w:tcPr>
            <w:tcW w:w="641" w:type="dxa"/>
          </w:tcPr>
          <w:p w14:paraId="56E5C347" w14:textId="25E8EEFA" w:rsidR="003E0503" w:rsidRDefault="00105B80" w:rsidP="00C92198">
            <w:pPr>
              <w:spacing w:before="80" w:after="80"/>
              <w:jc w:val="right"/>
              <w:rPr>
                <w:rFonts w:ascii="Times New Roman" w:hAnsi="Times New Roman" w:cs="Times New Roman"/>
              </w:rPr>
            </w:pPr>
            <w:r>
              <w:rPr>
                <w:rFonts w:ascii="Times New Roman" w:hAnsi="Times New Roman" w:cs="Times New Roman"/>
              </w:rPr>
              <w:t>9</w:t>
            </w:r>
            <w:r w:rsidR="003E0503">
              <w:rPr>
                <w:rFonts w:ascii="Times New Roman" w:hAnsi="Times New Roman" w:cs="Times New Roman"/>
              </w:rPr>
              <w:t>.8</w:t>
            </w:r>
          </w:p>
        </w:tc>
        <w:tc>
          <w:tcPr>
            <w:tcW w:w="7814" w:type="dxa"/>
            <w:vAlign w:val="center"/>
          </w:tcPr>
          <w:p w14:paraId="47816DA8" w14:textId="008712A9" w:rsidR="003E0503" w:rsidRDefault="003E0503" w:rsidP="003E0503">
            <w:pPr>
              <w:pStyle w:val="Bullet1"/>
              <w:ind w:left="-35"/>
            </w:pPr>
            <w:r w:rsidRPr="0011720D">
              <w:t>Residue.</w:t>
            </w:r>
          </w:p>
        </w:tc>
        <w:tc>
          <w:tcPr>
            <w:tcW w:w="900" w:type="dxa"/>
            <w:vAlign w:val="center"/>
          </w:tcPr>
          <w:p w14:paraId="4B58B154" w14:textId="4F112958" w:rsidR="003E0503" w:rsidRDefault="003E0503" w:rsidP="00C92198">
            <w:pPr>
              <w:pStyle w:val="Bullet1"/>
              <w:ind w:left="-104"/>
              <w:jc w:val="center"/>
            </w:pPr>
            <w:r w:rsidRPr="00437BB1">
              <w:rPr>
                <w:sz w:val="40"/>
                <w:szCs w:val="40"/>
              </w:rPr>
              <w:sym w:font="Wingdings 2" w:char="F0A3"/>
            </w:r>
          </w:p>
        </w:tc>
      </w:tr>
      <w:tr w:rsidR="003E0503" w:rsidRPr="006C189C" w14:paraId="0B0161CA" w14:textId="77777777" w:rsidTr="00C92198">
        <w:tc>
          <w:tcPr>
            <w:tcW w:w="641" w:type="dxa"/>
          </w:tcPr>
          <w:p w14:paraId="25964236" w14:textId="77777777" w:rsidR="003E0503" w:rsidRDefault="003E0503" w:rsidP="00C92198">
            <w:pPr>
              <w:spacing w:before="80" w:after="80"/>
              <w:jc w:val="right"/>
              <w:rPr>
                <w:rFonts w:ascii="Times New Roman" w:hAnsi="Times New Roman" w:cs="Times New Roman"/>
              </w:rPr>
            </w:pPr>
          </w:p>
        </w:tc>
        <w:tc>
          <w:tcPr>
            <w:tcW w:w="7814" w:type="dxa"/>
            <w:vAlign w:val="center"/>
          </w:tcPr>
          <w:p w14:paraId="1076CC97" w14:textId="6B646F61" w:rsidR="003E0503" w:rsidRDefault="003E0503" w:rsidP="003E0503">
            <w:pPr>
              <w:pStyle w:val="Bullet1"/>
              <w:ind w:left="415" w:hanging="360"/>
            </w:pPr>
            <w:r>
              <w:t>.1</w:t>
            </w:r>
            <w:r w:rsidRPr="0011720D">
              <w:tab/>
              <w:t>To spouse.</w:t>
            </w:r>
          </w:p>
        </w:tc>
        <w:tc>
          <w:tcPr>
            <w:tcW w:w="900" w:type="dxa"/>
            <w:vAlign w:val="center"/>
          </w:tcPr>
          <w:p w14:paraId="38936E75" w14:textId="77777777" w:rsidR="003E0503" w:rsidRDefault="003E0503" w:rsidP="00C92198">
            <w:pPr>
              <w:pStyle w:val="Bullet1"/>
              <w:ind w:left="-104"/>
              <w:jc w:val="center"/>
            </w:pPr>
          </w:p>
        </w:tc>
      </w:tr>
      <w:tr w:rsidR="003E0503" w:rsidRPr="006C189C" w14:paraId="77D0A8AE" w14:textId="77777777" w:rsidTr="00C92198">
        <w:tc>
          <w:tcPr>
            <w:tcW w:w="641" w:type="dxa"/>
          </w:tcPr>
          <w:p w14:paraId="31654C89" w14:textId="77777777" w:rsidR="003E0503" w:rsidRDefault="003E0503" w:rsidP="00C92198">
            <w:pPr>
              <w:spacing w:before="80" w:after="80"/>
              <w:jc w:val="right"/>
              <w:rPr>
                <w:rFonts w:ascii="Times New Roman" w:hAnsi="Times New Roman" w:cs="Times New Roman"/>
              </w:rPr>
            </w:pPr>
          </w:p>
        </w:tc>
        <w:tc>
          <w:tcPr>
            <w:tcW w:w="7814" w:type="dxa"/>
            <w:vAlign w:val="center"/>
          </w:tcPr>
          <w:p w14:paraId="1635F3CC" w14:textId="494FB666" w:rsidR="003E0503" w:rsidRDefault="003E0503" w:rsidP="003E0503">
            <w:pPr>
              <w:pStyle w:val="Bullet1"/>
              <w:ind w:left="415" w:hanging="360"/>
            </w:pPr>
            <w:r>
              <w:t>.2</w:t>
            </w:r>
            <w:r w:rsidRPr="0011720D">
              <w:tab/>
              <w:t>To children.</w:t>
            </w:r>
          </w:p>
        </w:tc>
        <w:tc>
          <w:tcPr>
            <w:tcW w:w="900" w:type="dxa"/>
            <w:vAlign w:val="center"/>
          </w:tcPr>
          <w:p w14:paraId="2ED68C49" w14:textId="77777777" w:rsidR="003E0503" w:rsidRDefault="003E0503" w:rsidP="00C92198">
            <w:pPr>
              <w:pStyle w:val="Bullet1"/>
              <w:ind w:left="-104"/>
              <w:jc w:val="center"/>
            </w:pPr>
          </w:p>
        </w:tc>
      </w:tr>
      <w:tr w:rsidR="003E0503" w:rsidRPr="006C189C" w14:paraId="5E22E2C5" w14:textId="77777777" w:rsidTr="00C92198">
        <w:tc>
          <w:tcPr>
            <w:tcW w:w="641" w:type="dxa"/>
          </w:tcPr>
          <w:p w14:paraId="39DBA223" w14:textId="77777777" w:rsidR="003E0503" w:rsidRDefault="003E0503" w:rsidP="00C92198">
            <w:pPr>
              <w:spacing w:before="80" w:after="80"/>
              <w:jc w:val="right"/>
              <w:rPr>
                <w:rFonts w:ascii="Times New Roman" w:hAnsi="Times New Roman" w:cs="Times New Roman"/>
              </w:rPr>
            </w:pPr>
          </w:p>
        </w:tc>
        <w:tc>
          <w:tcPr>
            <w:tcW w:w="7814" w:type="dxa"/>
            <w:vAlign w:val="center"/>
          </w:tcPr>
          <w:p w14:paraId="39E7F27B" w14:textId="783F2412" w:rsidR="003E0503" w:rsidRDefault="003E0503" w:rsidP="003E0503">
            <w:pPr>
              <w:pStyle w:val="Bullet1"/>
              <w:ind w:left="415" w:hanging="360"/>
            </w:pPr>
            <w:r>
              <w:t>.3</w:t>
            </w:r>
            <w:r w:rsidRPr="0011720D">
              <w:tab/>
              <w:t>Effect of predecease.</w:t>
            </w:r>
          </w:p>
        </w:tc>
        <w:tc>
          <w:tcPr>
            <w:tcW w:w="900" w:type="dxa"/>
            <w:vAlign w:val="center"/>
          </w:tcPr>
          <w:p w14:paraId="124E3A65" w14:textId="77777777" w:rsidR="003E0503" w:rsidRDefault="003E0503" w:rsidP="00C92198">
            <w:pPr>
              <w:pStyle w:val="Bullet1"/>
              <w:ind w:left="-104"/>
              <w:jc w:val="center"/>
            </w:pPr>
          </w:p>
        </w:tc>
      </w:tr>
      <w:tr w:rsidR="003E0503" w:rsidRPr="006C189C" w14:paraId="3B2AB2FD" w14:textId="77777777" w:rsidTr="00C92198">
        <w:tc>
          <w:tcPr>
            <w:tcW w:w="641" w:type="dxa"/>
          </w:tcPr>
          <w:p w14:paraId="4BE3741B" w14:textId="77777777" w:rsidR="003E0503" w:rsidRDefault="003E0503" w:rsidP="00C92198">
            <w:pPr>
              <w:spacing w:before="80" w:after="80"/>
              <w:jc w:val="right"/>
              <w:rPr>
                <w:rFonts w:ascii="Times New Roman" w:hAnsi="Times New Roman" w:cs="Times New Roman"/>
              </w:rPr>
            </w:pPr>
          </w:p>
        </w:tc>
        <w:tc>
          <w:tcPr>
            <w:tcW w:w="7814" w:type="dxa"/>
            <w:vAlign w:val="center"/>
          </w:tcPr>
          <w:p w14:paraId="6FEA1170" w14:textId="68343321" w:rsidR="003E0503" w:rsidRDefault="003E0503" w:rsidP="003E0503">
            <w:pPr>
              <w:pStyle w:val="Bullet1"/>
              <w:ind w:left="415" w:hanging="360"/>
            </w:pPr>
            <w:r>
              <w:t>.4</w:t>
            </w:r>
            <w:r w:rsidRPr="0011720D">
              <w:tab/>
              <w:t>Gift over on lapse.</w:t>
            </w:r>
          </w:p>
        </w:tc>
        <w:tc>
          <w:tcPr>
            <w:tcW w:w="900" w:type="dxa"/>
            <w:vAlign w:val="center"/>
          </w:tcPr>
          <w:p w14:paraId="01ABE988" w14:textId="77777777" w:rsidR="003E0503" w:rsidRDefault="003E0503" w:rsidP="00C92198">
            <w:pPr>
              <w:pStyle w:val="Bullet1"/>
              <w:ind w:left="-104"/>
              <w:jc w:val="center"/>
            </w:pPr>
          </w:p>
        </w:tc>
      </w:tr>
    </w:tbl>
    <w:p w14:paraId="2CDE3851" w14:textId="597C7A59" w:rsidR="00EA08D6" w:rsidRDefault="00EA08D6"/>
    <w:tbl>
      <w:tblPr>
        <w:tblStyle w:val="TableGrid"/>
        <w:tblW w:w="9355" w:type="dxa"/>
        <w:tblLook w:val="04A0" w:firstRow="1" w:lastRow="0" w:firstColumn="1" w:lastColumn="0" w:noHBand="0" w:noVBand="1"/>
      </w:tblPr>
      <w:tblGrid>
        <w:gridCol w:w="641"/>
        <w:gridCol w:w="7814"/>
        <w:gridCol w:w="900"/>
      </w:tblGrid>
      <w:tr w:rsidR="00F57424" w:rsidRPr="006C189C" w14:paraId="440F8B9D" w14:textId="77777777" w:rsidTr="00C92198">
        <w:tc>
          <w:tcPr>
            <w:tcW w:w="641" w:type="dxa"/>
            <w:shd w:val="clear" w:color="auto" w:fill="D9E2F3" w:themeFill="accent1" w:themeFillTint="33"/>
          </w:tcPr>
          <w:p w14:paraId="72CDBC74" w14:textId="2582FADA" w:rsidR="00F57424" w:rsidRPr="0024237C" w:rsidRDefault="00105B80" w:rsidP="00C92198">
            <w:pPr>
              <w:spacing w:before="80" w:after="80"/>
              <w:jc w:val="right"/>
              <w:rPr>
                <w:rFonts w:ascii="Times New Roman" w:hAnsi="Times New Roman" w:cs="Times New Roman"/>
                <w:b/>
              </w:rPr>
            </w:pPr>
            <w:r>
              <w:rPr>
                <w:rFonts w:ascii="Times New Roman" w:hAnsi="Times New Roman" w:cs="Times New Roman"/>
                <w:b/>
              </w:rPr>
              <w:t>10</w:t>
            </w:r>
            <w:r w:rsidR="00F57424">
              <w:rPr>
                <w:rFonts w:ascii="Times New Roman" w:hAnsi="Times New Roman" w:cs="Times New Roman"/>
                <w:b/>
              </w:rPr>
              <w:t>.</w:t>
            </w:r>
          </w:p>
        </w:tc>
        <w:tc>
          <w:tcPr>
            <w:tcW w:w="8714" w:type="dxa"/>
            <w:gridSpan w:val="2"/>
            <w:shd w:val="clear" w:color="auto" w:fill="D9E2F3" w:themeFill="accent1" w:themeFillTint="33"/>
            <w:vAlign w:val="center"/>
          </w:tcPr>
          <w:p w14:paraId="59C3B54F" w14:textId="124C9C72" w:rsidR="00F57424" w:rsidRPr="006C189C" w:rsidRDefault="003E0503" w:rsidP="00C92198">
            <w:pPr>
              <w:pStyle w:val="Heading1"/>
              <w:spacing w:before="80" w:after="80"/>
              <w:outlineLvl w:val="0"/>
            </w:pPr>
            <w:r w:rsidRPr="0011720D">
              <w:t>TRUSTEE’S POWERS</w:t>
            </w:r>
          </w:p>
        </w:tc>
      </w:tr>
      <w:tr w:rsidR="003E0503" w:rsidRPr="006C189C" w14:paraId="1650BAAA" w14:textId="77777777" w:rsidTr="00C92198">
        <w:tc>
          <w:tcPr>
            <w:tcW w:w="641" w:type="dxa"/>
          </w:tcPr>
          <w:p w14:paraId="645BAD01" w14:textId="77777777" w:rsidR="003E0503" w:rsidRDefault="003E0503" w:rsidP="00C92198">
            <w:pPr>
              <w:spacing w:before="80" w:after="80"/>
              <w:jc w:val="right"/>
              <w:rPr>
                <w:rFonts w:ascii="Times New Roman" w:hAnsi="Times New Roman" w:cs="Times New Roman"/>
              </w:rPr>
            </w:pPr>
          </w:p>
        </w:tc>
        <w:tc>
          <w:tcPr>
            <w:tcW w:w="7814" w:type="dxa"/>
            <w:vAlign w:val="center"/>
          </w:tcPr>
          <w:p w14:paraId="2C08E591" w14:textId="09DFDBBA" w:rsidR="003E0503" w:rsidRPr="00E42C9B" w:rsidRDefault="003E0503" w:rsidP="00C92198">
            <w:pPr>
              <w:pStyle w:val="Bullet1"/>
            </w:pPr>
            <w:r w:rsidRPr="00E42C9B">
              <w:t>The will-maker grants the trustee powers to enable the trustee to deal with the assets in the estate and to carry out the trusts in the will.</w:t>
            </w:r>
          </w:p>
        </w:tc>
        <w:tc>
          <w:tcPr>
            <w:tcW w:w="900" w:type="dxa"/>
            <w:vAlign w:val="center"/>
          </w:tcPr>
          <w:p w14:paraId="6C5BBC39" w14:textId="77777777" w:rsidR="003E0503" w:rsidRPr="006C189C" w:rsidRDefault="003E0503" w:rsidP="00C92198">
            <w:pPr>
              <w:pStyle w:val="Bullet1"/>
              <w:ind w:left="-104"/>
              <w:jc w:val="center"/>
            </w:pPr>
          </w:p>
        </w:tc>
      </w:tr>
      <w:tr w:rsidR="00F57424" w:rsidRPr="006C189C" w14:paraId="50834AC6" w14:textId="77777777" w:rsidTr="00C92198">
        <w:tc>
          <w:tcPr>
            <w:tcW w:w="641" w:type="dxa"/>
          </w:tcPr>
          <w:p w14:paraId="236BDFCD" w14:textId="028C97E0" w:rsidR="00F57424" w:rsidRPr="006C189C" w:rsidRDefault="00105B80" w:rsidP="00C92198">
            <w:pPr>
              <w:spacing w:before="80" w:after="80"/>
              <w:jc w:val="right"/>
              <w:rPr>
                <w:rFonts w:ascii="Times New Roman" w:hAnsi="Times New Roman" w:cs="Times New Roman"/>
              </w:rPr>
            </w:pPr>
            <w:r>
              <w:rPr>
                <w:rFonts w:ascii="Times New Roman" w:hAnsi="Times New Roman" w:cs="Times New Roman"/>
              </w:rPr>
              <w:t>10</w:t>
            </w:r>
            <w:r w:rsidR="00F57424">
              <w:rPr>
                <w:rFonts w:ascii="Times New Roman" w:hAnsi="Times New Roman" w:cs="Times New Roman"/>
              </w:rPr>
              <w:t>.1</w:t>
            </w:r>
          </w:p>
        </w:tc>
        <w:tc>
          <w:tcPr>
            <w:tcW w:w="7814" w:type="dxa"/>
            <w:vAlign w:val="center"/>
          </w:tcPr>
          <w:p w14:paraId="7C75862C" w14:textId="196C3EA5" w:rsidR="00F57424" w:rsidRPr="00E42C9B" w:rsidRDefault="003E0503" w:rsidP="00C92198">
            <w:pPr>
              <w:pStyle w:val="Bullet1"/>
            </w:pPr>
            <w:r w:rsidRPr="00E42C9B">
              <w:t xml:space="preserve">Investment powers (see the </w:t>
            </w:r>
            <w:r w:rsidRPr="00E42C9B">
              <w:rPr>
                <w:rStyle w:val="ItalicsI1"/>
                <w:sz w:val="22"/>
              </w:rPr>
              <w:t>Trustee Act</w:t>
            </w:r>
            <w:r w:rsidRPr="00E42C9B">
              <w:t>, ss. 15.1 to 15.6 and 17.1, which require a “prudent investor” standard).</w:t>
            </w:r>
          </w:p>
        </w:tc>
        <w:tc>
          <w:tcPr>
            <w:tcW w:w="900" w:type="dxa"/>
            <w:vAlign w:val="center"/>
          </w:tcPr>
          <w:p w14:paraId="43A949DC" w14:textId="3215CB39" w:rsidR="00F57424" w:rsidRPr="006C189C" w:rsidRDefault="003E0503" w:rsidP="00C92198">
            <w:pPr>
              <w:pStyle w:val="Bullet1"/>
              <w:ind w:left="-104"/>
              <w:jc w:val="center"/>
            </w:pPr>
            <w:r w:rsidRPr="00437BB1">
              <w:rPr>
                <w:sz w:val="40"/>
                <w:szCs w:val="40"/>
              </w:rPr>
              <w:sym w:font="Wingdings 2" w:char="F0A3"/>
            </w:r>
          </w:p>
        </w:tc>
      </w:tr>
      <w:tr w:rsidR="00F57424" w:rsidRPr="006C189C" w14:paraId="10CFFDDC" w14:textId="77777777" w:rsidTr="00C92198">
        <w:tc>
          <w:tcPr>
            <w:tcW w:w="641" w:type="dxa"/>
          </w:tcPr>
          <w:p w14:paraId="57D85D34" w14:textId="33E85191" w:rsidR="00F57424" w:rsidRPr="002A6052" w:rsidRDefault="00105B80" w:rsidP="00C92198">
            <w:pPr>
              <w:spacing w:before="80" w:after="80"/>
              <w:jc w:val="right"/>
              <w:rPr>
                <w:rFonts w:ascii="Times New Roman" w:hAnsi="Times New Roman" w:cs="Times New Roman"/>
              </w:rPr>
            </w:pPr>
            <w:r>
              <w:rPr>
                <w:rFonts w:ascii="Times New Roman" w:hAnsi="Times New Roman" w:cs="Times New Roman"/>
              </w:rPr>
              <w:t>10</w:t>
            </w:r>
            <w:r w:rsidR="00F57424">
              <w:rPr>
                <w:rFonts w:ascii="Times New Roman" w:hAnsi="Times New Roman" w:cs="Times New Roman"/>
              </w:rPr>
              <w:t>.2</w:t>
            </w:r>
          </w:p>
        </w:tc>
        <w:tc>
          <w:tcPr>
            <w:tcW w:w="7814" w:type="dxa"/>
            <w:vAlign w:val="center"/>
          </w:tcPr>
          <w:p w14:paraId="227C747A" w14:textId="0853E077" w:rsidR="00F57424" w:rsidRPr="00E42C9B" w:rsidRDefault="003E0503" w:rsidP="00C92198">
            <w:pPr>
              <w:pStyle w:val="Bullet1"/>
            </w:pPr>
            <w:r w:rsidRPr="00E42C9B">
              <w:t xml:space="preserve">General powers. </w:t>
            </w:r>
            <w:r w:rsidRPr="00E42C9B">
              <w:rPr>
                <w:i/>
              </w:rPr>
              <w:t>WESA</w:t>
            </w:r>
            <w:r w:rsidRPr="00E42C9B">
              <w:rPr>
                <w:iCs/>
              </w:rPr>
              <w:t xml:space="preserve">, </w:t>
            </w:r>
            <w:r w:rsidRPr="00E42C9B">
              <w:t>s. 142, gives the executor a broad general authority to deal with estate assets, subject to a contrary intention in the will, but this provision does not extend to a trustee. Include a similar general power in the will, extending to the “Trustee” in their capacity both as executor and trustee.</w:t>
            </w:r>
          </w:p>
        </w:tc>
        <w:tc>
          <w:tcPr>
            <w:tcW w:w="900" w:type="dxa"/>
            <w:vAlign w:val="center"/>
          </w:tcPr>
          <w:p w14:paraId="1B8D24F8" w14:textId="77777777" w:rsidR="00F57424" w:rsidRDefault="00F57424" w:rsidP="00C92198">
            <w:pPr>
              <w:pStyle w:val="Bullet1"/>
              <w:ind w:left="-104"/>
              <w:jc w:val="center"/>
            </w:pPr>
            <w:r w:rsidRPr="00437BB1">
              <w:rPr>
                <w:sz w:val="40"/>
                <w:szCs w:val="40"/>
              </w:rPr>
              <w:sym w:font="Wingdings 2" w:char="F0A3"/>
            </w:r>
          </w:p>
        </w:tc>
      </w:tr>
      <w:tr w:rsidR="00F57424" w:rsidRPr="006C189C" w14:paraId="6E943D68" w14:textId="77777777" w:rsidTr="00C92198">
        <w:tc>
          <w:tcPr>
            <w:tcW w:w="641" w:type="dxa"/>
          </w:tcPr>
          <w:p w14:paraId="164AAA81" w14:textId="62827017" w:rsidR="00F57424" w:rsidRDefault="00105B80" w:rsidP="00C92198">
            <w:pPr>
              <w:spacing w:before="80" w:after="80"/>
              <w:jc w:val="right"/>
              <w:rPr>
                <w:rFonts w:ascii="Times New Roman" w:hAnsi="Times New Roman" w:cs="Times New Roman"/>
              </w:rPr>
            </w:pPr>
            <w:r>
              <w:rPr>
                <w:rFonts w:ascii="Times New Roman" w:hAnsi="Times New Roman" w:cs="Times New Roman"/>
              </w:rPr>
              <w:t>10</w:t>
            </w:r>
            <w:r w:rsidR="00F57424">
              <w:rPr>
                <w:rFonts w:ascii="Times New Roman" w:hAnsi="Times New Roman" w:cs="Times New Roman"/>
              </w:rPr>
              <w:t>.3</w:t>
            </w:r>
          </w:p>
        </w:tc>
        <w:tc>
          <w:tcPr>
            <w:tcW w:w="7814" w:type="dxa"/>
            <w:vAlign w:val="center"/>
          </w:tcPr>
          <w:p w14:paraId="497BD893" w14:textId="7921C777" w:rsidR="00F57424" w:rsidRPr="00E42C9B" w:rsidRDefault="003E0503" w:rsidP="00C92198">
            <w:pPr>
              <w:pStyle w:val="Bullet1"/>
            </w:pPr>
            <w:r w:rsidRPr="00E42C9B">
              <w:t>Specific enabling powers to:</w:t>
            </w:r>
          </w:p>
        </w:tc>
        <w:tc>
          <w:tcPr>
            <w:tcW w:w="900" w:type="dxa"/>
            <w:vAlign w:val="center"/>
          </w:tcPr>
          <w:p w14:paraId="2F3064B5" w14:textId="6FB1E301" w:rsidR="00F57424" w:rsidRDefault="003E0503" w:rsidP="00C92198">
            <w:pPr>
              <w:pStyle w:val="Bullet1"/>
              <w:ind w:left="-104"/>
              <w:jc w:val="center"/>
            </w:pPr>
            <w:r w:rsidRPr="00437BB1">
              <w:rPr>
                <w:sz w:val="40"/>
                <w:szCs w:val="40"/>
              </w:rPr>
              <w:sym w:font="Wingdings 2" w:char="F0A3"/>
            </w:r>
          </w:p>
        </w:tc>
      </w:tr>
      <w:tr w:rsidR="003E0503" w:rsidRPr="006C189C" w14:paraId="54C6F500" w14:textId="77777777" w:rsidTr="00C92198">
        <w:tc>
          <w:tcPr>
            <w:tcW w:w="641" w:type="dxa"/>
          </w:tcPr>
          <w:p w14:paraId="4ED227E0" w14:textId="77777777" w:rsidR="003E0503" w:rsidRDefault="003E0503" w:rsidP="00C92198">
            <w:pPr>
              <w:spacing w:before="80" w:after="80"/>
              <w:jc w:val="right"/>
              <w:rPr>
                <w:rFonts w:ascii="Times New Roman" w:hAnsi="Times New Roman" w:cs="Times New Roman"/>
              </w:rPr>
            </w:pPr>
          </w:p>
        </w:tc>
        <w:tc>
          <w:tcPr>
            <w:tcW w:w="7814" w:type="dxa"/>
            <w:vAlign w:val="center"/>
          </w:tcPr>
          <w:p w14:paraId="6F50A81F" w14:textId="68B8B634" w:rsidR="003E0503" w:rsidRPr="00E42C9B" w:rsidRDefault="003E0503" w:rsidP="003E0503">
            <w:pPr>
              <w:pStyle w:val="Bullet1"/>
              <w:ind w:left="415" w:hanging="360"/>
            </w:pPr>
            <w:r w:rsidRPr="00E42C9B">
              <w:t>.1</w:t>
            </w:r>
            <w:r w:rsidRPr="00E42C9B">
              <w:tab/>
              <w:t>Make payment to parent, or to guardian in the case of an infant.</w:t>
            </w:r>
          </w:p>
        </w:tc>
        <w:tc>
          <w:tcPr>
            <w:tcW w:w="900" w:type="dxa"/>
            <w:vAlign w:val="center"/>
          </w:tcPr>
          <w:p w14:paraId="044E8EBF" w14:textId="77777777" w:rsidR="003E0503" w:rsidRDefault="003E0503" w:rsidP="00C92198">
            <w:pPr>
              <w:pStyle w:val="Bullet1"/>
              <w:ind w:left="-104"/>
              <w:jc w:val="center"/>
            </w:pPr>
          </w:p>
        </w:tc>
      </w:tr>
      <w:tr w:rsidR="003E0503" w:rsidRPr="006C189C" w14:paraId="48293C13" w14:textId="77777777" w:rsidTr="00C92198">
        <w:tc>
          <w:tcPr>
            <w:tcW w:w="641" w:type="dxa"/>
          </w:tcPr>
          <w:p w14:paraId="26D868BD" w14:textId="77777777" w:rsidR="003E0503" w:rsidRDefault="003E0503" w:rsidP="00C92198">
            <w:pPr>
              <w:spacing w:before="80" w:after="80"/>
              <w:jc w:val="right"/>
              <w:rPr>
                <w:rFonts w:ascii="Times New Roman" w:hAnsi="Times New Roman" w:cs="Times New Roman"/>
              </w:rPr>
            </w:pPr>
          </w:p>
        </w:tc>
        <w:tc>
          <w:tcPr>
            <w:tcW w:w="7814" w:type="dxa"/>
            <w:vAlign w:val="center"/>
          </w:tcPr>
          <w:p w14:paraId="5736F147" w14:textId="741861EF" w:rsidR="003E0503" w:rsidRPr="00E42C9B" w:rsidRDefault="003E0503" w:rsidP="003E0503">
            <w:pPr>
              <w:pStyle w:val="Bullet1"/>
              <w:ind w:left="415" w:hanging="360"/>
            </w:pPr>
            <w:r w:rsidRPr="00E42C9B">
              <w:t>.2</w:t>
            </w:r>
            <w:r w:rsidRPr="00E42C9B">
              <w:tab/>
              <w:t>Delegate trustee duties (including investment powers).</w:t>
            </w:r>
          </w:p>
        </w:tc>
        <w:tc>
          <w:tcPr>
            <w:tcW w:w="900" w:type="dxa"/>
            <w:vAlign w:val="center"/>
          </w:tcPr>
          <w:p w14:paraId="71D309BB" w14:textId="77777777" w:rsidR="003E0503" w:rsidRDefault="003E0503" w:rsidP="00C92198">
            <w:pPr>
              <w:pStyle w:val="Bullet1"/>
              <w:ind w:left="-104"/>
              <w:jc w:val="center"/>
            </w:pPr>
          </w:p>
        </w:tc>
      </w:tr>
      <w:tr w:rsidR="003E0503" w:rsidRPr="006C189C" w14:paraId="441F8DC8" w14:textId="77777777" w:rsidTr="00C92198">
        <w:tc>
          <w:tcPr>
            <w:tcW w:w="641" w:type="dxa"/>
          </w:tcPr>
          <w:p w14:paraId="377B0240" w14:textId="77777777" w:rsidR="003E0503" w:rsidRDefault="003E0503" w:rsidP="00C92198">
            <w:pPr>
              <w:spacing w:before="80" w:after="80"/>
              <w:jc w:val="right"/>
              <w:rPr>
                <w:rFonts w:ascii="Times New Roman" w:hAnsi="Times New Roman" w:cs="Times New Roman"/>
              </w:rPr>
            </w:pPr>
          </w:p>
        </w:tc>
        <w:tc>
          <w:tcPr>
            <w:tcW w:w="7814" w:type="dxa"/>
            <w:vAlign w:val="center"/>
          </w:tcPr>
          <w:p w14:paraId="051232BC" w14:textId="2FC74BE6" w:rsidR="003E0503" w:rsidRPr="00E42C9B" w:rsidRDefault="003E0503" w:rsidP="003E0503">
            <w:pPr>
              <w:pStyle w:val="Bullet1"/>
              <w:ind w:left="415" w:hanging="360"/>
            </w:pPr>
            <w:r w:rsidRPr="00E42C9B">
              <w:t>.3</w:t>
            </w:r>
            <w:r w:rsidRPr="00E42C9B">
              <w:tab/>
              <w:t>Repair and improve property.</w:t>
            </w:r>
          </w:p>
        </w:tc>
        <w:tc>
          <w:tcPr>
            <w:tcW w:w="900" w:type="dxa"/>
            <w:vAlign w:val="center"/>
          </w:tcPr>
          <w:p w14:paraId="263115D7" w14:textId="77777777" w:rsidR="003E0503" w:rsidRDefault="003E0503" w:rsidP="00C92198">
            <w:pPr>
              <w:pStyle w:val="Bullet1"/>
              <w:ind w:left="-104"/>
              <w:jc w:val="center"/>
            </w:pPr>
          </w:p>
        </w:tc>
      </w:tr>
      <w:tr w:rsidR="003E0503" w:rsidRPr="006C189C" w14:paraId="05637F68" w14:textId="77777777" w:rsidTr="00C92198">
        <w:tc>
          <w:tcPr>
            <w:tcW w:w="641" w:type="dxa"/>
          </w:tcPr>
          <w:p w14:paraId="2ED37D3F" w14:textId="77777777" w:rsidR="003E0503" w:rsidRDefault="003E0503" w:rsidP="00C92198">
            <w:pPr>
              <w:spacing w:before="80" w:after="80"/>
              <w:jc w:val="right"/>
              <w:rPr>
                <w:rFonts w:ascii="Times New Roman" w:hAnsi="Times New Roman" w:cs="Times New Roman"/>
              </w:rPr>
            </w:pPr>
          </w:p>
        </w:tc>
        <w:tc>
          <w:tcPr>
            <w:tcW w:w="7814" w:type="dxa"/>
            <w:vAlign w:val="center"/>
          </w:tcPr>
          <w:p w14:paraId="0278B574" w14:textId="30B49064" w:rsidR="003E0503" w:rsidRDefault="003E0503" w:rsidP="003E0503">
            <w:pPr>
              <w:pStyle w:val="Bullet1"/>
              <w:ind w:left="415" w:hanging="360"/>
            </w:pPr>
            <w:r>
              <w:t>.4</w:t>
            </w:r>
            <w:r w:rsidRPr="0011720D">
              <w:tab/>
              <w:t>Insure the estate property.</w:t>
            </w:r>
          </w:p>
        </w:tc>
        <w:tc>
          <w:tcPr>
            <w:tcW w:w="900" w:type="dxa"/>
            <w:vAlign w:val="center"/>
          </w:tcPr>
          <w:p w14:paraId="6BD5D544" w14:textId="77777777" w:rsidR="003E0503" w:rsidRDefault="003E0503" w:rsidP="00C92198">
            <w:pPr>
              <w:pStyle w:val="Bullet1"/>
              <w:ind w:left="-104"/>
              <w:jc w:val="center"/>
            </w:pPr>
          </w:p>
        </w:tc>
      </w:tr>
      <w:tr w:rsidR="003E0503" w:rsidRPr="006C189C" w14:paraId="49F91501" w14:textId="77777777" w:rsidTr="00C92198">
        <w:tc>
          <w:tcPr>
            <w:tcW w:w="641" w:type="dxa"/>
          </w:tcPr>
          <w:p w14:paraId="19F3776B" w14:textId="77777777" w:rsidR="003E0503" w:rsidRDefault="003E0503" w:rsidP="00C92198">
            <w:pPr>
              <w:spacing w:before="80" w:after="80"/>
              <w:jc w:val="right"/>
              <w:rPr>
                <w:rFonts w:ascii="Times New Roman" w:hAnsi="Times New Roman" w:cs="Times New Roman"/>
              </w:rPr>
            </w:pPr>
          </w:p>
        </w:tc>
        <w:tc>
          <w:tcPr>
            <w:tcW w:w="7814" w:type="dxa"/>
            <w:vAlign w:val="center"/>
          </w:tcPr>
          <w:p w14:paraId="2C38F88C" w14:textId="5207E434" w:rsidR="003E0503" w:rsidRDefault="003E0503" w:rsidP="003E0503">
            <w:pPr>
              <w:pStyle w:val="Bullet1"/>
              <w:ind w:left="415" w:hanging="360"/>
            </w:pPr>
            <w:r>
              <w:t>.5</w:t>
            </w:r>
            <w:r w:rsidRPr="0011720D">
              <w:tab/>
              <w:t>Grant and deal with leases and options.</w:t>
            </w:r>
          </w:p>
        </w:tc>
        <w:tc>
          <w:tcPr>
            <w:tcW w:w="900" w:type="dxa"/>
            <w:vAlign w:val="center"/>
          </w:tcPr>
          <w:p w14:paraId="20A3E0F0" w14:textId="77777777" w:rsidR="003E0503" w:rsidRDefault="003E0503" w:rsidP="00C92198">
            <w:pPr>
              <w:pStyle w:val="Bullet1"/>
              <w:ind w:left="-104"/>
              <w:jc w:val="center"/>
            </w:pPr>
          </w:p>
        </w:tc>
      </w:tr>
      <w:tr w:rsidR="003E0503" w:rsidRPr="006C189C" w14:paraId="37CBDA36" w14:textId="77777777" w:rsidTr="00C92198">
        <w:tc>
          <w:tcPr>
            <w:tcW w:w="641" w:type="dxa"/>
          </w:tcPr>
          <w:p w14:paraId="64E76247" w14:textId="77777777" w:rsidR="003E0503" w:rsidRDefault="003E0503" w:rsidP="00C92198">
            <w:pPr>
              <w:spacing w:before="80" w:after="80"/>
              <w:jc w:val="right"/>
              <w:rPr>
                <w:rFonts w:ascii="Times New Roman" w:hAnsi="Times New Roman" w:cs="Times New Roman"/>
              </w:rPr>
            </w:pPr>
          </w:p>
        </w:tc>
        <w:tc>
          <w:tcPr>
            <w:tcW w:w="7814" w:type="dxa"/>
            <w:vAlign w:val="center"/>
          </w:tcPr>
          <w:p w14:paraId="1BB23502" w14:textId="2CE83C51" w:rsidR="003E0503" w:rsidRDefault="003E0503" w:rsidP="003E0503">
            <w:pPr>
              <w:pStyle w:val="Bullet1"/>
              <w:ind w:left="415" w:hanging="360"/>
            </w:pPr>
            <w:r>
              <w:t>.6</w:t>
            </w:r>
            <w:r w:rsidRPr="0011720D">
              <w:tab/>
              <w:t>Compromise or settle claims against the estate.</w:t>
            </w:r>
          </w:p>
        </w:tc>
        <w:tc>
          <w:tcPr>
            <w:tcW w:w="900" w:type="dxa"/>
            <w:vAlign w:val="center"/>
          </w:tcPr>
          <w:p w14:paraId="1EA840D4" w14:textId="77777777" w:rsidR="003E0503" w:rsidRDefault="003E0503" w:rsidP="00C92198">
            <w:pPr>
              <w:pStyle w:val="Bullet1"/>
              <w:ind w:left="-104"/>
              <w:jc w:val="center"/>
            </w:pPr>
          </w:p>
        </w:tc>
      </w:tr>
      <w:tr w:rsidR="003E0503" w:rsidRPr="006C189C" w14:paraId="30BBC98C" w14:textId="77777777" w:rsidTr="00C92198">
        <w:tc>
          <w:tcPr>
            <w:tcW w:w="641" w:type="dxa"/>
          </w:tcPr>
          <w:p w14:paraId="6A5B33C3" w14:textId="77777777" w:rsidR="003E0503" w:rsidRDefault="003E0503" w:rsidP="00C92198">
            <w:pPr>
              <w:spacing w:before="80" w:after="80"/>
              <w:jc w:val="right"/>
              <w:rPr>
                <w:rFonts w:ascii="Times New Roman" w:hAnsi="Times New Roman" w:cs="Times New Roman"/>
              </w:rPr>
            </w:pPr>
          </w:p>
        </w:tc>
        <w:tc>
          <w:tcPr>
            <w:tcW w:w="7814" w:type="dxa"/>
            <w:vAlign w:val="center"/>
          </w:tcPr>
          <w:p w14:paraId="47DDA54B" w14:textId="552A844C" w:rsidR="003E0503" w:rsidRDefault="003E0503" w:rsidP="003E0503">
            <w:pPr>
              <w:pStyle w:val="Bullet1"/>
              <w:ind w:left="415" w:hanging="360"/>
            </w:pPr>
            <w:r>
              <w:t>.7</w:t>
            </w:r>
            <w:r w:rsidRPr="0011720D">
              <w:tab/>
              <w:t>Borrow on behalf of the estate, and give security.</w:t>
            </w:r>
          </w:p>
        </w:tc>
        <w:tc>
          <w:tcPr>
            <w:tcW w:w="900" w:type="dxa"/>
            <w:vAlign w:val="center"/>
          </w:tcPr>
          <w:p w14:paraId="1D1B05D7" w14:textId="77777777" w:rsidR="003E0503" w:rsidRDefault="003E0503" w:rsidP="00C92198">
            <w:pPr>
              <w:pStyle w:val="Bullet1"/>
              <w:ind w:left="-104"/>
              <w:jc w:val="center"/>
            </w:pPr>
          </w:p>
        </w:tc>
      </w:tr>
      <w:tr w:rsidR="003E0503" w:rsidRPr="006C189C" w14:paraId="29A07C54" w14:textId="77777777" w:rsidTr="00C92198">
        <w:tc>
          <w:tcPr>
            <w:tcW w:w="641" w:type="dxa"/>
          </w:tcPr>
          <w:p w14:paraId="424AC22E" w14:textId="77777777" w:rsidR="003E0503" w:rsidRDefault="003E0503" w:rsidP="00C92198">
            <w:pPr>
              <w:spacing w:before="80" w:after="80"/>
              <w:jc w:val="right"/>
              <w:rPr>
                <w:rFonts w:ascii="Times New Roman" w:hAnsi="Times New Roman" w:cs="Times New Roman"/>
              </w:rPr>
            </w:pPr>
          </w:p>
        </w:tc>
        <w:tc>
          <w:tcPr>
            <w:tcW w:w="7814" w:type="dxa"/>
            <w:vAlign w:val="center"/>
          </w:tcPr>
          <w:p w14:paraId="49082DC3" w14:textId="68BEEA71" w:rsidR="003E0503" w:rsidRDefault="003E0503" w:rsidP="003E0503">
            <w:pPr>
              <w:pStyle w:val="Bullet1"/>
              <w:ind w:left="415" w:hanging="360"/>
            </w:pPr>
            <w:r>
              <w:t>.8</w:t>
            </w:r>
            <w:r w:rsidRPr="0011720D">
              <w:tab/>
              <w:t>Employ professionals or tradespeople.</w:t>
            </w:r>
          </w:p>
        </w:tc>
        <w:tc>
          <w:tcPr>
            <w:tcW w:w="900" w:type="dxa"/>
            <w:vAlign w:val="center"/>
          </w:tcPr>
          <w:p w14:paraId="59D05D84" w14:textId="77777777" w:rsidR="003E0503" w:rsidRDefault="003E0503" w:rsidP="00C92198">
            <w:pPr>
              <w:pStyle w:val="Bullet1"/>
              <w:ind w:left="-104"/>
              <w:jc w:val="center"/>
            </w:pPr>
          </w:p>
        </w:tc>
      </w:tr>
      <w:tr w:rsidR="003E0503" w:rsidRPr="006C189C" w14:paraId="49E1A510" w14:textId="77777777" w:rsidTr="00C92198">
        <w:tc>
          <w:tcPr>
            <w:tcW w:w="641" w:type="dxa"/>
          </w:tcPr>
          <w:p w14:paraId="7D2807C5" w14:textId="77777777" w:rsidR="003E0503" w:rsidRDefault="003E0503" w:rsidP="00C92198">
            <w:pPr>
              <w:spacing w:before="80" w:after="80"/>
              <w:jc w:val="right"/>
              <w:rPr>
                <w:rFonts w:ascii="Times New Roman" w:hAnsi="Times New Roman" w:cs="Times New Roman"/>
              </w:rPr>
            </w:pPr>
          </w:p>
        </w:tc>
        <w:tc>
          <w:tcPr>
            <w:tcW w:w="7814" w:type="dxa"/>
            <w:vAlign w:val="center"/>
          </w:tcPr>
          <w:p w14:paraId="03BF0F0D" w14:textId="673E3B49" w:rsidR="003E0503" w:rsidRDefault="003E0503" w:rsidP="003E0503">
            <w:pPr>
              <w:pStyle w:val="Bullet1"/>
              <w:ind w:left="415" w:hanging="360"/>
            </w:pPr>
            <w:r>
              <w:t>.9</w:t>
            </w:r>
            <w:r w:rsidRPr="0011720D">
              <w:tab/>
              <w:t>Subdivide land.</w:t>
            </w:r>
          </w:p>
        </w:tc>
        <w:tc>
          <w:tcPr>
            <w:tcW w:w="900" w:type="dxa"/>
            <w:vAlign w:val="center"/>
          </w:tcPr>
          <w:p w14:paraId="53B10A36" w14:textId="77777777" w:rsidR="003E0503" w:rsidRDefault="003E0503" w:rsidP="00C92198">
            <w:pPr>
              <w:pStyle w:val="Bullet1"/>
              <w:ind w:left="-104"/>
              <w:jc w:val="center"/>
            </w:pPr>
          </w:p>
        </w:tc>
      </w:tr>
      <w:tr w:rsidR="003E0503" w:rsidRPr="006C189C" w14:paraId="64D61DEE" w14:textId="77777777" w:rsidTr="00C92198">
        <w:tc>
          <w:tcPr>
            <w:tcW w:w="641" w:type="dxa"/>
          </w:tcPr>
          <w:p w14:paraId="6A9777EE" w14:textId="77777777" w:rsidR="003E0503" w:rsidRDefault="003E0503" w:rsidP="00C92198">
            <w:pPr>
              <w:spacing w:before="80" w:after="80"/>
              <w:jc w:val="right"/>
              <w:rPr>
                <w:rFonts w:ascii="Times New Roman" w:hAnsi="Times New Roman" w:cs="Times New Roman"/>
              </w:rPr>
            </w:pPr>
          </w:p>
        </w:tc>
        <w:tc>
          <w:tcPr>
            <w:tcW w:w="7814" w:type="dxa"/>
            <w:vAlign w:val="center"/>
          </w:tcPr>
          <w:p w14:paraId="4FE0CF55" w14:textId="35BFB409" w:rsidR="003E0503" w:rsidRDefault="003E0503" w:rsidP="003E0503">
            <w:pPr>
              <w:pStyle w:val="Bullet1"/>
              <w:ind w:left="415" w:hanging="360"/>
            </w:pPr>
            <w:r>
              <w:t>.10</w:t>
            </w:r>
            <w:r w:rsidRPr="0011720D">
              <w:tab/>
              <w:t>Exercise all the rights and powers of an individual with respect to investments.</w:t>
            </w:r>
          </w:p>
        </w:tc>
        <w:tc>
          <w:tcPr>
            <w:tcW w:w="900" w:type="dxa"/>
            <w:vAlign w:val="center"/>
          </w:tcPr>
          <w:p w14:paraId="7E7EE2F7" w14:textId="77777777" w:rsidR="003E0503" w:rsidRDefault="003E0503" w:rsidP="00C92198">
            <w:pPr>
              <w:pStyle w:val="Bullet1"/>
              <w:ind w:left="-104"/>
              <w:jc w:val="center"/>
            </w:pPr>
          </w:p>
        </w:tc>
      </w:tr>
      <w:tr w:rsidR="003E0503" w:rsidRPr="006C189C" w14:paraId="6C52232A" w14:textId="77777777" w:rsidTr="00C92198">
        <w:tc>
          <w:tcPr>
            <w:tcW w:w="641" w:type="dxa"/>
          </w:tcPr>
          <w:p w14:paraId="39DA3806" w14:textId="77777777" w:rsidR="003E0503" w:rsidRDefault="003E0503" w:rsidP="00C92198">
            <w:pPr>
              <w:spacing w:before="80" w:after="80"/>
              <w:jc w:val="right"/>
              <w:rPr>
                <w:rFonts w:ascii="Times New Roman" w:hAnsi="Times New Roman" w:cs="Times New Roman"/>
              </w:rPr>
            </w:pPr>
          </w:p>
        </w:tc>
        <w:tc>
          <w:tcPr>
            <w:tcW w:w="7814" w:type="dxa"/>
            <w:vAlign w:val="center"/>
          </w:tcPr>
          <w:p w14:paraId="03A406A4" w14:textId="75A84277" w:rsidR="003E0503" w:rsidRDefault="003E0503" w:rsidP="003E0503">
            <w:pPr>
              <w:pStyle w:val="Bullet1"/>
              <w:ind w:left="415" w:hanging="360"/>
            </w:pPr>
            <w:r>
              <w:t>.11</w:t>
            </w:r>
            <w:r w:rsidRPr="0011720D">
              <w:tab/>
              <w:t>Allocate tax benefits amongst beneficiaries, and make all elections and designations.</w:t>
            </w:r>
          </w:p>
        </w:tc>
        <w:tc>
          <w:tcPr>
            <w:tcW w:w="900" w:type="dxa"/>
            <w:vAlign w:val="center"/>
          </w:tcPr>
          <w:p w14:paraId="469F677E" w14:textId="77777777" w:rsidR="003E0503" w:rsidRDefault="003E0503" w:rsidP="00C92198">
            <w:pPr>
              <w:pStyle w:val="Bullet1"/>
              <w:ind w:left="-104"/>
              <w:jc w:val="center"/>
            </w:pPr>
          </w:p>
        </w:tc>
      </w:tr>
      <w:tr w:rsidR="003E0503" w:rsidRPr="006C189C" w14:paraId="0D46B8D3" w14:textId="77777777" w:rsidTr="00C92198">
        <w:tc>
          <w:tcPr>
            <w:tcW w:w="641" w:type="dxa"/>
          </w:tcPr>
          <w:p w14:paraId="46284CE6" w14:textId="77777777" w:rsidR="003E0503" w:rsidRDefault="003E0503" w:rsidP="00C92198">
            <w:pPr>
              <w:spacing w:before="80" w:after="80"/>
              <w:jc w:val="right"/>
              <w:rPr>
                <w:rFonts w:ascii="Times New Roman" w:hAnsi="Times New Roman" w:cs="Times New Roman"/>
              </w:rPr>
            </w:pPr>
          </w:p>
        </w:tc>
        <w:tc>
          <w:tcPr>
            <w:tcW w:w="7814" w:type="dxa"/>
            <w:vAlign w:val="center"/>
          </w:tcPr>
          <w:p w14:paraId="131AFAA9" w14:textId="3D01335D" w:rsidR="003E0503" w:rsidRDefault="003E0503" w:rsidP="003E0503">
            <w:pPr>
              <w:pStyle w:val="Bullet1"/>
              <w:ind w:left="415" w:hanging="360"/>
            </w:pPr>
            <w:r>
              <w:t>.12</w:t>
            </w:r>
            <w:r w:rsidRPr="0011720D">
              <w:tab/>
              <w:t>Postpone distribution.</w:t>
            </w:r>
          </w:p>
        </w:tc>
        <w:tc>
          <w:tcPr>
            <w:tcW w:w="900" w:type="dxa"/>
            <w:vAlign w:val="center"/>
          </w:tcPr>
          <w:p w14:paraId="0D0ED67A" w14:textId="77777777" w:rsidR="003E0503" w:rsidRDefault="003E0503" w:rsidP="00C92198">
            <w:pPr>
              <w:pStyle w:val="Bullet1"/>
              <w:ind w:left="-104"/>
              <w:jc w:val="center"/>
            </w:pPr>
          </w:p>
        </w:tc>
      </w:tr>
      <w:tr w:rsidR="003E0503" w:rsidRPr="006C189C" w14:paraId="0993E76C" w14:textId="77777777" w:rsidTr="00C92198">
        <w:tc>
          <w:tcPr>
            <w:tcW w:w="641" w:type="dxa"/>
          </w:tcPr>
          <w:p w14:paraId="55282286" w14:textId="77777777" w:rsidR="003E0503" w:rsidRDefault="003E0503" w:rsidP="00C92198">
            <w:pPr>
              <w:spacing w:before="80" w:after="80"/>
              <w:jc w:val="right"/>
              <w:rPr>
                <w:rFonts w:ascii="Times New Roman" w:hAnsi="Times New Roman" w:cs="Times New Roman"/>
              </w:rPr>
            </w:pPr>
          </w:p>
        </w:tc>
        <w:tc>
          <w:tcPr>
            <w:tcW w:w="7814" w:type="dxa"/>
            <w:vAlign w:val="center"/>
          </w:tcPr>
          <w:p w14:paraId="7FC140F3" w14:textId="32537201" w:rsidR="003E0503" w:rsidRDefault="003E0503" w:rsidP="003E0503">
            <w:pPr>
              <w:pStyle w:val="Bullet1"/>
              <w:ind w:left="415" w:hanging="360"/>
            </w:pPr>
            <w:r>
              <w:t>.13</w:t>
            </w:r>
            <w:r w:rsidRPr="0011720D">
              <w:tab/>
              <w:t>Carry on business.</w:t>
            </w:r>
          </w:p>
        </w:tc>
        <w:tc>
          <w:tcPr>
            <w:tcW w:w="900" w:type="dxa"/>
            <w:vAlign w:val="center"/>
          </w:tcPr>
          <w:p w14:paraId="33E5950D" w14:textId="77777777" w:rsidR="003E0503" w:rsidRDefault="003E0503" w:rsidP="00C92198">
            <w:pPr>
              <w:pStyle w:val="Bullet1"/>
              <w:ind w:left="-104"/>
              <w:jc w:val="center"/>
            </w:pPr>
          </w:p>
        </w:tc>
      </w:tr>
      <w:tr w:rsidR="003E0503" w:rsidRPr="006C189C" w14:paraId="165CB687" w14:textId="77777777" w:rsidTr="00C92198">
        <w:tc>
          <w:tcPr>
            <w:tcW w:w="641" w:type="dxa"/>
          </w:tcPr>
          <w:p w14:paraId="51293500" w14:textId="77777777" w:rsidR="003E0503" w:rsidRDefault="003E0503" w:rsidP="00C92198">
            <w:pPr>
              <w:spacing w:before="80" w:after="80"/>
              <w:jc w:val="right"/>
              <w:rPr>
                <w:rFonts w:ascii="Times New Roman" w:hAnsi="Times New Roman" w:cs="Times New Roman"/>
              </w:rPr>
            </w:pPr>
          </w:p>
        </w:tc>
        <w:tc>
          <w:tcPr>
            <w:tcW w:w="7814" w:type="dxa"/>
            <w:vAlign w:val="center"/>
          </w:tcPr>
          <w:p w14:paraId="34E334FD" w14:textId="74E15D7C" w:rsidR="003E0503" w:rsidRDefault="003E0503" w:rsidP="003E0503">
            <w:pPr>
              <w:pStyle w:val="Bullet1"/>
              <w:ind w:left="415" w:hanging="360"/>
            </w:pPr>
            <w:r>
              <w:t>.14</w:t>
            </w:r>
            <w:r w:rsidRPr="0011720D">
              <w:tab/>
              <w:t>Same powers as the will-maker with respect to corporation, including power to reorganize.</w:t>
            </w:r>
          </w:p>
        </w:tc>
        <w:tc>
          <w:tcPr>
            <w:tcW w:w="900" w:type="dxa"/>
            <w:vAlign w:val="center"/>
          </w:tcPr>
          <w:p w14:paraId="0B74AEA5" w14:textId="77777777" w:rsidR="003E0503" w:rsidRDefault="003E0503" w:rsidP="00C92198">
            <w:pPr>
              <w:pStyle w:val="Bullet1"/>
              <w:ind w:left="-104"/>
              <w:jc w:val="center"/>
            </w:pPr>
          </w:p>
        </w:tc>
      </w:tr>
      <w:tr w:rsidR="003E0503" w:rsidRPr="006C189C" w14:paraId="6317B985" w14:textId="77777777" w:rsidTr="00C92198">
        <w:tc>
          <w:tcPr>
            <w:tcW w:w="641" w:type="dxa"/>
          </w:tcPr>
          <w:p w14:paraId="6CCC4D25" w14:textId="77777777" w:rsidR="003E0503" w:rsidRDefault="003E0503" w:rsidP="00C92198">
            <w:pPr>
              <w:spacing w:before="80" w:after="80"/>
              <w:jc w:val="right"/>
              <w:rPr>
                <w:rFonts w:ascii="Times New Roman" w:hAnsi="Times New Roman" w:cs="Times New Roman"/>
              </w:rPr>
            </w:pPr>
          </w:p>
        </w:tc>
        <w:tc>
          <w:tcPr>
            <w:tcW w:w="7814" w:type="dxa"/>
            <w:vAlign w:val="center"/>
          </w:tcPr>
          <w:p w14:paraId="74B87834" w14:textId="7340FD31" w:rsidR="003E0503" w:rsidRDefault="003E0503" w:rsidP="003E0503">
            <w:pPr>
              <w:pStyle w:val="Bullet1"/>
              <w:ind w:left="415" w:hanging="360"/>
            </w:pPr>
            <w:r>
              <w:t>.15</w:t>
            </w:r>
            <w:r w:rsidRPr="0011720D">
              <w:tab/>
              <w:t>Loan trust property, with or without security.</w:t>
            </w:r>
          </w:p>
        </w:tc>
        <w:tc>
          <w:tcPr>
            <w:tcW w:w="900" w:type="dxa"/>
            <w:vAlign w:val="center"/>
          </w:tcPr>
          <w:p w14:paraId="63E85528" w14:textId="77777777" w:rsidR="003E0503" w:rsidRDefault="003E0503" w:rsidP="00C92198">
            <w:pPr>
              <w:pStyle w:val="Bullet1"/>
              <w:ind w:left="-104"/>
              <w:jc w:val="center"/>
            </w:pPr>
          </w:p>
        </w:tc>
      </w:tr>
      <w:tr w:rsidR="003E0503" w:rsidRPr="006C189C" w14:paraId="49B60D0B" w14:textId="77777777" w:rsidTr="00C92198">
        <w:tc>
          <w:tcPr>
            <w:tcW w:w="641" w:type="dxa"/>
          </w:tcPr>
          <w:p w14:paraId="62E98CFE" w14:textId="77777777" w:rsidR="003E0503" w:rsidRDefault="003E0503" w:rsidP="00C92198">
            <w:pPr>
              <w:spacing w:before="80" w:after="80"/>
              <w:jc w:val="right"/>
              <w:rPr>
                <w:rFonts w:ascii="Times New Roman" w:hAnsi="Times New Roman" w:cs="Times New Roman"/>
              </w:rPr>
            </w:pPr>
          </w:p>
        </w:tc>
        <w:tc>
          <w:tcPr>
            <w:tcW w:w="7814" w:type="dxa"/>
            <w:vAlign w:val="center"/>
          </w:tcPr>
          <w:p w14:paraId="34D2DBC5" w14:textId="6E6E1BDA" w:rsidR="003E0503" w:rsidRDefault="003E0503" w:rsidP="003E0503">
            <w:pPr>
              <w:pStyle w:val="Bullet1"/>
              <w:ind w:left="415" w:hanging="360"/>
            </w:pPr>
            <w:r>
              <w:t>.16</w:t>
            </w:r>
            <w:r w:rsidRPr="0011720D">
              <w:tab/>
              <w:t xml:space="preserve">Distribute </w:t>
            </w:r>
            <w:r w:rsidRPr="00964251">
              <w:rPr>
                <w:i/>
              </w:rPr>
              <w:t>in specie</w:t>
            </w:r>
            <w:r w:rsidRPr="0011720D">
              <w:t xml:space="preserve"> (including appreciated securities in satisfaction of a charitable legacy).</w:t>
            </w:r>
          </w:p>
        </w:tc>
        <w:tc>
          <w:tcPr>
            <w:tcW w:w="900" w:type="dxa"/>
            <w:vAlign w:val="center"/>
          </w:tcPr>
          <w:p w14:paraId="1845D2D6" w14:textId="77777777" w:rsidR="003E0503" w:rsidRDefault="003E0503" w:rsidP="00C92198">
            <w:pPr>
              <w:pStyle w:val="Bullet1"/>
              <w:ind w:left="-104"/>
              <w:jc w:val="center"/>
            </w:pPr>
          </w:p>
        </w:tc>
      </w:tr>
      <w:tr w:rsidR="003E0503" w:rsidRPr="006C189C" w14:paraId="27CB1E3B" w14:textId="77777777" w:rsidTr="00C92198">
        <w:tc>
          <w:tcPr>
            <w:tcW w:w="641" w:type="dxa"/>
          </w:tcPr>
          <w:p w14:paraId="10DDDDB8" w14:textId="77777777" w:rsidR="003E0503" w:rsidRDefault="003E0503" w:rsidP="00C92198">
            <w:pPr>
              <w:spacing w:before="80" w:after="80"/>
              <w:jc w:val="right"/>
              <w:rPr>
                <w:rFonts w:ascii="Times New Roman" w:hAnsi="Times New Roman" w:cs="Times New Roman"/>
              </w:rPr>
            </w:pPr>
          </w:p>
        </w:tc>
        <w:tc>
          <w:tcPr>
            <w:tcW w:w="7814" w:type="dxa"/>
            <w:vAlign w:val="center"/>
          </w:tcPr>
          <w:p w14:paraId="2A8F9790" w14:textId="364B4CE6" w:rsidR="003E0503" w:rsidRDefault="003E0503" w:rsidP="003E0503">
            <w:pPr>
              <w:pStyle w:val="Bullet1"/>
              <w:ind w:left="415" w:hanging="360"/>
            </w:pPr>
            <w:r>
              <w:t>.17</w:t>
            </w:r>
            <w:r w:rsidRPr="0011720D">
              <w:tab/>
              <w:t>Sell real estate.</w:t>
            </w:r>
          </w:p>
        </w:tc>
        <w:tc>
          <w:tcPr>
            <w:tcW w:w="900" w:type="dxa"/>
            <w:vAlign w:val="center"/>
          </w:tcPr>
          <w:p w14:paraId="61B6403C" w14:textId="77777777" w:rsidR="003E0503" w:rsidRDefault="003E0503" w:rsidP="00C92198">
            <w:pPr>
              <w:pStyle w:val="Bullet1"/>
              <w:ind w:left="-104"/>
              <w:jc w:val="center"/>
            </w:pPr>
          </w:p>
        </w:tc>
      </w:tr>
      <w:tr w:rsidR="003E0503" w:rsidRPr="006C189C" w14:paraId="03C7DC04" w14:textId="77777777" w:rsidTr="00C92198">
        <w:tc>
          <w:tcPr>
            <w:tcW w:w="641" w:type="dxa"/>
          </w:tcPr>
          <w:p w14:paraId="28CF383F" w14:textId="77777777" w:rsidR="003E0503" w:rsidRDefault="003E0503" w:rsidP="00C92198">
            <w:pPr>
              <w:spacing w:before="80" w:after="80"/>
              <w:jc w:val="right"/>
              <w:rPr>
                <w:rFonts w:ascii="Times New Roman" w:hAnsi="Times New Roman" w:cs="Times New Roman"/>
              </w:rPr>
            </w:pPr>
          </w:p>
        </w:tc>
        <w:tc>
          <w:tcPr>
            <w:tcW w:w="7814" w:type="dxa"/>
            <w:vAlign w:val="center"/>
          </w:tcPr>
          <w:p w14:paraId="30AD8AAD" w14:textId="216D5DC2" w:rsidR="003E0503" w:rsidRDefault="003E0503" w:rsidP="003E0503">
            <w:pPr>
              <w:pStyle w:val="Bullet1"/>
              <w:ind w:left="415" w:hanging="360"/>
            </w:pPr>
            <w:r>
              <w:t>.18</w:t>
            </w:r>
            <w:r w:rsidRPr="0011720D">
              <w:tab/>
              <w:t>Purchase.</w:t>
            </w:r>
          </w:p>
        </w:tc>
        <w:tc>
          <w:tcPr>
            <w:tcW w:w="900" w:type="dxa"/>
            <w:vAlign w:val="center"/>
          </w:tcPr>
          <w:p w14:paraId="0CADD4C2" w14:textId="77777777" w:rsidR="003E0503" w:rsidRDefault="003E0503" w:rsidP="00C92198">
            <w:pPr>
              <w:pStyle w:val="Bullet1"/>
              <w:ind w:left="-104"/>
              <w:jc w:val="center"/>
            </w:pPr>
          </w:p>
        </w:tc>
      </w:tr>
      <w:tr w:rsidR="003E0503" w:rsidRPr="006C189C" w14:paraId="086AB4D7" w14:textId="77777777" w:rsidTr="00C92198">
        <w:tc>
          <w:tcPr>
            <w:tcW w:w="641" w:type="dxa"/>
          </w:tcPr>
          <w:p w14:paraId="6E9C1AD4" w14:textId="77777777" w:rsidR="003E0503" w:rsidRDefault="003E0503" w:rsidP="00C92198">
            <w:pPr>
              <w:spacing w:before="80" w:after="80"/>
              <w:jc w:val="right"/>
              <w:rPr>
                <w:rFonts w:ascii="Times New Roman" w:hAnsi="Times New Roman" w:cs="Times New Roman"/>
              </w:rPr>
            </w:pPr>
          </w:p>
        </w:tc>
        <w:tc>
          <w:tcPr>
            <w:tcW w:w="7814" w:type="dxa"/>
            <w:vAlign w:val="center"/>
          </w:tcPr>
          <w:p w14:paraId="75BE1858" w14:textId="1F525BD2" w:rsidR="003E0503" w:rsidRDefault="003E0503" w:rsidP="003E0503">
            <w:pPr>
              <w:pStyle w:val="Bullet1"/>
              <w:ind w:left="415" w:hanging="360"/>
            </w:pPr>
            <w:r>
              <w:t>.19</w:t>
            </w:r>
            <w:r w:rsidRPr="0011720D">
              <w:tab/>
              <w:t>Invest in real estate, even if it is not income-producing, or other non-income–producing property for a disabled beneficiary.</w:t>
            </w:r>
          </w:p>
        </w:tc>
        <w:tc>
          <w:tcPr>
            <w:tcW w:w="900" w:type="dxa"/>
            <w:vAlign w:val="center"/>
          </w:tcPr>
          <w:p w14:paraId="18B8E660" w14:textId="77777777" w:rsidR="003E0503" w:rsidRDefault="003E0503" w:rsidP="00C92198">
            <w:pPr>
              <w:pStyle w:val="Bullet1"/>
              <w:ind w:left="-104"/>
              <w:jc w:val="center"/>
            </w:pPr>
          </w:p>
        </w:tc>
      </w:tr>
      <w:tr w:rsidR="00F57424" w:rsidRPr="006C189C" w14:paraId="1676EC06" w14:textId="77777777" w:rsidTr="00C92198">
        <w:tc>
          <w:tcPr>
            <w:tcW w:w="641" w:type="dxa"/>
          </w:tcPr>
          <w:p w14:paraId="4804ADD3" w14:textId="435A8A52" w:rsidR="00F57424" w:rsidRDefault="00105B80" w:rsidP="00C92198">
            <w:pPr>
              <w:spacing w:before="80" w:after="80"/>
              <w:jc w:val="right"/>
              <w:rPr>
                <w:rFonts w:ascii="Times New Roman" w:hAnsi="Times New Roman" w:cs="Times New Roman"/>
              </w:rPr>
            </w:pPr>
            <w:r>
              <w:rPr>
                <w:rFonts w:ascii="Times New Roman" w:hAnsi="Times New Roman" w:cs="Times New Roman"/>
              </w:rPr>
              <w:t>10</w:t>
            </w:r>
            <w:r w:rsidR="00F57424">
              <w:rPr>
                <w:rFonts w:ascii="Times New Roman" w:hAnsi="Times New Roman" w:cs="Times New Roman"/>
              </w:rPr>
              <w:t>.4</w:t>
            </w:r>
          </w:p>
        </w:tc>
        <w:tc>
          <w:tcPr>
            <w:tcW w:w="7814" w:type="dxa"/>
            <w:vAlign w:val="center"/>
          </w:tcPr>
          <w:p w14:paraId="768D58FB" w14:textId="569204EA" w:rsidR="00F57424" w:rsidRPr="0011720D" w:rsidRDefault="003E0503" w:rsidP="00C92198">
            <w:pPr>
              <w:pStyle w:val="Bullet1"/>
            </w:pPr>
            <w:r w:rsidRPr="0011720D">
              <w:t>Special powers.</w:t>
            </w:r>
          </w:p>
        </w:tc>
        <w:tc>
          <w:tcPr>
            <w:tcW w:w="900" w:type="dxa"/>
            <w:vAlign w:val="center"/>
          </w:tcPr>
          <w:p w14:paraId="279B9384" w14:textId="77777777" w:rsidR="00F57424" w:rsidRDefault="00F57424" w:rsidP="00C92198">
            <w:pPr>
              <w:pStyle w:val="Bullet1"/>
              <w:ind w:left="-104"/>
              <w:jc w:val="center"/>
            </w:pPr>
            <w:r w:rsidRPr="00437BB1">
              <w:rPr>
                <w:sz w:val="40"/>
                <w:szCs w:val="40"/>
              </w:rPr>
              <w:sym w:font="Wingdings 2" w:char="F0A3"/>
            </w:r>
          </w:p>
        </w:tc>
      </w:tr>
      <w:tr w:rsidR="00F57424" w:rsidRPr="006C189C" w14:paraId="71ABFBAD" w14:textId="77777777" w:rsidTr="00C92198">
        <w:tc>
          <w:tcPr>
            <w:tcW w:w="641" w:type="dxa"/>
          </w:tcPr>
          <w:p w14:paraId="6B495714" w14:textId="1A8F1BC8" w:rsidR="00F57424" w:rsidRDefault="00F57424" w:rsidP="00C92198">
            <w:pPr>
              <w:spacing w:before="80" w:after="80"/>
              <w:jc w:val="right"/>
              <w:rPr>
                <w:rFonts w:ascii="Times New Roman" w:hAnsi="Times New Roman" w:cs="Times New Roman"/>
              </w:rPr>
            </w:pPr>
          </w:p>
        </w:tc>
        <w:tc>
          <w:tcPr>
            <w:tcW w:w="7814" w:type="dxa"/>
            <w:vAlign w:val="center"/>
          </w:tcPr>
          <w:p w14:paraId="779E7D3E" w14:textId="245B185B" w:rsidR="00F57424" w:rsidRPr="0011720D" w:rsidRDefault="003E0503" w:rsidP="003E0503">
            <w:pPr>
              <w:pStyle w:val="Bullet1"/>
              <w:ind w:left="415" w:hanging="360"/>
            </w:pPr>
            <w:r>
              <w:t>.1</w:t>
            </w:r>
            <w:r w:rsidRPr="0011720D">
              <w:tab/>
              <w:t>Purchase property personally from the estate.</w:t>
            </w:r>
          </w:p>
        </w:tc>
        <w:tc>
          <w:tcPr>
            <w:tcW w:w="900" w:type="dxa"/>
            <w:vAlign w:val="center"/>
          </w:tcPr>
          <w:p w14:paraId="1637B1C8" w14:textId="427EEE77" w:rsidR="00F57424" w:rsidRDefault="00F57424" w:rsidP="00C92198">
            <w:pPr>
              <w:pStyle w:val="Bullet1"/>
              <w:ind w:left="-104"/>
              <w:jc w:val="center"/>
            </w:pPr>
          </w:p>
        </w:tc>
      </w:tr>
    </w:tbl>
    <w:p w14:paraId="5C1293F9" w14:textId="77777777" w:rsidR="003E0503" w:rsidRDefault="003E0503" w:rsidP="003E0503">
      <w:pPr>
        <w:spacing w:before="80" w:after="80"/>
        <w:rPr>
          <w:rFonts w:ascii="Times New Roman" w:hAnsi="Times New Roman" w:cs="Times New Roman"/>
        </w:rPr>
      </w:pPr>
    </w:p>
    <w:tbl>
      <w:tblPr>
        <w:tblStyle w:val="TableGrid"/>
        <w:tblW w:w="9355" w:type="dxa"/>
        <w:tblLook w:val="04A0" w:firstRow="1" w:lastRow="0" w:firstColumn="1" w:lastColumn="0" w:noHBand="0" w:noVBand="1"/>
      </w:tblPr>
      <w:tblGrid>
        <w:gridCol w:w="641"/>
        <w:gridCol w:w="7814"/>
        <w:gridCol w:w="900"/>
      </w:tblGrid>
      <w:tr w:rsidR="003E0503" w:rsidRPr="006C189C" w14:paraId="0A7F4EEC" w14:textId="77777777" w:rsidTr="00E67DC4">
        <w:tc>
          <w:tcPr>
            <w:tcW w:w="641" w:type="dxa"/>
            <w:shd w:val="clear" w:color="auto" w:fill="D9E2F3" w:themeFill="accent1" w:themeFillTint="33"/>
          </w:tcPr>
          <w:p w14:paraId="4FC3AA65" w14:textId="604E4A7E" w:rsidR="003E0503" w:rsidRPr="0024237C" w:rsidRDefault="003E0503" w:rsidP="00E67DC4">
            <w:pPr>
              <w:spacing w:before="80" w:after="80"/>
              <w:jc w:val="right"/>
              <w:rPr>
                <w:rFonts w:ascii="Times New Roman" w:hAnsi="Times New Roman" w:cs="Times New Roman"/>
                <w:b/>
              </w:rPr>
            </w:pPr>
            <w:r>
              <w:rPr>
                <w:rFonts w:ascii="Times New Roman" w:hAnsi="Times New Roman" w:cs="Times New Roman"/>
                <w:b/>
              </w:rPr>
              <w:t>1</w:t>
            </w:r>
            <w:r w:rsidR="00105B80">
              <w:rPr>
                <w:rFonts w:ascii="Times New Roman" w:hAnsi="Times New Roman" w:cs="Times New Roman"/>
                <w:b/>
              </w:rPr>
              <w:t>1</w:t>
            </w:r>
            <w:r>
              <w:rPr>
                <w:rFonts w:ascii="Times New Roman" w:hAnsi="Times New Roman" w:cs="Times New Roman"/>
                <w:b/>
              </w:rPr>
              <w:t>.</w:t>
            </w:r>
          </w:p>
        </w:tc>
        <w:tc>
          <w:tcPr>
            <w:tcW w:w="8714" w:type="dxa"/>
            <w:gridSpan w:val="2"/>
            <w:shd w:val="clear" w:color="auto" w:fill="D9E2F3" w:themeFill="accent1" w:themeFillTint="33"/>
            <w:vAlign w:val="center"/>
          </w:tcPr>
          <w:p w14:paraId="206CD6F6" w14:textId="41ACFDA0" w:rsidR="003E0503" w:rsidRPr="006C189C" w:rsidRDefault="003E0503" w:rsidP="00E67DC4">
            <w:pPr>
              <w:pStyle w:val="Heading1"/>
              <w:spacing w:before="80" w:after="80"/>
              <w:outlineLvl w:val="0"/>
            </w:pPr>
            <w:r>
              <w:t>DESIGNATION OF BENEFICIARIES</w:t>
            </w:r>
          </w:p>
        </w:tc>
      </w:tr>
      <w:tr w:rsidR="003E0503" w:rsidRPr="006C189C" w14:paraId="0A5CE9F6" w14:textId="77777777" w:rsidTr="00E67DC4">
        <w:tc>
          <w:tcPr>
            <w:tcW w:w="641" w:type="dxa"/>
          </w:tcPr>
          <w:p w14:paraId="4A54D5E1" w14:textId="7F4FA2E6" w:rsidR="003E0503" w:rsidRPr="006C189C" w:rsidRDefault="003E0503" w:rsidP="00E67DC4">
            <w:pPr>
              <w:spacing w:before="80" w:after="80"/>
              <w:jc w:val="right"/>
              <w:rPr>
                <w:rFonts w:ascii="Times New Roman" w:hAnsi="Times New Roman" w:cs="Times New Roman"/>
              </w:rPr>
            </w:pPr>
            <w:r>
              <w:rPr>
                <w:rFonts w:ascii="Times New Roman" w:hAnsi="Times New Roman" w:cs="Times New Roman"/>
              </w:rPr>
              <w:t>1</w:t>
            </w:r>
            <w:r w:rsidR="00105B80">
              <w:rPr>
                <w:rFonts w:ascii="Times New Roman" w:hAnsi="Times New Roman" w:cs="Times New Roman"/>
              </w:rPr>
              <w:t>1</w:t>
            </w:r>
            <w:r>
              <w:rPr>
                <w:rFonts w:ascii="Times New Roman" w:hAnsi="Times New Roman" w:cs="Times New Roman"/>
              </w:rPr>
              <w:t>.1</w:t>
            </w:r>
          </w:p>
        </w:tc>
        <w:tc>
          <w:tcPr>
            <w:tcW w:w="7814" w:type="dxa"/>
            <w:vAlign w:val="center"/>
          </w:tcPr>
          <w:p w14:paraId="339DFB92" w14:textId="24953D9B" w:rsidR="003E0503" w:rsidRPr="00E42C9B" w:rsidRDefault="003E0503" w:rsidP="00E67DC4">
            <w:pPr>
              <w:pStyle w:val="Bullet1"/>
            </w:pPr>
            <w:r w:rsidRPr="00E42C9B">
              <w:t xml:space="preserve">Insurance (consider the effect of </w:t>
            </w:r>
            <w:r w:rsidRPr="00E42C9B">
              <w:rPr>
                <w:i/>
              </w:rPr>
              <w:t>Re Carlisle</w:t>
            </w:r>
            <w:r w:rsidRPr="00E42C9B">
              <w:t xml:space="preserve">, </w:t>
            </w:r>
            <w:r w:rsidRPr="00E42C9B">
              <w:rPr>
                <w:lang w:val="en"/>
              </w:rPr>
              <w:t>2007 SKQB 435</w:t>
            </w:r>
            <w:r w:rsidRPr="00E42C9B">
              <w:t>, which concerns designating an insurance trustee as beneficiary where the insurance trustee is also named as executor of the will).</w:t>
            </w:r>
          </w:p>
        </w:tc>
        <w:tc>
          <w:tcPr>
            <w:tcW w:w="900" w:type="dxa"/>
            <w:vAlign w:val="center"/>
          </w:tcPr>
          <w:p w14:paraId="4EC8D9EB" w14:textId="77777777" w:rsidR="003E0503" w:rsidRPr="006C189C" w:rsidRDefault="003E0503" w:rsidP="00E67DC4">
            <w:pPr>
              <w:pStyle w:val="Bullet1"/>
              <w:ind w:left="-104"/>
              <w:jc w:val="center"/>
            </w:pPr>
            <w:r w:rsidRPr="00437BB1">
              <w:rPr>
                <w:sz w:val="40"/>
                <w:szCs w:val="40"/>
              </w:rPr>
              <w:sym w:font="Wingdings 2" w:char="F0A3"/>
            </w:r>
          </w:p>
        </w:tc>
      </w:tr>
      <w:tr w:rsidR="003E0503" w:rsidRPr="006C189C" w14:paraId="33F60B3C" w14:textId="77777777" w:rsidTr="00E67DC4">
        <w:tc>
          <w:tcPr>
            <w:tcW w:w="641" w:type="dxa"/>
          </w:tcPr>
          <w:p w14:paraId="298830D3" w14:textId="5A8928B7" w:rsidR="003E0503" w:rsidRPr="002A6052" w:rsidRDefault="003E0503" w:rsidP="00E67DC4">
            <w:pPr>
              <w:spacing w:before="80" w:after="80"/>
              <w:jc w:val="right"/>
              <w:rPr>
                <w:rFonts w:ascii="Times New Roman" w:hAnsi="Times New Roman" w:cs="Times New Roman"/>
              </w:rPr>
            </w:pPr>
            <w:r>
              <w:rPr>
                <w:rFonts w:ascii="Times New Roman" w:hAnsi="Times New Roman" w:cs="Times New Roman"/>
              </w:rPr>
              <w:t>1</w:t>
            </w:r>
            <w:r w:rsidR="00105B80">
              <w:rPr>
                <w:rFonts w:ascii="Times New Roman" w:hAnsi="Times New Roman" w:cs="Times New Roman"/>
              </w:rPr>
              <w:t>1</w:t>
            </w:r>
            <w:r>
              <w:rPr>
                <w:rFonts w:ascii="Times New Roman" w:hAnsi="Times New Roman" w:cs="Times New Roman"/>
              </w:rPr>
              <w:t>.2</w:t>
            </w:r>
          </w:p>
        </w:tc>
        <w:tc>
          <w:tcPr>
            <w:tcW w:w="7814" w:type="dxa"/>
            <w:vAlign w:val="center"/>
          </w:tcPr>
          <w:p w14:paraId="68C5D9CE" w14:textId="0743EAA7" w:rsidR="003E0503" w:rsidRPr="00E42C9B" w:rsidRDefault="0006048E" w:rsidP="00E67DC4">
            <w:pPr>
              <w:pStyle w:val="Bullet1"/>
            </w:pPr>
            <w:r w:rsidRPr="00E42C9B">
              <w:t xml:space="preserve">RRSPs, RRIFs, TFSAs, or employee benefit plans. (Consider the tax implications of death of the annuitant. See </w:t>
            </w:r>
            <w:r w:rsidRPr="00E42C9B">
              <w:rPr>
                <w:rStyle w:val="ItalicsI1"/>
                <w:sz w:val="22"/>
              </w:rPr>
              <w:t>WESA</w:t>
            </w:r>
            <w:r w:rsidRPr="00E42C9B">
              <w:t xml:space="preserve">, Part 5.) Note that plans administered by insurance companies continue to be governed by the </w:t>
            </w:r>
            <w:r w:rsidRPr="00E42C9B">
              <w:rPr>
                <w:rStyle w:val="ItalicsI1"/>
                <w:sz w:val="22"/>
              </w:rPr>
              <w:t>Insurance Act</w:t>
            </w:r>
            <w:r w:rsidRPr="00E42C9B">
              <w:t>, S.B.C. 2012, c. 1.</w:t>
            </w:r>
          </w:p>
        </w:tc>
        <w:tc>
          <w:tcPr>
            <w:tcW w:w="900" w:type="dxa"/>
            <w:vAlign w:val="center"/>
          </w:tcPr>
          <w:p w14:paraId="094194CC" w14:textId="77777777" w:rsidR="003E0503" w:rsidRDefault="003E0503" w:rsidP="00E67DC4">
            <w:pPr>
              <w:pStyle w:val="Bullet1"/>
              <w:ind w:left="-104"/>
              <w:jc w:val="center"/>
            </w:pPr>
            <w:r w:rsidRPr="00437BB1">
              <w:rPr>
                <w:sz w:val="40"/>
                <w:szCs w:val="40"/>
              </w:rPr>
              <w:sym w:font="Wingdings 2" w:char="F0A3"/>
            </w:r>
          </w:p>
        </w:tc>
      </w:tr>
      <w:tr w:rsidR="003E0503" w:rsidRPr="006C189C" w14:paraId="29A009BE" w14:textId="77777777" w:rsidTr="00E67DC4">
        <w:tc>
          <w:tcPr>
            <w:tcW w:w="641" w:type="dxa"/>
          </w:tcPr>
          <w:p w14:paraId="0119CE53" w14:textId="387E2CCE" w:rsidR="003E0503" w:rsidRDefault="003E0503" w:rsidP="00E67DC4">
            <w:pPr>
              <w:spacing w:before="80" w:after="80"/>
              <w:jc w:val="right"/>
              <w:rPr>
                <w:rFonts w:ascii="Times New Roman" w:hAnsi="Times New Roman" w:cs="Times New Roman"/>
              </w:rPr>
            </w:pPr>
            <w:r>
              <w:rPr>
                <w:rFonts w:ascii="Times New Roman" w:hAnsi="Times New Roman" w:cs="Times New Roman"/>
              </w:rPr>
              <w:t>1</w:t>
            </w:r>
            <w:r w:rsidR="00105B80">
              <w:rPr>
                <w:rFonts w:ascii="Times New Roman" w:hAnsi="Times New Roman" w:cs="Times New Roman"/>
              </w:rPr>
              <w:t>1</w:t>
            </w:r>
            <w:r>
              <w:rPr>
                <w:rFonts w:ascii="Times New Roman" w:hAnsi="Times New Roman" w:cs="Times New Roman"/>
              </w:rPr>
              <w:t>.3</w:t>
            </w:r>
          </w:p>
        </w:tc>
        <w:tc>
          <w:tcPr>
            <w:tcW w:w="7814" w:type="dxa"/>
            <w:vAlign w:val="center"/>
          </w:tcPr>
          <w:p w14:paraId="560CEB3E" w14:textId="2E39F879" w:rsidR="003E0503" w:rsidRPr="00E42C9B" w:rsidRDefault="0006048E" w:rsidP="00E67DC4">
            <w:pPr>
              <w:pStyle w:val="Bullet1"/>
            </w:pPr>
            <w:r w:rsidRPr="00E42C9B">
              <w:t xml:space="preserve">Pension. (Consider the impact of the </w:t>
            </w:r>
            <w:r w:rsidRPr="00E42C9B">
              <w:rPr>
                <w:i/>
              </w:rPr>
              <w:t>Pension Benefits Standards Act</w:t>
            </w:r>
            <w:r w:rsidRPr="00E42C9B">
              <w:t>, S.B.C. 2012, c. 30, which applies to survivor rights and transferability of pension assets.)</w:t>
            </w:r>
          </w:p>
        </w:tc>
        <w:tc>
          <w:tcPr>
            <w:tcW w:w="900" w:type="dxa"/>
            <w:vAlign w:val="center"/>
          </w:tcPr>
          <w:p w14:paraId="48A97FFE" w14:textId="77777777" w:rsidR="003E0503" w:rsidRDefault="003E0503" w:rsidP="00E67DC4">
            <w:pPr>
              <w:pStyle w:val="Bullet1"/>
              <w:ind w:left="-104"/>
              <w:jc w:val="center"/>
            </w:pPr>
            <w:r w:rsidRPr="00437BB1">
              <w:rPr>
                <w:sz w:val="40"/>
                <w:szCs w:val="40"/>
              </w:rPr>
              <w:sym w:font="Wingdings 2" w:char="F0A3"/>
            </w:r>
          </w:p>
        </w:tc>
      </w:tr>
      <w:tr w:rsidR="003E0503" w:rsidRPr="006C189C" w14:paraId="708416C2" w14:textId="77777777" w:rsidTr="00E67DC4">
        <w:tc>
          <w:tcPr>
            <w:tcW w:w="641" w:type="dxa"/>
          </w:tcPr>
          <w:p w14:paraId="7CE5A20F" w14:textId="2FCC7B5C" w:rsidR="003E0503" w:rsidRDefault="003E0503" w:rsidP="00E67DC4">
            <w:pPr>
              <w:spacing w:before="80" w:after="80"/>
              <w:jc w:val="right"/>
              <w:rPr>
                <w:rFonts w:ascii="Times New Roman" w:hAnsi="Times New Roman" w:cs="Times New Roman"/>
              </w:rPr>
            </w:pPr>
            <w:r>
              <w:rPr>
                <w:rFonts w:ascii="Times New Roman" w:hAnsi="Times New Roman" w:cs="Times New Roman"/>
              </w:rPr>
              <w:t>1</w:t>
            </w:r>
            <w:r w:rsidR="00105B80">
              <w:rPr>
                <w:rFonts w:ascii="Times New Roman" w:hAnsi="Times New Roman" w:cs="Times New Roman"/>
              </w:rPr>
              <w:t>1</w:t>
            </w:r>
            <w:r>
              <w:rPr>
                <w:rFonts w:ascii="Times New Roman" w:hAnsi="Times New Roman" w:cs="Times New Roman"/>
              </w:rPr>
              <w:t>.4</w:t>
            </w:r>
          </w:p>
        </w:tc>
        <w:tc>
          <w:tcPr>
            <w:tcW w:w="7814" w:type="dxa"/>
            <w:vAlign w:val="center"/>
          </w:tcPr>
          <w:p w14:paraId="10871921" w14:textId="29658428" w:rsidR="003E0503" w:rsidRPr="00E42C9B" w:rsidRDefault="0006048E" w:rsidP="00E67DC4">
            <w:pPr>
              <w:pStyle w:val="Bullet1"/>
            </w:pPr>
            <w:r w:rsidRPr="00E42C9B">
              <w:t>Confirm that proceeds pass to designated beneficiaries with no resulting trusts.</w:t>
            </w:r>
          </w:p>
        </w:tc>
        <w:tc>
          <w:tcPr>
            <w:tcW w:w="900" w:type="dxa"/>
            <w:vAlign w:val="center"/>
          </w:tcPr>
          <w:p w14:paraId="29DBCE3F" w14:textId="77777777" w:rsidR="003E0503" w:rsidRDefault="003E0503" w:rsidP="00E67DC4">
            <w:pPr>
              <w:pStyle w:val="Bullet1"/>
              <w:ind w:left="-104"/>
              <w:jc w:val="center"/>
            </w:pPr>
            <w:r w:rsidRPr="00437BB1">
              <w:rPr>
                <w:sz w:val="40"/>
                <w:szCs w:val="40"/>
              </w:rPr>
              <w:sym w:font="Wingdings 2" w:char="F0A3"/>
            </w:r>
          </w:p>
        </w:tc>
      </w:tr>
    </w:tbl>
    <w:p w14:paraId="219631CE" w14:textId="77777777" w:rsidR="003E0503" w:rsidRDefault="003E0503" w:rsidP="003E0503">
      <w:pPr>
        <w:spacing w:before="80" w:after="80"/>
        <w:rPr>
          <w:rFonts w:ascii="Times New Roman" w:hAnsi="Times New Roman" w:cs="Times New Roman"/>
        </w:rPr>
      </w:pPr>
    </w:p>
    <w:tbl>
      <w:tblPr>
        <w:tblStyle w:val="TableGrid"/>
        <w:tblW w:w="9355" w:type="dxa"/>
        <w:tblLook w:val="04A0" w:firstRow="1" w:lastRow="0" w:firstColumn="1" w:lastColumn="0" w:noHBand="0" w:noVBand="1"/>
      </w:tblPr>
      <w:tblGrid>
        <w:gridCol w:w="641"/>
        <w:gridCol w:w="7814"/>
        <w:gridCol w:w="900"/>
      </w:tblGrid>
      <w:tr w:rsidR="003E0503" w:rsidRPr="006C189C" w14:paraId="0D9CECC1" w14:textId="77777777" w:rsidTr="00E67DC4">
        <w:tc>
          <w:tcPr>
            <w:tcW w:w="641" w:type="dxa"/>
            <w:shd w:val="clear" w:color="auto" w:fill="D9E2F3" w:themeFill="accent1" w:themeFillTint="33"/>
          </w:tcPr>
          <w:p w14:paraId="1A0182E8" w14:textId="54205343" w:rsidR="003E0503" w:rsidRPr="0024237C" w:rsidRDefault="00A565B0" w:rsidP="00E67DC4">
            <w:pPr>
              <w:spacing w:before="80" w:after="80"/>
              <w:jc w:val="right"/>
              <w:rPr>
                <w:rFonts w:ascii="Times New Roman" w:hAnsi="Times New Roman" w:cs="Times New Roman"/>
                <w:b/>
              </w:rPr>
            </w:pPr>
            <w:r>
              <w:rPr>
                <w:rFonts w:ascii="Times New Roman" w:hAnsi="Times New Roman" w:cs="Times New Roman"/>
                <w:b/>
              </w:rPr>
              <w:t>1</w:t>
            </w:r>
            <w:r w:rsidR="00105B80">
              <w:rPr>
                <w:rFonts w:ascii="Times New Roman" w:hAnsi="Times New Roman" w:cs="Times New Roman"/>
                <w:b/>
              </w:rPr>
              <w:t>2</w:t>
            </w:r>
            <w:r w:rsidR="003E0503">
              <w:rPr>
                <w:rFonts w:ascii="Times New Roman" w:hAnsi="Times New Roman" w:cs="Times New Roman"/>
                <w:b/>
              </w:rPr>
              <w:t>.</w:t>
            </w:r>
          </w:p>
        </w:tc>
        <w:tc>
          <w:tcPr>
            <w:tcW w:w="8714" w:type="dxa"/>
            <w:gridSpan w:val="2"/>
            <w:shd w:val="clear" w:color="auto" w:fill="D9E2F3" w:themeFill="accent1" w:themeFillTint="33"/>
            <w:vAlign w:val="center"/>
          </w:tcPr>
          <w:p w14:paraId="4707B44E" w14:textId="5888452A" w:rsidR="003E0503" w:rsidRPr="006C189C" w:rsidRDefault="00A565B0" w:rsidP="00E67DC4">
            <w:pPr>
              <w:pStyle w:val="Heading1"/>
              <w:spacing w:before="80" w:after="80"/>
              <w:outlineLvl w:val="0"/>
            </w:pPr>
            <w:r w:rsidRPr="0011720D">
              <w:t>ATTESTATION CLAUSE</w:t>
            </w:r>
          </w:p>
        </w:tc>
      </w:tr>
      <w:tr w:rsidR="003E0503" w:rsidRPr="006C189C" w14:paraId="46B8E29B" w14:textId="77777777" w:rsidTr="00E67DC4">
        <w:tc>
          <w:tcPr>
            <w:tcW w:w="641" w:type="dxa"/>
          </w:tcPr>
          <w:p w14:paraId="268C8972" w14:textId="4D33F4A6" w:rsidR="003E0503" w:rsidRPr="006C189C" w:rsidRDefault="00A565B0" w:rsidP="00E67DC4">
            <w:pPr>
              <w:spacing w:before="80" w:after="80"/>
              <w:jc w:val="right"/>
              <w:rPr>
                <w:rFonts w:ascii="Times New Roman" w:hAnsi="Times New Roman" w:cs="Times New Roman"/>
              </w:rPr>
            </w:pPr>
            <w:r>
              <w:rPr>
                <w:rFonts w:ascii="Times New Roman" w:hAnsi="Times New Roman" w:cs="Times New Roman"/>
              </w:rPr>
              <w:t>1</w:t>
            </w:r>
            <w:r w:rsidR="00105B80">
              <w:rPr>
                <w:rFonts w:ascii="Times New Roman" w:hAnsi="Times New Roman" w:cs="Times New Roman"/>
              </w:rPr>
              <w:t>2</w:t>
            </w:r>
            <w:r w:rsidR="003E0503">
              <w:rPr>
                <w:rFonts w:ascii="Times New Roman" w:hAnsi="Times New Roman" w:cs="Times New Roman"/>
              </w:rPr>
              <w:t>.1</w:t>
            </w:r>
          </w:p>
        </w:tc>
        <w:tc>
          <w:tcPr>
            <w:tcW w:w="7814" w:type="dxa"/>
            <w:vAlign w:val="center"/>
          </w:tcPr>
          <w:p w14:paraId="788197C7" w14:textId="0DC9316B" w:rsidR="003E0503" w:rsidRPr="00E42C9B" w:rsidRDefault="00A565B0" w:rsidP="00E67DC4">
            <w:pPr>
              <w:pStyle w:val="Bullet1"/>
            </w:pPr>
            <w:r w:rsidRPr="00E42C9B">
              <w:t xml:space="preserve">Boilerplate clause indicating that all steps required by </w:t>
            </w:r>
            <w:r w:rsidRPr="00E42C9B">
              <w:rPr>
                <w:rStyle w:val="ItalicsI1"/>
                <w:sz w:val="22"/>
              </w:rPr>
              <w:t>WESA</w:t>
            </w:r>
            <w:r w:rsidRPr="00E42C9B">
              <w:t>, s. 37 have been met.</w:t>
            </w:r>
          </w:p>
        </w:tc>
        <w:tc>
          <w:tcPr>
            <w:tcW w:w="900" w:type="dxa"/>
            <w:vAlign w:val="center"/>
          </w:tcPr>
          <w:p w14:paraId="1EA8A46E" w14:textId="77777777" w:rsidR="003E0503" w:rsidRPr="006C189C" w:rsidRDefault="003E0503" w:rsidP="00E67DC4">
            <w:pPr>
              <w:pStyle w:val="Bullet1"/>
              <w:ind w:left="-104"/>
              <w:jc w:val="center"/>
            </w:pPr>
            <w:r w:rsidRPr="00437BB1">
              <w:rPr>
                <w:sz w:val="40"/>
                <w:szCs w:val="40"/>
              </w:rPr>
              <w:sym w:font="Wingdings 2" w:char="F0A3"/>
            </w:r>
          </w:p>
        </w:tc>
      </w:tr>
      <w:tr w:rsidR="003E0503" w:rsidRPr="006C189C" w14:paraId="1F2BE6A4" w14:textId="77777777" w:rsidTr="00E67DC4">
        <w:tc>
          <w:tcPr>
            <w:tcW w:w="641" w:type="dxa"/>
          </w:tcPr>
          <w:p w14:paraId="3DDA3B8F" w14:textId="761C8419" w:rsidR="003E0503" w:rsidRPr="002A6052" w:rsidRDefault="00A565B0" w:rsidP="00E67DC4">
            <w:pPr>
              <w:spacing w:before="80" w:after="80"/>
              <w:jc w:val="right"/>
              <w:rPr>
                <w:rFonts w:ascii="Times New Roman" w:hAnsi="Times New Roman" w:cs="Times New Roman"/>
              </w:rPr>
            </w:pPr>
            <w:r>
              <w:rPr>
                <w:rFonts w:ascii="Times New Roman" w:hAnsi="Times New Roman" w:cs="Times New Roman"/>
              </w:rPr>
              <w:t>1</w:t>
            </w:r>
            <w:r w:rsidR="00105B80">
              <w:rPr>
                <w:rFonts w:ascii="Times New Roman" w:hAnsi="Times New Roman" w:cs="Times New Roman"/>
              </w:rPr>
              <w:t>2</w:t>
            </w:r>
            <w:r w:rsidR="003E0503">
              <w:rPr>
                <w:rFonts w:ascii="Times New Roman" w:hAnsi="Times New Roman" w:cs="Times New Roman"/>
              </w:rPr>
              <w:t>.2</w:t>
            </w:r>
          </w:p>
        </w:tc>
        <w:tc>
          <w:tcPr>
            <w:tcW w:w="7814" w:type="dxa"/>
            <w:vAlign w:val="center"/>
          </w:tcPr>
          <w:p w14:paraId="782BC253" w14:textId="2EB12497" w:rsidR="003E0503" w:rsidRPr="00E42C9B" w:rsidRDefault="00A565B0" w:rsidP="00E67DC4">
            <w:pPr>
              <w:pStyle w:val="Bullet1"/>
            </w:pPr>
            <w:r w:rsidRPr="00E42C9B">
              <w:t xml:space="preserve">If applicable, include a clause permitting execution in counterparts and with witnesses present electronically in accordance with </w:t>
            </w:r>
            <w:r w:rsidRPr="00E42C9B">
              <w:rPr>
                <w:i/>
              </w:rPr>
              <w:t>WESA</w:t>
            </w:r>
            <w:r w:rsidRPr="00E42C9B">
              <w:t>, s. 35.2.</w:t>
            </w:r>
          </w:p>
        </w:tc>
        <w:tc>
          <w:tcPr>
            <w:tcW w:w="900" w:type="dxa"/>
            <w:vAlign w:val="center"/>
          </w:tcPr>
          <w:p w14:paraId="41CAE124" w14:textId="77777777" w:rsidR="003E0503" w:rsidRDefault="003E0503" w:rsidP="00E67DC4">
            <w:pPr>
              <w:pStyle w:val="Bullet1"/>
              <w:ind w:left="-104"/>
              <w:jc w:val="center"/>
            </w:pPr>
            <w:r w:rsidRPr="00437BB1">
              <w:rPr>
                <w:sz w:val="40"/>
                <w:szCs w:val="40"/>
              </w:rPr>
              <w:sym w:font="Wingdings 2" w:char="F0A3"/>
            </w:r>
          </w:p>
        </w:tc>
      </w:tr>
      <w:tr w:rsidR="003E0503" w:rsidRPr="006C189C" w14:paraId="660C79B4" w14:textId="77777777" w:rsidTr="00E67DC4">
        <w:tc>
          <w:tcPr>
            <w:tcW w:w="641" w:type="dxa"/>
          </w:tcPr>
          <w:p w14:paraId="723BDCC5" w14:textId="7AAA1285" w:rsidR="003E0503" w:rsidRDefault="00A565B0" w:rsidP="00E67DC4">
            <w:pPr>
              <w:spacing w:before="80" w:after="80"/>
              <w:jc w:val="right"/>
              <w:rPr>
                <w:rFonts w:ascii="Times New Roman" w:hAnsi="Times New Roman" w:cs="Times New Roman"/>
              </w:rPr>
            </w:pPr>
            <w:r>
              <w:rPr>
                <w:rFonts w:ascii="Times New Roman" w:hAnsi="Times New Roman" w:cs="Times New Roman"/>
              </w:rPr>
              <w:t>1</w:t>
            </w:r>
            <w:r w:rsidR="00105B80">
              <w:rPr>
                <w:rFonts w:ascii="Times New Roman" w:hAnsi="Times New Roman" w:cs="Times New Roman"/>
              </w:rPr>
              <w:t>2</w:t>
            </w:r>
            <w:r w:rsidR="003E0503">
              <w:rPr>
                <w:rFonts w:ascii="Times New Roman" w:hAnsi="Times New Roman" w:cs="Times New Roman"/>
              </w:rPr>
              <w:t>.3</w:t>
            </w:r>
          </w:p>
        </w:tc>
        <w:tc>
          <w:tcPr>
            <w:tcW w:w="7814" w:type="dxa"/>
            <w:vAlign w:val="center"/>
          </w:tcPr>
          <w:p w14:paraId="7D915E6F" w14:textId="62535134" w:rsidR="003E0503" w:rsidRPr="00E42C9B" w:rsidRDefault="00A565B0" w:rsidP="00E67DC4">
            <w:pPr>
              <w:pStyle w:val="Bullet1"/>
            </w:pPr>
            <w:r w:rsidRPr="00E42C9B">
              <w:t xml:space="preserve">If applicable, include a clause stating that the will is to be signed electronically and will be an electronic will in accordance with </w:t>
            </w:r>
            <w:r w:rsidRPr="00E42C9B">
              <w:rPr>
                <w:i/>
              </w:rPr>
              <w:t>WESA</w:t>
            </w:r>
            <w:r w:rsidRPr="00E42C9B">
              <w:t>, s. 35.3.</w:t>
            </w:r>
          </w:p>
        </w:tc>
        <w:tc>
          <w:tcPr>
            <w:tcW w:w="900" w:type="dxa"/>
            <w:vAlign w:val="center"/>
          </w:tcPr>
          <w:p w14:paraId="4CE0C5AE" w14:textId="77777777" w:rsidR="003E0503" w:rsidRDefault="003E0503" w:rsidP="00E67DC4">
            <w:pPr>
              <w:pStyle w:val="Bullet1"/>
              <w:ind w:left="-104"/>
              <w:jc w:val="center"/>
            </w:pPr>
            <w:r w:rsidRPr="00437BB1">
              <w:rPr>
                <w:sz w:val="40"/>
                <w:szCs w:val="40"/>
              </w:rPr>
              <w:sym w:font="Wingdings 2" w:char="F0A3"/>
            </w:r>
          </w:p>
        </w:tc>
      </w:tr>
      <w:tr w:rsidR="003E0503" w:rsidRPr="006C189C" w14:paraId="708874D8" w14:textId="77777777" w:rsidTr="00E67DC4">
        <w:tc>
          <w:tcPr>
            <w:tcW w:w="641" w:type="dxa"/>
          </w:tcPr>
          <w:p w14:paraId="162ECA36" w14:textId="3A7DA6F8" w:rsidR="003E0503" w:rsidRDefault="00A565B0" w:rsidP="00E67DC4">
            <w:pPr>
              <w:spacing w:before="80" w:after="80"/>
              <w:jc w:val="right"/>
              <w:rPr>
                <w:rFonts w:ascii="Times New Roman" w:hAnsi="Times New Roman" w:cs="Times New Roman"/>
              </w:rPr>
            </w:pPr>
            <w:r>
              <w:rPr>
                <w:rFonts w:ascii="Times New Roman" w:hAnsi="Times New Roman" w:cs="Times New Roman"/>
              </w:rPr>
              <w:t>1</w:t>
            </w:r>
            <w:r w:rsidR="00105B80">
              <w:rPr>
                <w:rFonts w:ascii="Times New Roman" w:hAnsi="Times New Roman" w:cs="Times New Roman"/>
              </w:rPr>
              <w:t>2</w:t>
            </w:r>
            <w:r w:rsidR="003E0503">
              <w:rPr>
                <w:rFonts w:ascii="Times New Roman" w:hAnsi="Times New Roman" w:cs="Times New Roman"/>
              </w:rPr>
              <w:t>.4</w:t>
            </w:r>
          </w:p>
        </w:tc>
        <w:tc>
          <w:tcPr>
            <w:tcW w:w="7814" w:type="dxa"/>
            <w:vAlign w:val="center"/>
          </w:tcPr>
          <w:p w14:paraId="1C10327E" w14:textId="6A355705" w:rsidR="003E0503" w:rsidRPr="00E42C9B" w:rsidRDefault="00A565B0" w:rsidP="00E67DC4">
            <w:pPr>
              <w:pStyle w:val="Bullet1"/>
            </w:pPr>
            <w:r w:rsidRPr="00E42C9B">
              <w:t>Consider special clauses in attestation in unusual circumstances, e.g., where the will-maker does not speak English, is too weak to sign, or is blind.</w:t>
            </w:r>
          </w:p>
        </w:tc>
        <w:tc>
          <w:tcPr>
            <w:tcW w:w="900" w:type="dxa"/>
            <w:vAlign w:val="center"/>
          </w:tcPr>
          <w:p w14:paraId="346DBA15" w14:textId="77777777" w:rsidR="003E0503" w:rsidRDefault="003E0503" w:rsidP="00E67DC4">
            <w:pPr>
              <w:pStyle w:val="Bullet1"/>
              <w:ind w:left="-104"/>
              <w:jc w:val="center"/>
            </w:pPr>
            <w:r w:rsidRPr="00437BB1">
              <w:rPr>
                <w:sz w:val="40"/>
                <w:szCs w:val="40"/>
              </w:rPr>
              <w:sym w:font="Wingdings 2" w:char="F0A3"/>
            </w:r>
          </w:p>
        </w:tc>
      </w:tr>
    </w:tbl>
    <w:p w14:paraId="0F178E0E" w14:textId="77777777" w:rsidR="003E0503" w:rsidRDefault="003E0503" w:rsidP="003E0503">
      <w:pPr>
        <w:spacing w:before="80" w:after="80"/>
        <w:rPr>
          <w:rFonts w:ascii="Times New Roman" w:hAnsi="Times New Roman" w:cs="Times New Roman"/>
        </w:rPr>
      </w:pPr>
    </w:p>
    <w:tbl>
      <w:tblPr>
        <w:tblStyle w:val="TableGrid"/>
        <w:tblW w:w="9355" w:type="dxa"/>
        <w:tblLook w:val="04A0" w:firstRow="1" w:lastRow="0" w:firstColumn="1" w:lastColumn="0" w:noHBand="0" w:noVBand="1"/>
      </w:tblPr>
      <w:tblGrid>
        <w:gridCol w:w="641"/>
        <w:gridCol w:w="7814"/>
        <w:gridCol w:w="900"/>
      </w:tblGrid>
      <w:tr w:rsidR="003E0503" w:rsidRPr="006C189C" w14:paraId="212B38EA" w14:textId="77777777" w:rsidTr="00E67DC4">
        <w:tc>
          <w:tcPr>
            <w:tcW w:w="641" w:type="dxa"/>
            <w:shd w:val="clear" w:color="auto" w:fill="D9E2F3" w:themeFill="accent1" w:themeFillTint="33"/>
          </w:tcPr>
          <w:p w14:paraId="15B16F9A" w14:textId="5411DFC3" w:rsidR="003E0503" w:rsidRPr="0024237C" w:rsidRDefault="00A565B0" w:rsidP="00E67DC4">
            <w:pPr>
              <w:spacing w:before="80" w:after="80"/>
              <w:jc w:val="right"/>
              <w:rPr>
                <w:rFonts w:ascii="Times New Roman" w:hAnsi="Times New Roman" w:cs="Times New Roman"/>
                <w:b/>
              </w:rPr>
            </w:pPr>
            <w:r>
              <w:rPr>
                <w:rFonts w:ascii="Times New Roman" w:hAnsi="Times New Roman" w:cs="Times New Roman"/>
                <w:b/>
              </w:rPr>
              <w:lastRenderedPageBreak/>
              <w:t>1</w:t>
            </w:r>
            <w:r w:rsidR="00105B80">
              <w:rPr>
                <w:rFonts w:ascii="Times New Roman" w:hAnsi="Times New Roman" w:cs="Times New Roman"/>
                <w:b/>
              </w:rPr>
              <w:t>3</w:t>
            </w:r>
            <w:r w:rsidR="003E0503">
              <w:rPr>
                <w:rFonts w:ascii="Times New Roman" w:hAnsi="Times New Roman" w:cs="Times New Roman"/>
                <w:b/>
              </w:rPr>
              <w:t>.</w:t>
            </w:r>
          </w:p>
        </w:tc>
        <w:tc>
          <w:tcPr>
            <w:tcW w:w="8714" w:type="dxa"/>
            <w:gridSpan w:val="2"/>
            <w:shd w:val="clear" w:color="auto" w:fill="D9E2F3" w:themeFill="accent1" w:themeFillTint="33"/>
            <w:vAlign w:val="center"/>
          </w:tcPr>
          <w:p w14:paraId="5313297B" w14:textId="3C77CBD1" w:rsidR="003E0503" w:rsidRPr="006C189C" w:rsidRDefault="00A565B0" w:rsidP="00E67DC4">
            <w:pPr>
              <w:pStyle w:val="Heading1"/>
              <w:spacing w:before="80" w:after="80"/>
              <w:outlineLvl w:val="0"/>
            </w:pPr>
            <w:r w:rsidRPr="0011720D">
              <w:t>MISCELLANEOUS DRAFTING POINTS</w:t>
            </w:r>
          </w:p>
        </w:tc>
      </w:tr>
      <w:tr w:rsidR="003E0503" w:rsidRPr="006C189C" w14:paraId="40A6372C" w14:textId="77777777" w:rsidTr="00E67DC4">
        <w:tc>
          <w:tcPr>
            <w:tcW w:w="641" w:type="dxa"/>
          </w:tcPr>
          <w:p w14:paraId="3B8F3BEA" w14:textId="3578B316" w:rsidR="003E0503" w:rsidRPr="006C189C" w:rsidRDefault="00A565B0" w:rsidP="00E67DC4">
            <w:pPr>
              <w:spacing w:before="80" w:after="80"/>
              <w:jc w:val="right"/>
              <w:rPr>
                <w:rFonts w:ascii="Times New Roman" w:hAnsi="Times New Roman" w:cs="Times New Roman"/>
              </w:rPr>
            </w:pPr>
            <w:r>
              <w:rPr>
                <w:rFonts w:ascii="Times New Roman" w:hAnsi="Times New Roman" w:cs="Times New Roman"/>
              </w:rPr>
              <w:t>1</w:t>
            </w:r>
            <w:r w:rsidR="00105B80">
              <w:rPr>
                <w:rFonts w:ascii="Times New Roman" w:hAnsi="Times New Roman" w:cs="Times New Roman"/>
              </w:rPr>
              <w:t>3</w:t>
            </w:r>
            <w:r w:rsidR="003E0503">
              <w:rPr>
                <w:rFonts w:ascii="Times New Roman" w:hAnsi="Times New Roman" w:cs="Times New Roman"/>
              </w:rPr>
              <w:t>.1</w:t>
            </w:r>
          </w:p>
        </w:tc>
        <w:tc>
          <w:tcPr>
            <w:tcW w:w="7814" w:type="dxa"/>
            <w:vAlign w:val="center"/>
          </w:tcPr>
          <w:p w14:paraId="00FA51AF" w14:textId="5ECB2C3D" w:rsidR="003E0503" w:rsidRPr="006C189C" w:rsidRDefault="00A565B0" w:rsidP="00E67DC4">
            <w:pPr>
              <w:pStyle w:val="Bullet1"/>
            </w:pPr>
            <w:r w:rsidRPr="0011720D">
              <w:t>Wills are drafted in the first person.</w:t>
            </w:r>
          </w:p>
        </w:tc>
        <w:tc>
          <w:tcPr>
            <w:tcW w:w="900" w:type="dxa"/>
            <w:vAlign w:val="center"/>
          </w:tcPr>
          <w:p w14:paraId="1E1C599A" w14:textId="77777777" w:rsidR="003E0503" w:rsidRPr="006C189C" w:rsidRDefault="003E0503" w:rsidP="00E67DC4">
            <w:pPr>
              <w:pStyle w:val="Bullet1"/>
              <w:ind w:left="-104"/>
              <w:jc w:val="center"/>
            </w:pPr>
            <w:r w:rsidRPr="00437BB1">
              <w:rPr>
                <w:sz w:val="40"/>
                <w:szCs w:val="40"/>
              </w:rPr>
              <w:sym w:font="Wingdings 2" w:char="F0A3"/>
            </w:r>
          </w:p>
        </w:tc>
      </w:tr>
      <w:tr w:rsidR="003E0503" w:rsidRPr="006C189C" w14:paraId="509299AC" w14:textId="77777777" w:rsidTr="00E67DC4">
        <w:tc>
          <w:tcPr>
            <w:tcW w:w="641" w:type="dxa"/>
          </w:tcPr>
          <w:p w14:paraId="439F6A3D" w14:textId="4D6E2280" w:rsidR="003E0503" w:rsidRPr="002A6052" w:rsidRDefault="00A565B0" w:rsidP="00E67DC4">
            <w:pPr>
              <w:spacing w:before="80" w:after="80"/>
              <w:jc w:val="right"/>
              <w:rPr>
                <w:rFonts w:ascii="Times New Roman" w:hAnsi="Times New Roman" w:cs="Times New Roman"/>
              </w:rPr>
            </w:pPr>
            <w:r>
              <w:rPr>
                <w:rFonts w:ascii="Times New Roman" w:hAnsi="Times New Roman" w:cs="Times New Roman"/>
              </w:rPr>
              <w:t>1</w:t>
            </w:r>
            <w:r w:rsidR="004C17B8">
              <w:rPr>
                <w:rFonts w:ascii="Times New Roman" w:hAnsi="Times New Roman" w:cs="Times New Roman"/>
              </w:rPr>
              <w:t>3</w:t>
            </w:r>
            <w:r w:rsidR="003E0503">
              <w:rPr>
                <w:rFonts w:ascii="Times New Roman" w:hAnsi="Times New Roman" w:cs="Times New Roman"/>
              </w:rPr>
              <w:t>.2</w:t>
            </w:r>
          </w:p>
        </w:tc>
        <w:tc>
          <w:tcPr>
            <w:tcW w:w="7814" w:type="dxa"/>
            <w:vAlign w:val="center"/>
          </w:tcPr>
          <w:p w14:paraId="55BB80D3" w14:textId="61BF2293" w:rsidR="003E0503" w:rsidRPr="006C189C" w:rsidRDefault="00A565B0" w:rsidP="00E67DC4">
            <w:pPr>
              <w:pStyle w:val="Bullet1"/>
            </w:pPr>
            <w:r w:rsidRPr="0011720D">
              <w:t>Consistency in terminology is important for interpretation. Consider use of definitions (e.g., define “discretion”).</w:t>
            </w:r>
          </w:p>
        </w:tc>
        <w:tc>
          <w:tcPr>
            <w:tcW w:w="900" w:type="dxa"/>
            <w:vAlign w:val="center"/>
          </w:tcPr>
          <w:p w14:paraId="1549F041" w14:textId="77777777" w:rsidR="003E0503" w:rsidRDefault="003E0503" w:rsidP="00E67DC4">
            <w:pPr>
              <w:pStyle w:val="Bullet1"/>
              <w:ind w:left="-104"/>
              <w:jc w:val="center"/>
            </w:pPr>
            <w:r w:rsidRPr="00437BB1">
              <w:rPr>
                <w:sz w:val="40"/>
                <w:szCs w:val="40"/>
              </w:rPr>
              <w:sym w:font="Wingdings 2" w:char="F0A3"/>
            </w:r>
          </w:p>
        </w:tc>
      </w:tr>
      <w:tr w:rsidR="003E0503" w:rsidRPr="006C189C" w14:paraId="2D06C9F2" w14:textId="77777777" w:rsidTr="00E67DC4">
        <w:tc>
          <w:tcPr>
            <w:tcW w:w="641" w:type="dxa"/>
          </w:tcPr>
          <w:p w14:paraId="231E2DD5" w14:textId="36D0A5C7" w:rsidR="003E0503" w:rsidRDefault="00A565B0" w:rsidP="00E67DC4">
            <w:pPr>
              <w:spacing w:before="80" w:after="80"/>
              <w:jc w:val="right"/>
              <w:rPr>
                <w:rFonts w:ascii="Times New Roman" w:hAnsi="Times New Roman" w:cs="Times New Roman"/>
              </w:rPr>
            </w:pPr>
            <w:r>
              <w:rPr>
                <w:rFonts w:ascii="Times New Roman" w:hAnsi="Times New Roman" w:cs="Times New Roman"/>
              </w:rPr>
              <w:t>1</w:t>
            </w:r>
            <w:r w:rsidR="004C17B8">
              <w:rPr>
                <w:rFonts w:ascii="Times New Roman" w:hAnsi="Times New Roman" w:cs="Times New Roman"/>
              </w:rPr>
              <w:t>3</w:t>
            </w:r>
            <w:r w:rsidR="003E0503">
              <w:rPr>
                <w:rFonts w:ascii="Times New Roman" w:hAnsi="Times New Roman" w:cs="Times New Roman"/>
              </w:rPr>
              <w:t>.3</w:t>
            </w:r>
          </w:p>
        </w:tc>
        <w:tc>
          <w:tcPr>
            <w:tcW w:w="7814" w:type="dxa"/>
            <w:vAlign w:val="center"/>
          </w:tcPr>
          <w:p w14:paraId="57D10FC1" w14:textId="2C945357" w:rsidR="003E0503" w:rsidRPr="0011720D" w:rsidRDefault="00A565B0" w:rsidP="00E67DC4">
            <w:pPr>
              <w:pStyle w:val="Bullet1"/>
            </w:pPr>
            <w:r w:rsidRPr="0011720D">
              <w:t>Care in use of tense is important. The will-maker in appointing executors and trustees, and in making gifts, is speaking from the date of the will</w:t>
            </w:r>
            <w:r>
              <w:t xml:space="preserve"> (</w:t>
            </w:r>
            <w:r w:rsidRPr="0011720D">
              <w:t>i.e., the present tense</w:t>
            </w:r>
            <w:r>
              <w:t>)</w:t>
            </w:r>
            <w:r w:rsidRPr="0011720D">
              <w:t>. Instructions to executors and trustees should be in the future tense.</w:t>
            </w:r>
          </w:p>
        </w:tc>
        <w:tc>
          <w:tcPr>
            <w:tcW w:w="900" w:type="dxa"/>
            <w:vAlign w:val="center"/>
          </w:tcPr>
          <w:p w14:paraId="0A5654FB" w14:textId="77777777" w:rsidR="003E0503" w:rsidRDefault="003E0503" w:rsidP="00E67DC4">
            <w:pPr>
              <w:pStyle w:val="Bullet1"/>
              <w:ind w:left="-104"/>
              <w:jc w:val="center"/>
            </w:pPr>
            <w:r w:rsidRPr="00437BB1">
              <w:rPr>
                <w:sz w:val="40"/>
                <w:szCs w:val="40"/>
              </w:rPr>
              <w:sym w:font="Wingdings 2" w:char="F0A3"/>
            </w:r>
          </w:p>
        </w:tc>
      </w:tr>
    </w:tbl>
    <w:p w14:paraId="452835AB" w14:textId="77777777" w:rsidR="003E0503" w:rsidRDefault="003E0503" w:rsidP="003E0503">
      <w:pPr>
        <w:spacing w:before="80" w:after="80"/>
        <w:rPr>
          <w:rFonts w:ascii="Times New Roman" w:hAnsi="Times New Roman" w:cs="Times New Roman"/>
        </w:rPr>
      </w:pPr>
    </w:p>
    <w:tbl>
      <w:tblPr>
        <w:tblStyle w:val="TableGrid"/>
        <w:tblW w:w="9355" w:type="dxa"/>
        <w:tblLook w:val="04A0" w:firstRow="1" w:lastRow="0" w:firstColumn="1" w:lastColumn="0" w:noHBand="0" w:noVBand="1"/>
      </w:tblPr>
      <w:tblGrid>
        <w:gridCol w:w="711"/>
        <w:gridCol w:w="7749"/>
        <w:gridCol w:w="895"/>
      </w:tblGrid>
      <w:tr w:rsidR="003E0503" w:rsidRPr="006C189C" w14:paraId="31D93CF4" w14:textId="77777777" w:rsidTr="00EA08D6">
        <w:tc>
          <w:tcPr>
            <w:tcW w:w="711" w:type="dxa"/>
            <w:shd w:val="clear" w:color="auto" w:fill="D9E2F3" w:themeFill="accent1" w:themeFillTint="33"/>
          </w:tcPr>
          <w:p w14:paraId="329FCAC5" w14:textId="64233AF7" w:rsidR="003E0503" w:rsidRPr="0024237C" w:rsidRDefault="00A565B0" w:rsidP="00E67DC4">
            <w:pPr>
              <w:spacing w:before="80" w:after="80"/>
              <w:jc w:val="right"/>
              <w:rPr>
                <w:rFonts w:ascii="Times New Roman" w:hAnsi="Times New Roman" w:cs="Times New Roman"/>
                <w:b/>
              </w:rPr>
            </w:pPr>
            <w:r>
              <w:rPr>
                <w:rFonts w:ascii="Times New Roman" w:hAnsi="Times New Roman" w:cs="Times New Roman"/>
                <w:b/>
              </w:rPr>
              <w:t>1</w:t>
            </w:r>
            <w:r w:rsidR="004C17B8">
              <w:rPr>
                <w:rFonts w:ascii="Times New Roman" w:hAnsi="Times New Roman" w:cs="Times New Roman"/>
                <w:b/>
              </w:rPr>
              <w:t>4</w:t>
            </w:r>
            <w:r w:rsidR="003E0503">
              <w:rPr>
                <w:rFonts w:ascii="Times New Roman" w:hAnsi="Times New Roman" w:cs="Times New Roman"/>
                <w:b/>
              </w:rPr>
              <w:t>.</w:t>
            </w:r>
          </w:p>
        </w:tc>
        <w:tc>
          <w:tcPr>
            <w:tcW w:w="8644" w:type="dxa"/>
            <w:gridSpan w:val="2"/>
            <w:shd w:val="clear" w:color="auto" w:fill="D9E2F3" w:themeFill="accent1" w:themeFillTint="33"/>
            <w:vAlign w:val="center"/>
          </w:tcPr>
          <w:p w14:paraId="3732C5C1" w14:textId="5764E6C6" w:rsidR="003E0503" w:rsidRPr="006C189C" w:rsidRDefault="00A565B0" w:rsidP="00E67DC4">
            <w:pPr>
              <w:pStyle w:val="Heading1"/>
              <w:spacing w:before="80" w:after="80"/>
              <w:outlineLvl w:val="0"/>
            </w:pPr>
            <w:r w:rsidRPr="0011720D">
              <w:t>some common traps to avoid</w:t>
            </w:r>
            <w:r w:rsidR="00564189">
              <w:t xml:space="preserve"> </w:t>
            </w:r>
          </w:p>
        </w:tc>
      </w:tr>
      <w:tr w:rsidR="003E0503" w:rsidRPr="006C189C" w14:paraId="01424A9B" w14:textId="77777777" w:rsidTr="00EA08D6">
        <w:tc>
          <w:tcPr>
            <w:tcW w:w="711" w:type="dxa"/>
          </w:tcPr>
          <w:p w14:paraId="76042D30" w14:textId="6219D880" w:rsidR="003E0503" w:rsidRDefault="00A565B0" w:rsidP="00E67DC4">
            <w:pPr>
              <w:spacing w:before="80" w:after="80"/>
              <w:jc w:val="right"/>
              <w:rPr>
                <w:rFonts w:ascii="Times New Roman" w:hAnsi="Times New Roman" w:cs="Times New Roman"/>
              </w:rPr>
            </w:pPr>
            <w:r>
              <w:rPr>
                <w:rFonts w:ascii="Times New Roman" w:hAnsi="Times New Roman" w:cs="Times New Roman"/>
              </w:rPr>
              <w:t>1</w:t>
            </w:r>
            <w:r w:rsidR="004C17B8">
              <w:rPr>
                <w:rFonts w:ascii="Times New Roman" w:hAnsi="Times New Roman" w:cs="Times New Roman"/>
              </w:rPr>
              <w:t>4</w:t>
            </w:r>
            <w:r>
              <w:rPr>
                <w:rFonts w:ascii="Times New Roman" w:hAnsi="Times New Roman" w:cs="Times New Roman"/>
              </w:rPr>
              <w:t>.1</w:t>
            </w:r>
          </w:p>
        </w:tc>
        <w:tc>
          <w:tcPr>
            <w:tcW w:w="7749" w:type="dxa"/>
            <w:vAlign w:val="center"/>
          </w:tcPr>
          <w:p w14:paraId="19466E65" w14:textId="09B91180" w:rsidR="003E0503" w:rsidRPr="00E42C9B" w:rsidRDefault="00A565B0" w:rsidP="00E67DC4">
            <w:pPr>
              <w:pStyle w:val="Bullet1"/>
            </w:pPr>
            <w:r w:rsidRPr="00E42C9B">
              <w:t xml:space="preserve">Rule in </w:t>
            </w:r>
            <w:r w:rsidRPr="00E42C9B">
              <w:rPr>
                <w:rStyle w:val="Italics"/>
                <w:rFonts w:ascii="Times New Roman" w:hAnsi="Times New Roman"/>
                <w:sz w:val="22"/>
              </w:rPr>
              <w:t xml:space="preserve">Saunders v. Vautier </w:t>
            </w:r>
            <w:r w:rsidRPr="00E42C9B">
              <w:t>(1841), 49 E.R. 282 (Ch. Div.). Where there is an absolute vested gift made payable at a future event (usually the beneficiary reaching a stipulated age), with directions to the trustees to retain possession and accumulate the income or pay it to the beneficiary, the beneficiary is entitled to have the property transferred to him or her when they reach the age of majority, unless a gift over is provided.</w:t>
            </w:r>
          </w:p>
        </w:tc>
        <w:tc>
          <w:tcPr>
            <w:tcW w:w="895" w:type="dxa"/>
            <w:vAlign w:val="center"/>
          </w:tcPr>
          <w:p w14:paraId="3E05D828" w14:textId="411C2631" w:rsidR="003E0503" w:rsidRPr="006C189C" w:rsidRDefault="00A565B0" w:rsidP="00E67DC4">
            <w:pPr>
              <w:pStyle w:val="Bullet1"/>
              <w:ind w:left="-104"/>
              <w:jc w:val="center"/>
            </w:pPr>
            <w:r w:rsidRPr="00437BB1">
              <w:rPr>
                <w:sz w:val="40"/>
                <w:szCs w:val="40"/>
              </w:rPr>
              <w:sym w:font="Wingdings 2" w:char="F0A3"/>
            </w:r>
          </w:p>
        </w:tc>
      </w:tr>
      <w:tr w:rsidR="003E0503" w:rsidRPr="006C189C" w14:paraId="7C852A0E" w14:textId="77777777" w:rsidTr="00EA08D6">
        <w:tc>
          <w:tcPr>
            <w:tcW w:w="711" w:type="dxa"/>
          </w:tcPr>
          <w:p w14:paraId="6734C824" w14:textId="329192C5" w:rsidR="003E0503" w:rsidRPr="006C189C" w:rsidRDefault="00A565B0" w:rsidP="00E67DC4">
            <w:pPr>
              <w:spacing w:before="80" w:after="80"/>
              <w:jc w:val="right"/>
              <w:rPr>
                <w:rFonts w:ascii="Times New Roman" w:hAnsi="Times New Roman" w:cs="Times New Roman"/>
              </w:rPr>
            </w:pPr>
            <w:r>
              <w:rPr>
                <w:rFonts w:ascii="Times New Roman" w:hAnsi="Times New Roman" w:cs="Times New Roman"/>
              </w:rPr>
              <w:t>1</w:t>
            </w:r>
            <w:r w:rsidR="004C17B8">
              <w:rPr>
                <w:rFonts w:ascii="Times New Roman" w:hAnsi="Times New Roman" w:cs="Times New Roman"/>
              </w:rPr>
              <w:t>4</w:t>
            </w:r>
            <w:r>
              <w:rPr>
                <w:rFonts w:ascii="Times New Roman" w:hAnsi="Times New Roman" w:cs="Times New Roman"/>
              </w:rPr>
              <w:t>.2</w:t>
            </w:r>
          </w:p>
        </w:tc>
        <w:tc>
          <w:tcPr>
            <w:tcW w:w="7749" w:type="dxa"/>
            <w:vAlign w:val="center"/>
          </w:tcPr>
          <w:p w14:paraId="6EEEF0E2" w14:textId="33067B57" w:rsidR="003E0503" w:rsidRPr="00E42C9B" w:rsidRDefault="00A565B0" w:rsidP="00E67DC4">
            <w:pPr>
              <w:pStyle w:val="Bullet1"/>
            </w:pPr>
            <w:r w:rsidRPr="00E42C9B">
              <w:t xml:space="preserve">Rule against perpetuities, as modified by the </w:t>
            </w:r>
            <w:r w:rsidRPr="00E42C9B">
              <w:rPr>
                <w:rStyle w:val="Italics"/>
                <w:rFonts w:ascii="Times New Roman" w:hAnsi="Times New Roman"/>
                <w:sz w:val="22"/>
              </w:rPr>
              <w:t>Perpetuity Act</w:t>
            </w:r>
            <w:r w:rsidRPr="00E42C9B">
              <w:rPr>
                <w:rStyle w:val="Italics"/>
                <w:rFonts w:ascii="Times New Roman" w:hAnsi="Times New Roman"/>
                <w:i w:val="0"/>
                <w:sz w:val="22"/>
              </w:rPr>
              <w:t>, R.S.B.C. 1996, c. 358</w:t>
            </w:r>
            <w:r w:rsidRPr="00E42C9B">
              <w:t>. For long-term trusts, consider adopting the 80-year vesting period referred to in s. 7</w:t>
            </w:r>
            <w:r w:rsidR="004C17B8">
              <w:t xml:space="preserve"> of the </w:t>
            </w:r>
            <w:r w:rsidR="004C17B8">
              <w:rPr>
                <w:i/>
                <w:iCs/>
              </w:rPr>
              <w:t>Perpetuity Act</w:t>
            </w:r>
            <w:r w:rsidRPr="00E42C9B">
              <w:t>.</w:t>
            </w:r>
          </w:p>
        </w:tc>
        <w:tc>
          <w:tcPr>
            <w:tcW w:w="895" w:type="dxa"/>
            <w:vAlign w:val="center"/>
          </w:tcPr>
          <w:p w14:paraId="5F9BF14E" w14:textId="77777777" w:rsidR="003E0503" w:rsidRPr="006C189C" w:rsidRDefault="003E0503" w:rsidP="00E67DC4">
            <w:pPr>
              <w:pStyle w:val="Bullet1"/>
              <w:ind w:left="-104"/>
              <w:jc w:val="center"/>
            </w:pPr>
            <w:r w:rsidRPr="00437BB1">
              <w:rPr>
                <w:sz w:val="40"/>
                <w:szCs w:val="40"/>
              </w:rPr>
              <w:sym w:font="Wingdings 2" w:char="F0A3"/>
            </w:r>
          </w:p>
        </w:tc>
      </w:tr>
      <w:tr w:rsidR="003E0503" w:rsidRPr="006C189C" w14:paraId="6C502A34" w14:textId="77777777" w:rsidTr="00EA08D6">
        <w:tc>
          <w:tcPr>
            <w:tcW w:w="711" w:type="dxa"/>
          </w:tcPr>
          <w:p w14:paraId="1BAB4A6F" w14:textId="74296FC0" w:rsidR="003E0503" w:rsidRPr="002A6052" w:rsidRDefault="00A565B0" w:rsidP="00E67DC4">
            <w:pPr>
              <w:spacing w:before="80" w:after="80"/>
              <w:jc w:val="right"/>
              <w:rPr>
                <w:rFonts w:ascii="Times New Roman" w:hAnsi="Times New Roman" w:cs="Times New Roman"/>
              </w:rPr>
            </w:pPr>
            <w:r>
              <w:rPr>
                <w:rFonts w:ascii="Times New Roman" w:hAnsi="Times New Roman" w:cs="Times New Roman"/>
              </w:rPr>
              <w:t>1</w:t>
            </w:r>
            <w:r w:rsidR="004C17B8">
              <w:rPr>
                <w:rFonts w:ascii="Times New Roman" w:hAnsi="Times New Roman" w:cs="Times New Roman"/>
              </w:rPr>
              <w:t>4</w:t>
            </w:r>
            <w:r>
              <w:rPr>
                <w:rFonts w:ascii="Times New Roman" w:hAnsi="Times New Roman" w:cs="Times New Roman"/>
              </w:rPr>
              <w:t>.3</w:t>
            </w:r>
          </w:p>
        </w:tc>
        <w:tc>
          <w:tcPr>
            <w:tcW w:w="7749" w:type="dxa"/>
            <w:vAlign w:val="center"/>
          </w:tcPr>
          <w:p w14:paraId="155334CE" w14:textId="45F79BCA" w:rsidR="003E0503" w:rsidRPr="00607A75" w:rsidRDefault="00A565B0" w:rsidP="00E67DC4">
            <w:pPr>
              <w:pStyle w:val="Bullet1"/>
            </w:pPr>
            <w:r w:rsidRPr="00607A75">
              <w:t xml:space="preserve">Do not use “issue” as a synonym for “children” because its </w:t>
            </w:r>
            <w:r w:rsidRPr="00607A75">
              <w:rPr>
                <w:i/>
              </w:rPr>
              <w:t>prima facie</w:t>
            </w:r>
            <w:r w:rsidRPr="00607A75">
              <w:t xml:space="preserve"> meaning is “descendants of any degree”. This may mean that a provision that the </w:t>
            </w:r>
            <w:r w:rsidR="004A7BEA">
              <w:t>drafting solicitor</w:t>
            </w:r>
            <w:r w:rsidR="004A7BEA" w:rsidRPr="00607A75">
              <w:t xml:space="preserve"> </w:t>
            </w:r>
            <w:r w:rsidRPr="00607A75">
              <w:t>believed to be valid contravenes the rule against perpetuities; it can also cause administrative and interpretation difficulties.</w:t>
            </w:r>
          </w:p>
        </w:tc>
        <w:tc>
          <w:tcPr>
            <w:tcW w:w="895" w:type="dxa"/>
            <w:vAlign w:val="center"/>
          </w:tcPr>
          <w:p w14:paraId="341D8A52" w14:textId="77777777" w:rsidR="003E0503" w:rsidRDefault="003E0503" w:rsidP="00E67DC4">
            <w:pPr>
              <w:pStyle w:val="Bullet1"/>
              <w:ind w:left="-104"/>
              <w:jc w:val="center"/>
            </w:pPr>
            <w:r w:rsidRPr="00437BB1">
              <w:rPr>
                <w:sz w:val="40"/>
                <w:szCs w:val="40"/>
              </w:rPr>
              <w:sym w:font="Wingdings 2" w:char="F0A3"/>
            </w:r>
          </w:p>
        </w:tc>
      </w:tr>
      <w:tr w:rsidR="003E0503" w:rsidRPr="006C189C" w14:paraId="7C8D0515" w14:textId="77777777" w:rsidTr="00EA08D6">
        <w:tc>
          <w:tcPr>
            <w:tcW w:w="711" w:type="dxa"/>
          </w:tcPr>
          <w:p w14:paraId="5A6FF27E" w14:textId="6FBF27B7" w:rsidR="003E0503" w:rsidRDefault="00A565B0" w:rsidP="00E67DC4">
            <w:pPr>
              <w:spacing w:before="80" w:after="80"/>
              <w:jc w:val="right"/>
              <w:rPr>
                <w:rFonts w:ascii="Times New Roman" w:hAnsi="Times New Roman" w:cs="Times New Roman"/>
              </w:rPr>
            </w:pPr>
            <w:r>
              <w:rPr>
                <w:rFonts w:ascii="Times New Roman" w:hAnsi="Times New Roman" w:cs="Times New Roman"/>
              </w:rPr>
              <w:t>1</w:t>
            </w:r>
            <w:r w:rsidR="004C17B8">
              <w:rPr>
                <w:rFonts w:ascii="Times New Roman" w:hAnsi="Times New Roman" w:cs="Times New Roman"/>
              </w:rPr>
              <w:t>4</w:t>
            </w:r>
            <w:r>
              <w:rPr>
                <w:rFonts w:ascii="Times New Roman" w:hAnsi="Times New Roman" w:cs="Times New Roman"/>
              </w:rPr>
              <w:t>.4</w:t>
            </w:r>
          </w:p>
        </w:tc>
        <w:tc>
          <w:tcPr>
            <w:tcW w:w="7749" w:type="dxa"/>
            <w:vAlign w:val="center"/>
          </w:tcPr>
          <w:p w14:paraId="13B6B14E" w14:textId="7934789F" w:rsidR="003E0503" w:rsidRPr="00607A75" w:rsidRDefault="00A565B0" w:rsidP="00E67DC4">
            <w:pPr>
              <w:pStyle w:val="Bullet1"/>
            </w:pPr>
            <w:r w:rsidRPr="00607A75">
              <w:t>Avoid or use carefully the terms “survive” and “survivors”, since they may give rise to problems of construction.</w:t>
            </w:r>
          </w:p>
        </w:tc>
        <w:tc>
          <w:tcPr>
            <w:tcW w:w="895" w:type="dxa"/>
            <w:vAlign w:val="center"/>
          </w:tcPr>
          <w:p w14:paraId="62BCB588" w14:textId="77777777" w:rsidR="003E0503" w:rsidRDefault="003E0503" w:rsidP="00E67DC4">
            <w:pPr>
              <w:pStyle w:val="Bullet1"/>
              <w:ind w:left="-104"/>
              <w:jc w:val="center"/>
            </w:pPr>
            <w:r w:rsidRPr="00437BB1">
              <w:rPr>
                <w:sz w:val="40"/>
                <w:szCs w:val="40"/>
              </w:rPr>
              <w:sym w:font="Wingdings 2" w:char="F0A3"/>
            </w:r>
          </w:p>
        </w:tc>
      </w:tr>
      <w:tr w:rsidR="003E0503" w:rsidRPr="006C189C" w14:paraId="266EDCD3" w14:textId="77777777" w:rsidTr="00EA08D6">
        <w:tc>
          <w:tcPr>
            <w:tcW w:w="711" w:type="dxa"/>
          </w:tcPr>
          <w:p w14:paraId="4908FF4C" w14:textId="562AB1C5" w:rsidR="003E0503" w:rsidRDefault="00A565B0" w:rsidP="00E67DC4">
            <w:pPr>
              <w:spacing w:before="80" w:after="80"/>
              <w:jc w:val="right"/>
              <w:rPr>
                <w:rFonts w:ascii="Times New Roman" w:hAnsi="Times New Roman" w:cs="Times New Roman"/>
              </w:rPr>
            </w:pPr>
            <w:r>
              <w:rPr>
                <w:rFonts w:ascii="Times New Roman" w:hAnsi="Times New Roman" w:cs="Times New Roman"/>
              </w:rPr>
              <w:t>1</w:t>
            </w:r>
            <w:r w:rsidR="004C17B8">
              <w:rPr>
                <w:rFonts w:ascii="Times New Roman" w:hAnsi="Times New Roman" w:cs="Times New Roman"/>
              </w:rPr>
              <w:t>4</w:t>
            </w:r>
            <w:r>
              <w:rPr>
                <w:rFonts w:ascii="Times New Roman" w:hAnsi="Times New Roman" w:cs="Times New Roman"/>
              </w:rPr>
              <w:t>.5</w:t>
            </w:r>
          </w:p>
        </w:tc>
        <w:tc>
          <w:tcPr>
            <w:tcW w:w="7749" w:type="dxa"/>
            <w:vAlign w:val="center"/>
          </w:tcPr>
          <w:p w14:paraId="7936EC6F" w14:textId="0627A6AC" w:rsidR="003E0503" w:rsidRPr="00607A75" w:rsidRDefault="00A565B0" w:rsidP="00E67DC4">
            <w:pPr>
              <w:pStyle w:val="Bullet1"/>
            </w:pPr>
            <w:r w:rsidRPr="00607A75">
              <w:t>If a class gift is created, clearly identify the time at which membership in the class is to be determined (e.g., the will-maker’s death).</w:t>
            </w:r>
          </w:p>
        </w:tc>
        <w:tc>
          <w:tcPr>
            <w:tcW w:w="895" w:type="dxa"/>
            <w:vAlign w:val="center"/>
          </w:tcPr>
          <w:p w14:paraId="4B1958C2" w14:textId="1AE7C749" w:rsidR="003E0503" w:rsidRDefault="00A565B0" w:rsidP="00E67DC4">
            <w:pPr>
              <w:pStyle w:val="Bullet1"/>
              <w:ind w:left="-104"/>
              <w:jc w:val="center"/>
            </w:pPr>
            <w:r w:rsidRPr="00437BB1">
              <w:rPr>
                <w:sz w:val="40"/>
                <w:szCs w:val="40"/>
              </w:rPr>
              <w:sym w:font="Wingdings 2" w:char="F0A3"/>
            </w:r>
          </w:p>
        </w:tc>
      </w:tr>
      <w:tr w:rsidR="003E0503" w:rsidRPr="006C189C" w14:paraId="52852AED" w14:textId="77777777" w:rsidTr="00EA08D6">
        <w:tc>
          <w:tcPr>
            <w:tcW w:w="711" w:type="dxa"/>
          </w:tcPr>
          <w:p w14:paraId="061A5609" w14:textId="5D4FE24B" w:rsidR="003E0503" w:rsidRDefault="00A565B0" w:rsidP="00E67DC4">
            <w:pPr>
              <w:spacing w:before="80" w:after="80"/>
              <w:jc w:val="right"/>
              <w:rPr>
                <w:rFonts w:ascii="Times New Roman" w:hAnsi="Times New Roman" w:cs="Times New Roman"/>
              </w:rPr>
            </w:pPr>
            <w:r>
              <w:rPr>
                <w:rFonts w:ascii="Times New Roman" w:hAnsi="Times New Roman" w:cs="Times New Roman"/>
              </w:rPr>
              <w:t>1</w:t>
            </w:r>
            <w:r w:rsidR="004C17B8">
              <w:rPr>
                <w:rFonts w:ascii="Times New Roman" w:hAnsi="Times New Roman" w:cs="Times New Roman"/>
              </w:rPr>
              <w:t>4</w:t>
            </w:r>
            <w:r>
              <w:rPr>
                <w:rFonts w:ascii="Times New Roman" w:hAnsi="Times New Roman" w:cs="Times New Roman"/>
              </w:rPr>
              <w:t>.6</w:t>
            </w:r>
          </w:p>
        </w:tc>
        <w:tc>
          <w:tcPr>
            <w:tcW w:w="7749" w:type="dxa"/>
            <w:vAlign w:val="center"/>
          </w:tcPr>
          <w:p w14:paraId="3B634068" w14:textId="401E4ED9" w:rsidR="003E0503" w:rsidRPr="00607A75" w:rsidRDefault="00A565B0" w:rsidP="00E67DC4">
            <w:pPr>
              <w:pStyle w:val="Bullet1"/>
            </w:pPr>
            <w:r w:rsidRPr="00607A75">
              <w:rPr>
                <w:spacing w:val="-4"/>
              </w:rPr>
              <w:t>Protect a gift from lapsing by identifying alternate beneficiaries</w:t>
            </w:r>
            <w:r w:rsidRPr="00607A75">
              <w:t xml:space="preserve"> to prevent a lapsed gift from unintentionally passing to the intended beneficiary’s descendants. (Note </w:t>
            </w:r>
            <w:r w:rsidRPr="00607A75">
              <w:rPr>
                <w:rStyle w:val="ItalicsI1"/>
                <w:sz w:val="22"/>
              </w:rPr>
              <w:t>WESA</w:t>
            </w:r>
            <w:r w:rsidRPr="00607A75">
              <w:t xml:space="preserve">, s. 46, and also consider the effect of survivorship provisions in </w:t>
            </w:r>
            <w:r w:rsidRPr="00607A75">
              <w:rPr>
                <w:rStyle w:val="ItalicsI1"/>
                <w:sz w:val="22"/>
              </w:rPr>
              <w:t>WESA</w:t>
            </w:r>
            <w:r w:rsidRPr="00607A75">
              <w:t>, ss. 5, 6, 9, and</w:t>
            </w:r>
            <w:r w:rsidR="006D03BB">
              <w:t> </w:t>
            </w:r>
            <w:r w:rsidRPr="00607A75">
              <w:t>10.)</w:t>
            </w:r>
          </w:p>
        </w:tc>
        <w:tc>
          <w:tcPr>
            <w:tcW w:w="895" w:type="dxa"/>
            <w:vAlign w:val="center"/>
          </w:tcPr>
          <w:p w14:paraId="69AAA4E7" w14:textId="77777777" w:rsidR="003E0503" w:rsidRDefault="003E0503" w:rsidP="00E67DC4">
            <w:pPr>
              <w:pStyle w:val="Bullet1"/>
              <w:ind w:left="-104"/>
              <w:jc w:val="center"/>
            </w:pPr>
            <w:r w:rsidRPr="00437BB1">
              <w:rPr>
                <w:sz w:val="40"/>
                <w:szCs w:val="40"/>
              </w:rPr>
              <w:sym w:font="Wingdings 2" w:char="F0A3"/>
            </w:r>
          </w:p>
        </w:tc>
      </w:tr>
      <w:tr w:rsidR="003E0503" w:rsidRPr="006C189C" w14:paraId="554BEF95" w14:textId="77777777" w:rsidTr="00EA08D6">
        <w:tc>
          <w:tcPr>
            <w:tcW w:w="711" w:type="dxa"/>
          </w:tcPr>
          <w:p w14:paraId="59CCAD59" w14:textId="3DB76EB6" w:rsidR="003E0503" w:rsidRDefault="00A565B0" w:rsidP="00E67DC4">
            <w:pPr>
              <w:spacing w:before="80" w:after="80"/>
              <w:jc w:val="right"/>
              <w:rPr>
                <w:rFonts w:ascii="Times New Roman" w:hAnsi="Times New Roman" w:cs="Times New Roman"/>
              </w:rPr>
            </w:pPr>
            <w:r>
              <w:rPr>
                <w:rFonts w:ascii="Times New Roman" w:hAnsi="Times New Roman" w:cs="Times New Roman"/>
              </w:rPr>
              <w:t>1</w:t>
            </w:r>
            <w:r w:rsidR="004C17B8">
              <w:rPr>
                <w:rFonts w:ascii="Times New Roman" w:hAnsi="Times New Roman" w:cs="Times New Roman"/>
              </w:rPr>
              <w:t>4</w:t>
            </w:r>
            <w:r>
              <w:rPr>
                <w:rFonts w:ascii="Times New Roman" w:hAnsi="Times New Roman" w:cs="Times New Roman"/>
              </w:rPr>
              <w:t>.7</w:t>
            </w:r>
          </w:p>
        </w:tc>
        <w:tc>
          <w:tcPr>
            <w:tcW w:w="7749" w:type="dxa"/>
            <w:vAlign w:val="center"/>
          </w:tcPr>
          <w:p w14:paraId="1C2314B6" w14:textId="6AA322A8" w:rsidR="003E0503" w:rsidRPr="00607A75" w:rsidRDefault="00A565B0" w:rsidP="00E67DC4">
            <w:pPr>
              <w:pStyle w:val="Bullet1"/>
            </w:pPr>
            <w:r w:rsidRPr="00607A75">
              <w:t>Clearly identify the assets of any specific bequests and consider the consequences of ademption if the will-maker sells or otherwise disposes of the asset during their lifetime.</w:t>
            </w:r>
          </w:p>
        </w:tc>
        <w:tc>
          <w:tcPr>
            <w:tcW w:w="895" w:type="dxa"/>
            <w:vAlign w:val="center"/>
          </w:tcPr>
          <w:p w14:paraId="08DE5ABE" w14:textId="77777777" w:rsidR="003E0503" w:rsidRDefault="003E0503" w:rsidP="00E67DC4">
            <w:pPr>
              <w:pStyle w:val="Bullet1"/>
              <w:ind w:left="-104"/>
              <w:jc w:val="center"/>
            </w:pPr>
            <w:r w:rsidRPr="00437BB1">
              <w:rPr>
                <w:sz w:val="40"/>
                <w:szCs w:val="40"/>
              </w:rPr>
              <w:sym w:font="Wingdings 2" w:char="F0A3"/>
            </w:r>
          </w:p>
        </w:tc>
      </w:tr>
      <w:tr w:rsidR="003E0503" w:rsidRPr="006C189C" w14:paraId="410A4554" w14:textId="77777777" w:rsidTr="00EA08D6">
        <w:tc>
          <w:tcPr>
            <w:tcW w:w="711" w:type="dxa"/>
          </w:tcPr>
          <w:p w14:paraId="5D3308AF" w14:textId="77EF0D17" w:rsidR="003E0503" w:rsidRDefault="00A565B0" w:rsidP="00E67DC4">
            <w:pPr>
              <w:spacing w:before="80" w:after="80"/>
              <w:jc w:val="right"/>
              <w:rPr>
                <w:rFonts w:ascii="Times New Roman" w:hAnsi="Times New Roman" w:cs="Times New Roman"/>
              </w:rPr>
            </w:pPr>
            <w:r>
              <w:rPr>
                <w:rFonts w:ascii="Times New Roman" w:hAnsi="Times New Roman" w:cs="Times New Roman"/>
              </w:rPr>
              <w:t>1</w:t>
            </w:r>
            <w:r w:rsidR="004C17B8">
              <w:rPr>
                <w:rFonts w:ascii="Times New Roman" w:hAnsi="Times New Roman" w:cs="Times New Roman"/>
              </w:rPr>
              <w:t>4</w:t>
            </w:r>
            <w:r>
              <w:rPr>
                <w:rFonts w:ascii="Times New Roman" w:hAnsi="Times New Roman" w:cs="Times New Roman"/>
              </w:rPr>
              <w:t>.8</w:t>
            </w:r>
          </w:p>
        </w:tc>
        <w:tc>
          <w:tcPr>
            <w:tcW w:w="7749" w:type="dxa"/>
            <w:vAlign w:val="center"/>
          </w:tcPr>
          <w:p w14:paraId="09E10E73" w14:textId="4DAAF1B9" w:rsidR="003E0503" w:rsidRPr="0011720D" w:rsidRDefault="00A565B0" w:rsidP="00E67DC4">
            <w:pPr>
              <w:pStyle w:val="Bullet1"/>
            </w:pPr>
            <w:r w:rsidRPr="0011720D">
              <w:t>Avoid any potential for double payments of cash legacies under mirror image wills that provide for identical cash legacies (typically, complementary spouse wills, each with a survivorship clause).</w:t>
            </w:r>
            <w:r>
              <w:t xml:space="preserve"> Include a “no doubling” clause.</w:t>
            </w:r>
          </w:p>
        </w:tc>
        <w:tc>
          <w:tcPr>
            <w:tcW w:w="895" w:type="dxa"/>
            <w:vAlign w:val="center"/>
          </w:tcPr>
          <w:p w14:paraId="19F40255" w14:textId="5D33C09B" w:rsidR="003E0503" w:rsidRDefault="00A565B0" w:rsidP="00E67DC4">
            <w:pPr>
              <w:pStyle w:val="Bullet1"/>
              <w:ind w:left="-104"/>
              <w:jc w:val="center"/>
            </w:pPr>
            <w:r w:rsidRPr="00437BB1">
              <w:rPr>
                <w:sz w:val="40"/>
                <w:szCs w:val="40"/>
              </w:rPr>
              <w:sym w:font="Wingdings 2" w:char="F0A3"/>
            </w:r>
          </w:p>
        </w:tc>
      </w:tr>
      <w:tr w:rsidR="00A565B0" w:rsidRPr="006C189C" w14:paraId="21CE6ED1" w14:textId="77777777" w:rsidTr="00EA08D6">
        <w:tc>
          <w:tcPr>
            <w:tcW w:w="711" w:type="dxa"/>
          </w:tcPr>
          <w:p w14:paraId="0284A819" w14:textId="1373C48B" w:rsidR="00A565B0" w:rsidRDefault="00A565B0" w:rsidP="00E67DC4">
            <w:pPr>
              <w:spacing w:before="80" w:after="80"/>
              <w:jc w:val="right"/>
              <w:rPr>
                <w:rFonts w:ascii="Times New Roman" w:hAnsi="Times New Roman" w:cs="Times New Roman"/>
              </w:rPr>
            </w:pPr>
            <w:r>
              <w:rPr>
                <w:rFonts w:ascii="Times New Roman" w:hAnsi="Times New Roman" w:cs="Times New Roman"/>
              </w:rPr>
              <w:t>1</w:t>
            </w:r>
            <w:r w:rsidR="004C17B8">
              <w:rPr>
                <w:rFonts w:ascii="Times New Roman" w:hAnsi="Times New Roman" w:cs="Times New Roman"/>
              </w:rPr>
              <w:t>4</w:t>
            </w:r>
            <w:r>
              <w:rPr>
                <w:rFonts w:ascii="Times New Roman" w:hAnsi="Times New Roman" w:cs="Times New Roman"/>
              </w:rPr>
              <w:t>.9</w:t>
            </w:r>
          </w:p>
        </w:tc>
        <w:tc>
          <w:tcPr>
            <w:tcW w:w="7749" w:type="dxa"/>
            <w:vAlign w:val="center"/>
          </w:tcPr>
          <w:p w14:paraId="36317EE8" w14:textId="71720FC6" w:rsidR="00A565B0" w:rsidRPr="0011720D" w:rsidRDefault="00A565B0" w:rsidP="00E67DC4">
            <w:pPr>
              <w:pStyle w:val="Bullet1"/>
            </w:pPr>
            <w:r w:rsidRPr="0011720D">
              <w:t>Ensure that the terms “per stirpes” and “per capita” are used correctly</w:t>
            </w:r>
            <w:r>
              <w:t xml:space="preserve"> if at all</w:t>
            </w:r>
            <w:r w:rsidRPr="0011720D">
              <w:t>. Consider using other words, or defining the terms.</w:t>
            </w:r>
            <w:r>
              <w:t xml:space="preserve"> Avoid the phrase “in equal shares per stirpes” which is self-contradictory.</w:t>
            </w:r>
          </w:p>
        </w:tc>
        <w:tc>
          <w:tcPr>
            <w:tcW w:w="895" w:type="dxa"/>
            <w:vAlign w:val="center"/>
          </w:tcPr>
          <w:p w14:paraId="23DE4A20" w14:textId="2299D056" w:rsidR="00A565B0" w:rsidRDefault="00A565B0" w:rsidP="00E67DC4">
            <w:pPr>
              <w:pStyle w:val="Bullet1"/>
              <w:ind w:left="-104"/>
              <w:jc w:val="center"/>
            </w:pPr>
            <w:r w:rsidRPr="00437BB1">
              <w:rPr>
                <w:sz w:val="40"/>
                <w:szCs w:val="40"/>
              </w:rPr>
              <w:sym w:font="Wingdings 2" w:char="F0A3"/>
            </w:r>
          </w:p>
        </w:tc>
      </w:tr>
    </w:tbl>
    <w:p w14:paraId="3E7C5255" w14:textId="77777777" w:rsidR="003B2085" w:rsidRDefault="003B2085">
      <w:r>
        <w:br w:type="page"/>
      </w:r>
    </w:p>
    <w:tbl>
      <w:tblPr>
        <w:tblStyle w:val="TableGrid"/>
        <w:tblW w:w="9355" w:type="dxa"/>
        <w:tblLook w:val="04A0" w:firstRow="1" w:lastRow="0" w:firstColumn="1" w:lastColumn="0" w:noHBand="0" w:noVBand="1"/>
      </w:tblPr>
      <w:tblGrid>
        <w:gridCol w:w="711"/>
        <w:gridCol w:w="7749"/>
        <w:gridCol w:w="895"/>
      </w:tblGrid>
      <w:tr w:rsidR="00A565B0" w:rsidRPr="006C189C" w14:paraId="2F09C778" w14:textId="77777777" w:rsidTr="00EA08D6">
        <w:tc>
          <w:tcPr>
            <w:tcW w:w="711" w:type="dxa"/>
          </w:tcPr>
          <w:p w14:paraId="201CFF74" w14:textId="071151D0" w:rsidR="00A565B0" w:rsidRDefault="00A565B0" w:rsidP="00E67DC4">
            <w:pPr>
              <w:spacing w:before="80" w:after="80"/>
              <w:jc w:val="right"/>
              <w:rPr>
                <w:rFonts w:ascii="Times New Roman" w:hAnsi="Times New Roman" w:cs="Times New Roman"/>
              </w:rPr>
            </w:pPr>
            <w:r>
              <w:rPr>
                <w:rFonts w:ascii="Times New Roman" w:hAnsi="Times New Roman" w:cs="Times New Roman"/>
              </w:rPr>
              <w:lastRenderedPageBreak/>
              <w:t>1</w:t>
            </w:r>
            <w:r w:rsidR="004C17B8">
              <w:rPr>
                <w:rFonts w:ascii="Times New Roman" w:hAnsi="Times New Roman" w:cs="Times New Roman"/>
              </w:rPr>
              <w:t>4</w:t>
            </w:r>
            <w:r>
              <w:rPr>
                <w:rFonts w:ascii="Times New Roman" w:hAnsi="Times New Roman" w:cs="Times New Roman"/>
              </w:rPr>
              <w:t>.10</w:t>
            </w:r>
          </w:p>
        </w:tc>
        <w:tc>
          <w:tcPr>
            <w:tcW w:w="7749" w:type="dxa"/>
            <w:vAlign w:val="center"/>
          </w:tcPr>
          <w:p w14:paraId="1380C5F5" w14:textId="40A4244C" w:rsidR="00A565B0" w:rsidRPr="0011720D" w:rsidRDefault="00A565B0" w:rsidP="00E67DC4">
            <w:pPr>
              <w:pStyle w:val="Bullet1"/>
            </w:pPr>
            <w:r w:rsidRPr="0011720D">
              <w:t>If the will-maker intends to make an outright gift to a beneficiary</w:t>
            </w:r>
            <w:r>
              <w:t xml:space="preserve"> with a disability</w:t>
            </w:r>
            <w:r w:rsidRPr="0011720D">
              <w:t xml:space="preserve">, consider whether the beneficiary would be </w:t>
            </w:r>
            <w:r>
              <w:t>cap</w:t>
            </w:r>
            <w:r w:rsidRPr="0011720D">
              <w:t xml:space="preserve">able </w:t>
            </w:r>
            <w:r>
              <w:t xml:space="preserve">of receiving and </w:t>
            </w:r>
            <w:r w:rsidRPr="0011720D">
              <w:t>manag</w:t>
            </w:r>
            <w:r>
              <w:t>ing</w:t>
            </w:r>
            <w:r w:rsidRPr="0011720D">
              <w:t xml:space="preserve"> the gift, and whether the gift would </w:t>
            </w:r>
            <w:r>
              <w:t>diminish</w:t>
            </w:r>
            <w:r w:rsidRPr="0011720D">
              <w:t xml:space="preserve"> any government benefits or require significant expense to rearrange the gift in order to preserve benefits</w:t>
            </w:r>
            <w:r>
              <w:t>.</w:t>
            </w:r>
            <w:r w:rsidRPr="0011720D">
              <w:t xml:space="preserve"> </w:t>
            </w:r>
            <w:r>
              <w:t>C</w:t>
            </w:r>
            <w:r w:rsidRPr="0011720D">
              <w:t xml:space="preserve">onsider the </w:t>
            </w:r>
            <w:r>
              <w:t xml:space="preserve">benefits </w:t>
            </w:r>
            <w:r w:rsidRPr="0011720D">
              <w:t>of a discretionary trust</w:t>
            </w:r>
            <w:r>
              <w:t xml:space="preserve">, </w:t>
            </w:r>
            <w:r>
              <w:rPr>
                <w:i/>
              </w:rPr>
              <w:t xml:space="preserve">Henson </w:t>
            </w:r>
            <w:r>
              <w:t>trust, or a “qualified disability trust” (</w:t>
            </w:r>
            <w:r>
              <w:rPr>
                <w:i/>
              </w:rPr>
              <w:t>Income Tax Act</w:t>
            </w:r>
            <w:r>
              <w:t>, s.</w:t>
            </w:r>
            <w:r w:rsidR="00A12372">
              <w:t> </w:t>
            </w:r>
            <w:r>
              <w:t>122(3)).</w:t>
            </w:r>
          </w:p>
        </w:tc>
        <w:tc>
          <w:tcPr>
            <w:tcW w:w="895" w:type="dxa"/>
            <w:vAlign w:val="center"/>
          </w:tcPr>
          <w:p w14:paraId="4E37000D" w14:textId="6C3A7142" w:rsidR="00A565B0" w:rsidRDefault="00A565B0" w:rsidP="00E67DC4">
            <w:pPr>
              <w:pStyle w:val="Bullet1"/>
              <w:ind w:left="-104"/>
              <w:jc w:val="center"/>
            </w:pPr>
            <w:r w:rsidRPr="00437BB1">
              <w:rPr>
                <w:sz w:val="40"/>
                <w:szCs w:val="40"/>
              </w:rPr>
              <w:sym w:font="Wingdings 2" w:char="F0A3"/>
            </w:r>
          </w:p>
        </w:tc>
      </w:tr>
      <w:tr w:rsidR="00A565B0" w:rsidRPr="006C189C" w14:paraId="23B47686" w14:textId="77777777" w:rsidTr="00EA08D6">
        <w:tc>
          <w:tcPr>
            <w:tcW w:w="711" w:type="dxa"/>
          </w:tcPr>
          <w:p w14:paraId="0FE90B2C" w14:textId="3780AB5F" w:rsidR="00A565B0" w:rsidRDefault="00A565B0" w:rsidP="00E67DC4">
            <w:pPr>
              <w:spacing w:before="80" w:after="80"/>
              <w:jc w:val="right"/>
              <w:rPr>
                <w:rFonts w:ascii="Times New Roman" w:hAnsi="Times New Roman" w:cs="Times New Roman"/>
              </w:rPr>
            </w:pPr>
            <w:r>
              <w:rPr>
                <w:rFonts w:ascii="Times New Roman" w:hAnsi="Times New Roman" w:cs="Times New Roman"/>
              </w:rPr>
              <w:t>1</w:t>
            </w:r>
            <w:r w:rsidR="004C17B8">
              <w:rPr>
                <w:rFonts w:ascii="Times New Roman" w:hAnsi="Times New Roman" w:cs="Times New Roman"/>
              </w:rPr>
              <w:t>4</w:t>
            </w:r>
            <w:r>
              <w:rPr>
                <w:rFonts w:ascii="Times New Roman" w:hAnsi="Times New Roman" w:cs="Times New Roman"/>
              </w:rPr>
              <w:t>.11</w:t>
            </w:r>
          </w:p>
        </w:tc>
        <w:tc>
          <w:tcPr>
            <w:tcW w:w="7749" w:type="dxa"/>
            <w:vAlign w:val="center"/>
          </w:tcPr>
          <w:p w14:paraId="7A5E50AD" w14:textId="2A3050D4" w:rsidR="00A565B0" w:rsidRPr="0011720D" w:rsidRDefault="00A565B0" w:rsidP="00E67DC4">
            <w:pPr>
              <w:pStyle w:val="Bullet1"/>
            </w:pPr>
            <w:r>
              <w:t xml:space="preserve">For gifts of real or personal property that have a debt associated with them (for example, a mortgage on real property or a vehicle finance loan) specify whether the debt will be borne by the recipient of the gift or by the estate. Under s. 47 of the </w:t>
            </w:r>
            <w:r>
              <w:rPr>
                <w:i/>
              </w:rPr>
              <w:t>WESA</w:t>
            </w:r>
            <w:r>
              <w:t>, by default, a beneficiary of property subject to a “purchase money security interest” is liable to pay the associated debt, subject to a contrary intention appearing in the will.</w:t>
            </w:r>
          </w:p>
        </w:tc>
        <w:tc>
          <w:tcPr>
            <w:tcW w:w="895" w:type="dxa"/>
            <w:vAlign w:val="center"/>
          </w:tcPr>
          <w:p w14:paraId="0F49F7CF" w14:textId="2A022A9A" w:rsidR="00A565B0" w:rsidRDefault="00A565B0" w:rsidP="00E67DC4">
            <w:pPr>
              <w:pStyle w:val="Bullet1"/>
              <w:ind w:left="-104"/>
              <w:jc w:val="center"/>
            </w:pPr>
            <w:r w:rsidRPr="00437BB1">
              <w:rPr>
                <w:sz w:val="40"/>
                <w:szCs w:val="40"/>
              </w:rPr>
              <w:sym w:font="Wingdings 2" w:char="F0A3"/>
            </w:r>
          </w:p>
        </w:tc>
      </w:tr>
    </w:tbl>
    <w:p w14:paraId="4212882C" w14:textId="77777777" w:rsidR="003E0503" w:rsidRDefault="003E0503" w:rsidP="003E0503">
      <w:pPr>
        <w:spacing w:before="80" w:after="80"/>
        <w:rPr>
          <w:rFonts w:ascii="Times New Roman" w:hAnsi="Times New Roman" w:cs="Times New Roman"/>
        </w:rPr>
      </w:pPr>
    </w:p>
    <w:sectPr w:rsidR="003E0503" w:rsidSect="00644A0B">
      <w:headerReference w:type="even" r:id="rId16"/>
      <w:headerReference w:type="default" r:id="rId17"/>
      <w:footerReference w:type="even" r:id="rId18"/>
      <w:footerReference w:type="default" r:id="rId19"/>
      <w:headerReference w:type="first" r:id="rId20"/>
      <w:footerReference w:type="first" r:id="rId21"/>
      <w:pgSz w:w="12240" w:h="15840"/>
      <w:pgMar w:top="1440" w:right="990" w:bottom="1440" w:left="1440" w:header="363"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7D7C0" w14:textId="77777777" w:rsidR="00A25775" w:rsidRDefault="00A25775" w:rsidP="001F4715">
      <w:pPr>
        <w:spacing w:after="0"/>
      </w:pPr>
      <w:r>
        <w:separator/>
      </w:r>
    </w:p>
  </w:endnote>
  <w:endnote w:type="continuationSeparator" w:id="0">
    <w:p w14:paraId="7DF163C4" w14:textId="77777777" w:rsidR="00A25775" w:rsidRDefault="00A25775" w:rsidP="001F471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8D5E9" w14:textId="3F9EF8C1" w:rsidR="004A3AAF" w:rsidRDefault="00A953DE">
    <w:pPr>
      <w:pStyle w:val="Footer"/>
      <w:rPr>
        <w:rFonts w:ascii="Times New Roman" w:hAnsi="Times New Roman" w:cs="Times New Roman"/>
        <w:noProof/>
      </w:rPr>
    </w:pPr>
    <w:sdt>
      <w:sdtPr>
        <w:rPr>
          <w:rFonts w:ascii="Times New Roman" w:hAnsi="Times New Roman" w:cs="Times New Roman"/>
        </w:rPr>
        <w:id w:val="877675670"/>
        <w:docPartObj>
          <w:docPartGallery w:val="Page Numbers (Bottom of Page)"/>
          <w:docPartUnique/>
        </w:docPartObj>
      </w:sdtPr>
      <w:sdtEndPr>
        <w:rPr>
          <w:noProof/>
        </w:rPr>
      </w:sdtEndPr>
      <w:sdtContent>
        <w:r w:rsidR="00A565B0">
          <w:rPr>
            <w:rFonts w:ascii="Times New Roman" w:hAnsi="Times New Roman" w:cs="Times New Roman"/>
          </w:rPr>
          <w:t>G</w:t>
        </w:r>
        <w:r w:rsidR="007A7B9F" w:rsidRPr="007A7B9F">
          <w:rPr>
            <w:rFonts w:ascii="Times New Roman" w:hAnsi="Times New Roman" w:cs="Times New Roman"/>
          </w:rPr>
          <w:t>-</w:t>
        </w:r>
        <w:r w:rsidR="00A565B0">
          <w:rPr>
            <w:rFonts w:ascii="Times New Roman" w:hAnsi="Times New Roman" w:cs="Times New Roman"/>
          </w:rPr>
          <w:t>3</w:t>
        </w:r>
        <w:r w:rsidR="007A7B9F" w:rsidRPr="007A7B9F">
          <w:rPr>
            <w:rFonts w:ascii="Times New Roman" w:hAnsi="Times New Roman" w:cs="Times New Roman"/>
          </w:rPr>
          <w:t>-</w:t>
        </w:r>
        <w:r w:rsidR="007A7B9F" w:rsidRPr="007A7B9F">
          <w:rPr>
            <w:rFonts w:ascii="Times New Roman" w:hAnsi="Times New Roman" w:cs="Times New Roman"/>
            <w:noProof/>
          </w:rPr>
          <w:fldChar w:fldCharType="begin"/>
        </w:r>
        <w:r w:rsidR="007A7B9F" w:rsidRPr="007A7B9F">
          <w:rPr>
            <w:rFonts w:ascii="Times New Roman" w:hAnsi="Times New Roman" w:cs="Times New Roman"/>
            <w:noProof/>
          </w:rPr>
          <w:instrText xml:space="preserve"> PAGE   \* MERGEFORMAT </w:instrText>
        </w:r>
        <w:r w:rsidR="007A7B9F" w:rsidRPr="007A7B9F">
          <w:rPr>
            <w:rFonts w:ascii="Times New Roman" w:hAnsi="Times New Roman" w:cs="Times New Roman"/>
            <w:noProof/>
          </w:rPr>
          <w:fldChar w:fldCharType="separate"/>
        </w:r>
        <w:r w:rsidR="007A7B9F" w:rsidRPr="007A7B9F">
          <w:rPr>
            <w:rFonts w:ascii="Times New Roman" w:hAnsi="Times New Roman" w:cs="Times New Roman"/>
            <w:noProof/>
          </w:rPr>
          <w:t>1</w:t>
        </w:r>
        <w:r w:rsidR="007A7B9F" w:rsidRPr="007A7B9F">
          <w:rPr>
            <w:rFonts w:ascii="Times New Roman" w:hAnsi="Times New Roman" w:cs="Times New Roman"/>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7588E" w14:textId="77777777" w:rsidR="00A953DE" w:rsidRDefault="00A953DE">
    <w:pPr>
      <w:tabs>
        <w:tab w:val="center" w:pos="4680"/>
        <w:tab w:val="right" w:pos="9360"/>
      </w:tabs>
      <w:spacing w:after="0"/>
    </w:pPr>
    <w:bookmarkStart w:id="3" w:name="eDOCS_Footer"/>
    <w:r>
      <w:rPr>
        <w:rFonts w:ascii="Calibri" w:hAnsi="Calibri" w:cs="Calibri"/>
      </w:rPr>
      <w:t>DM4997993</w:t>
    </w:r>
  </w:p>
  <w:bookmarkEnd w:id="3"/>
  <w:p w14:paraId="2CCE6084" w14:textId="4DAE2850" w:rsidR="007A7B9F" w:rsidRDefault="00091777" w:rsidP="007A7B9F">
    <w:pPr>
      <w:pStyle w:val="Footer"/>
      <w:jc w:val="right"/>
      <w:rPr>
        <w:rFonts w:ascii="Times New Roman" w:hAnsi="Times New Roman" w:cs="Times New Roman"/>
        <w:noProof/>
      </w:rPr>
    </w:pPr>
    <w:r>
      <w:rPr>
        <w:rFonts w:ascii="Times New Roman" w:hAnsi="Times New Roman" w:cs="Times New Roman"/>
        <w:lang w:val="en-US"/>
      </w:rPr>
      <w:ptab w:relativeTo="margin" w:alignment="left" w:leader="none"/>
    </w:r>
    <w:sdt>
      <w:sdtPr>
        <w:rPr>
          <w:rFonts w:ascii="Times New Roman" w:hAnsi="Times New Roman" w:cs="Times New Roman"/>
        </w:rPr>
        <w:id w:val="1516575221"/>
        <w:docPartObj>
          <w:docPartGallery w:val="Page Numbers (Bottom of Page)"/>
          <w:docPartUnique/>
        </w:docPartObj>
      </w:sdtPr>
      <w:sdtEndPr>
        <w:rPr>
          <w:noProof/>
        </w:rPr>
      </w:sdtEndPr>
      <w:sdtContent>
        <w:r w:rsidR="00A565B0">
          <w:rPr>
            <w:rFonts w:ascii="Times New Roman" w:hAnsi="Times New Roman" w:cs="Times New Roman"/>
          </w:rPr>
          <w:t>G</w:t>
        </w:r>
        <w:r w:rsidR="007A7B9F" w:rsidRPr="007A7B9F">
          <w:rPr>
            <w:rFonts w:ascii="Times New Roman" w:hAnsi="Times New Roman" w:cs="Times New Roman"/>
          </w:rPr>
          <w:t>-</w:t>
        </w:r>
        <w:r w:rsidR="00A565B0">
          <w:rPr>
            <w:rFonts w:ascii="Times New Roman" w:hAnsi="Times New Roman" w:cs="Times New Roman"/>
          </w:rPr>
          <w:t>3</w:t>
        </w:r>
        <w:r w:rsidR="007A7B9F" w:rsidRPr="007A7B9F">
          <w:rPr>
            <w:rFonts w:ascii="Times New Roman" w:hAnsi="Times New Roman" w:cs="Times New Roman"/>
          </w:rPr>
          <w:t>-</w:t>
        </w:r>
        <w:r w:rsidR="007A7B9F" w:rsidRPr="007A7B9F">
          <w:rPr>
            <w:rFonts w:ascii="Times New Roman" w:hAnsi="Times New Roman" w:cs="Times New Roman"/>
            <w:noProof/>
          </w:rPr>
          <w:fldChar w:fldCharType="begin"/>
        </w:r>
        <w:r w:rsidR="007A7B9F" w:rsidRPr="007A7B9F">
          <w:rPr>
            <w:rFonts w:ascii="Times New Roman" w:hAnsi="Times New Roman" w:cs="Times New Roman"/>
            <w:noProof/>
          </w:rPr>
          <w:instrText xml:space="preserve"> PAGE   \* MERGEFORMAT </w:instrText>
        </w:r>
        <w:r w:rsidR="007A7B9F" w:rsidRPr="007A7B9F">
          <w:rPr>
            <w:rFonts w:ascii="Times New Roman" w:hAnsi="Times New Roman" w:cs="Times New Roman"/>
            <w:noProof/>
          </w:rPr>
          <w:fldChar w:fldCharType="separate"/>
        </w:r>
        <w:r w:rsidR="007A7B9F" w:rsidRPr="007A7B9F">
          <w:rPr>
            <w:rFonts w:ascii="Times New Roman" w:hAnsi="Times New Roman" w:cs="Times New Roman"/>
            <w:noProof/>
          </w:rPr>
          <w:t>1</w:t>
        </w:r>
        <w:r w:rsidR="007A7B9F" w:rsidRPr="007A7B9F">
          <w:rPr>
            <w:rFonts w:ascii="Times New Roman" w:hAnsi="Times New Roman" w:cs="Times New Roman"/>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B88B9" w14:textId="77777777" w:rsidR="00A953DE" w:rsidRDefault="00A953DE">
    <w:pPr>
      <w:tabs>
        <w:tab w:val="center" w:pos="4680"/>
        <w:tab w:val="right" w:pos="9360"/>
      </w:tabs>
      <w:spacing w:after="0"/>
    </w:pPr>
    <w:bookmarkStart w:id="4" w:name="eDOCS_Footer_FirstPage"/>
    <w:r>
      <w:rPr>
        <w:rFonts w:ascii="Calibri" w:hAnsi="Calibri" w:cs="Calibri"/>
      </w:rPr>
      <w:t>DM4997993</w:t>
    </w:r>
  </w:p>
  <w:bookmarkEnd w:id="4"/>
  <w:p w14:paraId="3B795062" w14:textId="03A0F34D" w:rsidR="00DB4A96" w:rsidDel="0042194B" w:rsidRDefault="00DB4A96">
    <w:pPr>
      <w:rPr>
        <w:del w:id="5" w:author="Author"/>
        <w:rFonts w:ascii="Calibri" w:hAnsi="Calibri" w:cs="Calibri"/>
      </w:rPr>
    </w:pPr>
    <w:del w:id="6" w:author="Author">
      <w:r w:rsidDel="0042194B">
        <w:rPr>
          <w:rFonts w:ascii="Calibri" w:hAnsi="Calibri" w:cs="Calibri"/>
        </w:rPr>
        <w:delText>DM4552089</w:delText>
      </w:r>
    </w:del>
  </w:p>
  <w:p w14:paraId="1A123129" w14:textId="495451C8" w:rsidR="00D46F8F" w:rsidDel="00DB4A96" w:rsidRDefault="00D46F8F">
    <w:pPr>
      <w:tabs>
        <w:tab w:val="center" w:pos="4680"/>
        <w:tab w:val="right" w:pos="9360"/>
      </w:tabs>
      <w:spacing w:after="0"/>
      <w:rPr>
        <w:ins w:id="7" w:author="Author"/>
        <w:del w:id="8" w:author="Author"/>
      </w:rPr>
    </w:pPr>
    <w:ins w:id="9" w:author="Author">
      <w:del w:id="10" w:author="Author">
        <w:r w:rsidDel="00DB4A96">
          <w:rPr>
            <w:rFonts w:ascii="Calibri" w:hAnsi="Calibri" w:cs="Calibri"/>
          </w:rPr>
          <w:delText>DM4552089</w:delText>
        </w:r>
      </w:del>
    </w:ins>
  </w:p>
  <w:p w14:paraId="5BC3843F" w14:textId="2769BE94" w:rsidR="001A448C" w:rsidDel="00D46F8F" w:rsidRDefault="001A448C">
    <w:pPr>
      <w:tabs>
        <w:tab w:val="center" w:pos="4680"/>
        <w:tab w:val="right" w:pos="9360"/>
      </w:tabs>
      <w:spacing w:after="0"/>
      <w:rPr>
        <w:ins w:id="11" w:author="Author"/>
        <w:del w:id="12" w:author="Author"/>
      </w:rPr>
    </w:pPr>
    <w:ins w:id="13" w:author="Author">
      <w:del w:id="14" w:author="Author">
        <w:r w:rsidDel="00D46F8F">
          <w:rPr>
            <w:rFonts w:ascii="Calibri" w:hAnsi="Calibri" w:cs="Calibri"/>
          </w:rPr>
          <w:delText>DM4552089</w:delText>
        </w:r>
      </w:del>
    </w:ins>
  </w:p>
  <w:p w14:paraId="05939462" w14:textId="3ACCBEE1" w:rsidR="001A448C" w:rsidDel="001A448C" w:rsidRDefault="001A448C">
    <w:pPr>
      <w:pStyle w:val="Footer"/>
      <w:rPr>
        <w:del w:id="15" w:author="Autho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76047" w14:textId="77777777" w:rsidR="00A25775" w:rsidRDefault="00A25775" w:rsidP="001F4715">
      <w:pPr>
        <w:spacing w:after="0"/>
      </w:pPr>
      <w:r>
        <w:separator/>
      </w:r>
    </w:p>
  </w:footnote>
  <w:footnote w:type="continuationSeparator" w:id="0">
    <w:p w14:paraId="28D2539D" w14:textId="77777777" w:rsidR="00A25775" w:rsidRDefault="00A25775" w:rsidP="001F471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E4CC5" w14:textId="7CEBE11A" w:rsidR="004A3AAF" w:rsidRDefault="00010E0E" w:rsidP="001C5F6C">
    <w:pPr>
      <w:pStyle w:val="Header"/>
      <w:tabs>
        <w:tab w:val="clear" w:pos="4680"/>
        <w:tab w:val="clear" w:pos="9360"/>
        <w:tab w:val="right" w:pos="9810"/>
      </w:tabs>
      <w:ind w:left="-450"/>
      <w:rPr>
        <w:rFonts w:ascii="Times New Roman" w:hAnsi="Times New Roman" w:cs="Times New Roman"/>
        <w:b/>
        <w:lang w:val="en-US"/>
      </w:rPr>
    </w:pPr>
    <w:r>
      <w:rPr>
        <w:rFonts w:ascii="Times New Roman" w:hAnsi="Times New Roman" w:cs="Times New Roman"/>
        <w:b/>
        <w:lang w:val="en-US"/>
      </w:rPr>
      <w:t>WILL</w:t>
    </w:r>
    <w:r w:rsidR="004A3AAF">
      <w:rPr>
        <w:rFonts w:ascii="Times New Roman" w:hAnsi="Times New Roman" w:cs="Times New Roman"/>
        <w:b/>
        <w:lang w:val="en-US"/>
      </w:rPr>
      <w:t xml:space="preserve"> </w:t>
    </w:r>
    <w:r w:rsidR="004A3AAF">
      <w:rPr>
        <w:rFonts w:ascii="Times New Roman" w:hAnsi="Times New Roman" w:cs="Times New Roman"/>
        <w:b/>
        <w:lang w:val="en-US"/>
      </w:rPr>
      <w:tab/>
      <w:t xml:space="preserve">LAW SOCIETY OF BRITISH </w:t>
    </w:r>
    <w:proofErr w:type="gramStart"/>
    <w:r w:rsidR="004A3AAF">
      <w:rPr>
        <w:rFonts w:ascii="Times New Roman" w:hAnsi="Times New Roman" w:cs="Times New Roman"/>
        <w:b/>
        <w:lang w:val="en-US"/>
      </w:rPr>
      <w:t>COLUMBIA</w:t>
    </w:r>
    <w:proofErr w:type="gramEnd"/>
  </w:p>
  <w:p w14:paraId="3A441FBF" w14:textId="38CC03B5" w:rsidR="004A3AAF" w:rsidRPr="001F4715" w:rsidRDefault="00010E0E" w:rsidP="00010E0E">
    <w:pPr>
      <w:pStyle w:val="Header"/>
      <w:ind w:left="-900"/>
      <w:jc w:val="right"/>
      <w:rPr>
        <w:rFonts w:ascii="Times New Roman" w:hAnsi="Times New Roman" w:cs="Times New Roman"/>
        <w:b/>
        <w:lang w:val="en-US"/>
      </w:rPr>
    </w:pPr>
    <w:r>
      <w:rPr>
        <w:rFonts w:ascii="Times New Roman" w:hAnsi="Times New Roman" w:cs="Times New Roman"/>
        <w:b/>
        <w:lang w:val="en-US"/>
      </w:rPr>
      <w:t>DRAFTING</w:t>
    </w:r>
    <w:r>
      <w:rPr>
        <w:rFonts w:ascii="Times New Roman" w:hAnsi="Times New Roman" w:cs="Times New Roman"/>
        <w:b/>
        <w:lang w:val="en-US"/>
      </w:rPr>
      <w:tab/>
    </w:r>
    <w:r>
      <w:rPr>
        <w:rFonts w:ascii="Times New Roman" w:hAnsi="Times New Roman" w:cs="Times New Roman"/>
        <w:b/>
        <w:lang w:val="en-US"/>
      </w:rPr>
      <w:tab/>
    </w:r>
    <w:r w:rsidR="004A3AAF">
      <w:rPr>
        <w:rFonts w:ascii="Times New Roman" w:hAnsi="Times New Roman" w:cs="Times New Roman"/>
        <w:b/>
        <w:lang w:val="en-US"/>
      </w:rPr>
      <w:t>PRACTICE CHECKLISTS MANUAL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F5680" w14:textId="6CEA1D1F" w:rsidR="0051703F" w:rsidRDefault="0051703F" w:rsidP="00010E0E">
    <w:pPr>
      <w:pStyle w:val="Header"/>
      <w:tabs>
        <w:tab w:val="clear" w:pos="4680"/>
        <w:tab w:val="clear" w:pos="9360"/>
        <w:tab w:val="center" w:pos="4410"/>
        <w:tab w:val="right" w:pos="9720"/>
      </w:tabs>
      <w:ind w:left="-450" w:right="90"/>
      <w:rPr>
        <w:rFonts w:ascii="Times New Roman" w:hAnsi="Times New Roman" w:cs="Times New Roman"/>
        <w:b/>
        <w:lang w:val="en-US"/>
      </w:rPr>
    </w:pPr>
    <w:r>
      <w:rPr>
        <w:rFonts w:ascii="Times New Roman" w:hAnsi="Times New Roman" w:cs="Times New Roman"/>
        <w:b/>
        <w:lang w:val="en-US"/>
      </w:rPr>
      <w:t>LAW SOCIETY OF BRITISH COLUMBIA</w:t>
    </w:r>
    <w:r>
      <w:rPr>
        <w:rFonts w:ascii="Times New Roman" w:hAnsi="Times New Roman" w:cs="Times New Roman"/>
        <w:b/>
        <w:lang w:val="en-US"/>
      </w:rPr>
      <w:ptab w:relativeTo="margin" w:alignment="right" w:leader="none"/>
    </w:r>
    <w:r w:rsidR="00010E0E">
      <w:rPr>
        <w:rFonts w:ascii="Times New Roman" w:hAnsi="Times New Roman" w:cs="Times New Roman"/>
        <w:b/>
        <w:lang w:val="en-US"/>
      </w:rPr>
      <w:t>WILL</w:t>
    </w:r>
  </w:p>
  <w:p w14:paraId="6C3656F9" w14:textId="083450C8" w:rsidR="001F4715" w:rsidRPr="001F4715" w:rsidRDefault="0051703F" w:rsidP="00010E0E">
    <w:pPr>
      <w:pStyle w:val="Header"/>
      <w:tabs>
        <w:tab w:val="clear" w:pos="4680"/>
        <w:tab w:val="center" w:pos="9180"/>
      </w:tabs>
      <w:ind w:left="-450"/>
      <w:rPr>
        <w:rFonts w:ascii="Times New Roman" w:hAnsi="Times New Roman" w:cs="Times New Roman"/>
        <w:b/>
        <w:lang w:val="en-US"/>
      </w:rPr>
    </w:pPr>
    <w:r>
      <w:rPr>
        <w:rFonts w:ascii="Times New Roman" w:hAnsi="Times New Roman" w:cs="Times New Roman"/>
        <w:b/>
        <w:lang w:val="en-US"/>
      </w:rPr>
      <w:t>PRACTICE CHECKLISTS MANUAL</w:t>
    </w:r>
    <w:r w:rsidR="001F4715">
      <w:rPr>
        <w:rFonts w:ascii="Times New Roman" w:hAnsi="Times New Roman" w:cs="Times New Roman"/>
        <w:b/>
        <w:lang w:val="en-US"/>
      </w:rPr>
      <w:tab/>
    </w:r>
    <w:r w:rsidR="00010E0E">
      <w:rPr>
        <w:rFonts w:ascii="Times New Roman" w:hAnsi="Times New Roman" w:cs="Times New Roman"/>
        <w:b/>
        <w:lang w:val="en-US"/>
      </w:rPr>
      <w:t>DRAFTING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DABA1" w14:textId="77777777" w:rsidR="00A953DE" w:rsidRDefault="00A953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D2A88"/>
    <w:multiLevelType w:val="hybridMultilevel"/>
    <w:tmpl w:val="467A35A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EA57BCF"/>
    <w:multiLevelType w:val="hybridMultilevel"/>
    <w:tmpl w:val="EAB0039A"/>
    <w:lvl w:ilvl="0" w:tplc="75CA34E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DA231F"/>
    <w:multiLevelType w:val="hybridMultilevel"/>
    <w:tmpl w:val="7A2E9B32"/>
    <w:lvl w:ilvl="0" w:tplc="DF3A5D8E">
      <w:start w:val="1"/>
      <w:numFmt w:val="lowerLetter"/>
      <w:lvlText w:val="(%1)"/>
      <w:lvlJc w:val="left"/>
      <w:pPr>
        <w:ind w:left="775" w:hanging="360"/>
      </w:pPr>
      <w:rPr>
        <w:rFonts w:hint="default"/>
      </w:r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3" w15:restartNumberingAfterBreak="0">
    <w:nsid w:val="3DF21EF8"/>
    <w:multiLevelType w:val="hybridMultilevel"/>
    <w:tmpl w:val="0B42398E"/>
    <w:lvl w:ilvl="0" w:tplc="FF82E0FE">
      <w:start w:val="1"/>
      <w:numFmt w:val="lowerLetter"/>
      <w:lvlText w:val="(%1)"/>
      <w:lvlJc w:val="left"/>
      <w:pPr>
        <w:ind w:left="775" w:hanging="360"/>
      </w:pPr>
      <w:rPr>
        <w:rFonts w:hint="default"/>
      </w:r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4" w15:restartNumberingAfterBreak="0">
    <w:nsid w:val="4C115F2C"/>
    <w:multiLevelType w:val="multilevel"/>
    <w:tmpl w:val="1009001D"/>
    <w:styleLink w:val="Newdevelopmentbullet1"/>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58667A19"/>
    <w:multiLevelType w:val="hybridMultilevel"/>
    <w:tmpl w:val="52E0C74C"/>
    <w:lvl w:ilvl="0" w:tplc="9BF806C6">
      <w:start w:val="1"/>
      <w:numFmt w:val="lowerLetter"/>
      <w:lvlText w:val="(%1)"/>
      <w:lvlJc w:val="left"/>
      <w:pPr>
        <w:ind w:left="775" w:hanging="360"/>
      </w:pPr>
      <w:rPr>
        <w:rFonts w:hint="default"/>
      </w:r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6" w15:restartNumberingAfterBreak="0">
    <w:nsid w:val="597F13F8"/>
    <w:multiLevelType w:val="hybridMultilevel"/>
    <w:tmpl w:val="71B6EEDA"/>
    <w:lvl w:ilvl="0" w:tplc="02CA3760">
      <w:start w:val="1"/>
      <w:numFmt w:val="bullet"/>
      <w:pStyle w:val="Newdevelopmentsubbullet"/>
      <w:lvlText w:val=""/>
      <w:lvlJc w:val="left"/>
      <w:pPr>
        <w:ind w:left="1179" w:hanging="360"/>
      </w:pPr>
      <w:rPr>
        <w:rFonts w:ascii="Symbol" w:hAnsi="Symbol" w:hint="default"/>
      </w:rPr>
    </w:lvl>
    <w:lvl w:ilvl="1" w:tplc="10090003" w:tentative="1">
      <w:start w:val="1"/>
      <w:numFmt w:val="bullet"/>
      <w:lvlText w:val="o"/>
      <w:lvlJc w:val="left"/>
      <w:pPr>
        <w:ind w:left="1899" w:hanging="360"/>
      </w:pPr>
      <w:rPr>
        <w:rFonts w:ascii="Courier New" w:hAnsi="Courier New" w:cs="Courier New" w:hint="default"/>
      </w:rPr>
    </w:lvl>
    <w:lvl w:ilvl="2" w:tplc="10090005" w:tentative="1">
      <w:start w:val="1"/>
      <w:numFmt w:val="bullet"/>
      <w:lvlText w:val=""/>
      <w:lvlJc w:val="left"/>
      <w:pPr>
        <w:ind w:left="2619" w:hanging="360"/>
      </w:pPr>
      <w:rPr>
        <w:rFonts w:ascii="Wingdings" w:hAnsi="Wingdings" w:hint="default"/>
      </w:rPr>
    </w:lvl>
    <w:lvl w:ilvl="3" w:tplc="10090001" w:tentative="1">
      <w:start w:val="1"/>
      <w:numFmt w:val="bullet"/>
      <w:lvlText w:val=""/>
      <w:lvlJc w:val="left"/>
      <w:pPr>
        <w:ind w:left="3339" w:hanging="360"/>
      </w:pPr>
      <w:rPr>
        <w:rFonts w:ascii="Symbol" w:hAnsi="Symbol" w:hint="default"/>
      </w:rPr>
    </w:lvl>
    <w:lvl w:ilvl="4" w:tplc="10090003" w:tentative="1">
      <w:start w:val="1"/>
      <w:numFmt w:val="bullet"/>
      <w:lvlText w:val="o"/>
      <w:lvlJc w:val="left"/>
      <w:pPr>
        <w:ind w:left="4059" w:hanging="360"/>
      </w:pPr>
      <w:rPr>
        <w:rFonts w:ascii="Courier New" w:hAnsi="Courier New" w:cs="Courier New" w:hint="default"/>
      </w:rPr>
    </w:lvl>
    <w:lvl w:ilvl="5" w:tplc="10090005" w:tentative="1">
      <w:start w:val="1"/>
      <w:numFmt w:val="bullet"/>
      <w:lvlText w:val=""/>
      <w:lvlJc w:val="left"/>
      <w:pPr>
        <w:ind w:left="4779" w:hanging="360"/>
      </w:pPr>
      <w:rPr>
        <w:rFonts w:ascii="Wingdings" w:hAnsi="Wingdings" w:hint="default"/>
      </w:rPr>
    </w:lvl>
    <w:lvl w:ilvl="6" w:tplc="10090001" w:tentative="1">
      <w:start w:val="1"/>
      <w:numFmt w:val="bullet"/>
      <w:lvlText w:val=""/>
      <w:lvlJc w:val="left"/>
      <w:pPr>
        <w:ind w:left="5499" w:hanging="360"/>
      </w:pPr>
      <w:rPr>
        <w:rFonts w:ascii="Symbol" w:hAnsi="Symbol" w:hint="default"/>
      </w:rPr>
    </w:lvl>
    <w:lvl w:ilvl="7" w:tplc="10090003" w:tentative="1">
      <w:start w:val="1"/>
      <w:numFmt w:val="bullet"/>
      <w:lvlText w:val="o"/>
      <w:lvlJc w:val="left"/>
      <w:pPr>
        <w:ind w:left="6219" w:hanging="360"/>
      </w:pPr>
      <w:rPr>
        <w:rFonts w:ascii="Courier New" w:hAnsi="Courier New" w:cs="Courier New" w:hint="default"/>
      </w:rPr>
    </w:lvl>
    <w:lvl w:ilvl="8" w:tplc="10090005" w:tentative="1">
      <w:start w:val="1"/>
      <w:numFmt w:val="bullet"/>
      <w:lvlText w:val=""/>
      <w:lvlJc w:val="left"/>
      <w:pPr>
        <w:ind w:left="6939" w:hanging="360"/>
      </w:pPr>
      <w:rPr>
        <w:rFonts w:ascii="Wingdings" w:hAnsi="Wingdings" w:hint="default"/>
      </w:rPr>
    </w:lvl>
  </w:abstractNum>
  <w:abstractNum w:abstractNumId="7" w15:restartNumberingAfterBreak="0">
    <w:nsid w:val="73595F50"/>
    <w:multiLevelType w:val="multilevel"/>
    <w:tmpl w:val="1009001D"/>
    <w:numStyleLink w:val="Newdevelopmentbullet1"/>
  </w:abstractNum>
  <w:abstractNum w:abstractNumId="8" w15:restartNumberingAfterBreak="0">
    <w:nsid w:val="79F9134F"/>
    <w:multiLevelType w:val="hybridMultilevel"/>
    <w:tmpl w:val="D1CAB0D2"/>
    <w:lvl w:ilvl="0" w:tplc="F7923D16">
      <w:start w:val="1"/>
      <w:numFmt w:val="bullet"/>
      <w:pStyle w:val="Newdevelopmentbulletfirstlevel"/>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7E2244BF"/>
    <w:multiLevelType w:val="hybridMultilevel"/>
    <w:tmpl w:val="35D45116"/>
    <w:lvl w:ilvl="0" w:tplc="2CDC472E">
      <w:start w:val="1"/>
      <w:numFmt w:val="lowerLetter"/>
      <w:lvlText w:val="(%1)"/>
      <w:lvlJc w:val="left"/>
      <w:pPr>
        <w:ind w:left="775" w:hanging="360"/>
      </w:pPr>
      <w:rPr>
        <w:rFonts w:hint="default"/>
      </w:r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10" w15:restartNumberingAfterBreak="0">
    <w:nsid w:val="7EF96570"/>
    <w:multiLevelType w:val="hybridMultilevel"/>
    <w:tmpl w:val="387A0200"/>
    <w:lvl w:ilvl="0" w:tplc="1CEABD36">
      <w:start w:val="1"/>
      <w:numFmt w:val="lowerLetter"/>
      <w:lvlText w:val="(%1)"/>
      <w:lvlJc w:val="left"/>
      <w:pPr>
        <w:ind w:left="775" w:hanging="360"/>
      </w:pPr>
      <w:rPr>
        <w:rFonts w:hint="default"/>
      </w:r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num w:numId="1">
    <w:abstractNumId w:val="4"/>
  </w:num>
  <w:num w:numId="2">
    <w:abstractNumId w:val="7"/>
  </w:num>
  <w:num w:numId="3">
    <w:abstractNumId w:val="6"/>
  </w:num>
  <w:num w:numId="4">
    <w:abstractNumId w:val="8"/>
  </w:num>
  <w:num w:numId="5">
    <w:abstractNumId w:val="0"/>
  </w:num>
  <w:num w:numId="6">
    <w:abstractNumId w:val="1"/>
  </w:num>
  <w:num w:numId="7">
    <w:abstractNumId w:val="5"/>
  </w:num>
  <w:num w:numId="8">
    <w:abstractNumId w:val="3"/>
  </w:num>
  <w:num w:numId="9">
    <w:abstractNumId w:val="9"/>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trackedChanges" w:enforcement="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A45"/>
    <w:rsid w:val="00010E0E"/>
    <w:rsid w:val="000265C3"/>
    <w:rsid w:val="000307FF"/>
    <w:rsid w:val="00032FA9"/>
    <w:rsid w:val="00055CB6"/>
    <w:rsid w:val="0006048E"/>
    <w:rsid w:val="000747BF"/>
    <w:rsid w:val="00083F10"/>
    <w:rsid w:val="00091777"/>
    <w:rsid w:val="00095BDE"/>
    <w:rsid w:val="0009665A"/>
    <w:rsid w:val="000A6C5A"/>
    <w:rsid w:val="000D7DC4"/>
    <w:rsid w:val="00105A59"/>
    <w:rsid w:val="00105B80"/>
    <w:rsid w:val="00116EF7"/>
    <w:rsid w:val="00121A45"/>
    <w:rsid w:val="00132F1A"/>
    <w:rsid w:val="001405A9"/>
    <w:rsid w:val="00151D64"/>
    <w:rsid w:val="001561EF"/>
    <w:rsid w:val="001741C9"/>
    <w:rsid w:val="00175965"/>
    <w:rsid w:val="00187224"/>
    <w:rsid w:val="001A448C"/>
    <w:rsid w:val="001B23A5"/>
    <w:rsid w:val="001C5F6C"/>
    <w:rsid w:val="001F4715"/>
    <w:rsid w:val="00210E66"/>
    <w:rsid w:val="00237E8F"/>
    <w:rsid w:val="0024237C"/>
    <w:rsid w:val="00251501"/>
    <w:rsid w:val="00253395"/>
    <w:rsid w:val="002662C2"/>
    <w:rsid w:val="00273379"/>
    <w:rsid w:val="00282870"/>
    <w:rsid w:val="002A54E7"/>
    <w:rsid w:val="002A6052"/>
    <w:rsid w:val="002C61B4"/>
    <w:rsid w:val="002E6A83"/>
    <w:rsid w:val="00301AB5"/>
    <w:rsid w:val="003045FB"/>
    <w:rsid w:val="00307FF1"/>
    <w:rsid w:val="00340A88"/>
    <w:rsid w:val="00355ADC"/>
    <w:rsid w:val="003613B4"/>
    <w:rsid w:val="00380C8D"/>
    <w:rsid w:val="003B2085"/>
    <w:rsid w:val="003C042B"/>
    <w:rsid w:val="003D63D3"/>
    <w:rsid w:val="003E0503"/>
    <w:rsid w:val="00417912"/>
    <w:rsid w:val="0042194B"/>
    <w:rsid w:val="00436F23"/>
    <w:rsid w:val="00437BB1"/>
    <w:rsid w:val="00452DA8"/>
    <w:rsid w:val="004825E1"/>
    <w:rsid w:val="004A3AAF"/>
    <w:rsid w:val="004A7BEA"/>
    <w:rsid w:val="004B30C3"/>
    <w:rsid w:val="004B5D26"/>
    <w:rsid w:val="004C17B8"/>
    <w:rsid w:val="004C5E94"/>
    <w:rsid w:val="0051703F"/>
    <w:rsid w:val="0052319E"/>
    <w:rsid w:val="00536629"/>
    <w:rsid w:val="00564189"/>
    <w:rsid w:val="00572CFD"/>
    <w:rsid w:val="00587C3F"/>
    <w:rsid w:val="00595D11"/>
    <w:rsid w:val="005B5696"/>
    <w:rsid w:val="005E0367"/>
    <w:rsid w:val="005F1319"/>
    <w:rsid w:val="005F1819"/>
    <w:rsid w:val="005F2045"/>
    <w:rsid w:val="005F6CF5"/>
    <w:rsid w:val="00600431"/>
    <w:rsid w:val="00603015"/>
    <w:rsid w:val="00607A75"/>
    <w:rsid w:val="00644A0B"/>
    <w:rsid w:val="006858D0"/>
    <w:rsid w:val="006B388E"/>
    <w:rsid w:val="006B5878"/>
    <w:rsid w:val="006B6EBB"/>
    <w:rsid w:val="006C189C"/>
    <w:rsid w:val="006C630C"/>
    <w:rsid w:val="006D03BB"/>
    <w:rsid w:val="006D4E37"/>
    <w:rsid w:val="006E4A9A"/>
    <w:rsid w:val="00710FF3"/>
    <w:rsid w:val="007145EA"/>
    <w:rsid w:val="00751E9F"/>
    <w:rsid w:val="00752814"/>
    <w:rsid w:val="00755B10"/>
    <w:rsid w:val="00755F03"/>
    <w:rsid w:val="007746EF"/>
    <w:rsid w:val="00774E99"/>
    <w:rsid w:val="007A4442"/>
    <w:rsid w:val="007A7B9F"/>
    <w:rsid w:val="007B0031"/>
    <w:rsid w:val="007D1803"/>
    <w:rsid w:val="007F1A92"/>
    <w:rsid w:val="007F7377"/>
    <w:rsid w:val="00801771"/>
    <w:rsid w:val="00834DFA"/>
    <w:rsid w:val="0084114B"/>
    <w:rsid w:val="0084129B"/>
    <w:rsid w:val="00861B7C"/>
    <w:rsid w:val="008719A1"/>
    <w:rsid w:val="008978EC"/>
    <w:rsid w:val="008A69BF"/>
    <w:rsid w:val="008B647F"/>
    <w:rsid w:val="008D44F2"/>
    <w:rsid w:val="008E2CEB"/>
    <w:rsid w:val="008F7DE2"/>
    <w:rsid w:val="00920EBA"/>
    <w:rsid w:val="009D1905"/>
    <w:rsid w:val="009D26F3"/>
    <w:rsid w:val="009D3623"/>
    <w:rsid w:val="009D750E"/>
    <w:rsid w:val="009E2541"/>
    <w:rsid w:val="009F5887"/>
    <w:rsid w:val="00A1200E"/>
    <w:rsid w:val="00A12372"/>
    <w:rsid w:val="00A15CB7"/>
    <w:rsid w:val="00A15D89"/>
    <w:rsid w:val="00A25775"/>
    <w:rsid w:val="00A565B0"/>
    <w:rsid w:val="00A8366A"/>
    <w:rsid w:val="00A84E85"/>
    <w:rsid w:val="00A953DE"/>
    <w:rsid w:val="00A958A8"/>
    <w:rsid w:val="00A96286"/>
    <w:rsid w:val="00A96BFA"/>
    <w:rsid w:val="00AA54CA"/>
    <w:rsid w:val="00AB59BD"/>
    <w:rsid w:val="00AC56A1"/>
    <w:rsid w:val="00AD1BB2"/>
    <w:rsid w:val="00AD6B19"/>
    <w:rsid w:val="00AE52E6"/>
    <w:rsid w:val="00B0174A"/>
    <w:rsid w:val="00B03926"/>
    <w:rsid w:val="00B1346C"/>
    <w:rsid w:val="00B139FA"/>
    <w:rsid w:val="00B23FBF"/>
    <w:rsid w:val="00B81D2F"/>
    <w:rsid w:val="00B83753"/>
    <w:rsid w:val="00B96306"/>
    <w:rsid w:val="00BA2B59"/>
    <w:rsid w:val="00C37914"/>
    <w:rsid w:val="00C4719F"/>
    <w:rsid w:val="00C47245"/>
    <w:rsid w:val="00C7315E"/>
    <w:rsid w:val="00C74665"/>
    <w:rsid w:val="00C81BBB"/>
    <w:rsid w:val="00C9064A"/>
    <w:rsid w:val="00CB69E4"/>
    <w:rsid w:val="00CC1CDC"/>
    <w:rsid w:val="00CD0959"/>
    <w:rsid w:val="00D0015F"/>
    <w:rsid w:val="00D16017"/>
    <w:rsid w:val="00D415B9"/>
    <w:rsid w:val="00D46F8F"/>
    <w:rsid w:val="00D52646"/>
    <w:rsid w:val="00D9375C"/>
    <w:rsid w:val="00D95828"/>
    <w:rsid w:val="00D960B3"/>
    <w:rsid w:val="00DA7331"/>
    <w:rsid w:val="00DB4A96"/>
    <w:rsid w:val="00DC39C7"/>
    <w:rsid w:val="00DD1891"/>
    <w:rsid w:val="00DF5F59"/>
    <w:rsid w:val="00E013EA"/>
    <w:rsid w:val="00E07E24"/>
    <w:rsid w:val="00E37845"/>
    <w:rsid w:val="00E42C9B"/>
    <w:rsid w:val="00E57480"/>
    <w:rsid w:val="00E8707E"/>
    <w:rsid w:val="00EA08D6"/>
    <w:rsid w:val="00EC5777"/>
    <w:rsid w:val="00EF1957"/>
    <w:rsid w:val="00EF1DBD"/>
    <w:rsid w:val="00F0440B"/>
    <w:rsid w:val="00F42AC8"/>
    <w:rsid w:val="00F441A6"/>
    <w:rsid w:val="00F462DC"/>
    <w:rsid w:val="00F57424"/>
    <w:rsid w:val="00F65855"/>
    <w:rsid w:val="00F67246"/>
    <w:rsid w:val="00F67A7C"/>
    <w:rsid w:val="00F84EF4"/>
    <w:rsid w:val="00FB0E8F"/>
    <w:rsid w:val="00FC22CC"/>
    <w:rsid w:val="00FC7918"/>
    <w:rsid w:val="00FD54C2"/>
    <w:rsid w:val="00FE42C2"/>
    <w:rsid w:val="00FF4C6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2DBAF3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7424"/>
  </w:style>
  <w:style w:type="paragraph" w:styleId="Heading1">
    <w:name w:val="heading 1"/>
    <w:basedOn w:val="Normal"/>
    <w:next w:val="Normal"/>
    <w:link w:val="Heading1Char"/>
    <w:uiPriority w:val="9"/>
    <w:qFormat/>
    <w:rsid w:val="00DF5F59"/>
    <w:pPr>
      <w:keepNext/>
      <w:keepLines/>
      <w:spacing w:before="240" w:after="0"/>
      <w:outlineLvl w:val="0"/>
    </w:pPr>
    <w:rPr>
      <w:rFonts w:ascii="Times New Roman" w:eastAsiaTheme="majorEastAsia" w:hAnsi="Times New Roman" w:cstheme="majorBidi"/>
      <w:b/>
      <w:caps/>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F471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F4715"/>
    <w:pPr>
      <w:tabs>
        <w:tab w:val="center" w:pos="4680"/>
        <w:tab w:val="right" w:pos="9360"/>
      </w:tabs>
      <w:spacing w:after="0"/>
    </w:pPr>
  </w:style>
  <w:style w:type="character" w:customStyle="1" w:styleId="HeaderChar">
    <w:name w:val="Header Char"/>
    <w:basedOn w:val="DefaultParagraphFont"/>
    <w:link w:val="Header"/>
    <w:uiPriority w:val="99"/>
    <w:rsid w:val="001F4715"/>
  </w:style>
  <w:style w:type="paragraph" w:styleId="Footer">
    <w:name w:val="footer"/>
    <w:basedOn w:val="Normal"/>
    <w:link w:val="FooterChar"/>
    <w:uiPriority w:val="99"/>
    <w:unhideWhenUsed/>
    <w:rsid w:val="001F4715"/>
    <w:pPr>
      <w:tabs>
        <w:tab w:val="center" w:pos="4680"/>
        <w:tab w:val="right" w:pos="9360"/>
      </w:tabs>
      <w:spacing w:after="0"/>
    </w:pPr>
  </w:style>
  <w:style w:type="character" w:customStyle="1" w:styleId="FooterChar">
    <w:name w:val="Footer Char"/>
    <w:basedOn w:val="DefaultParagraphFont"/>
    <w:link w:val="Footer"/>
    <w:uiPriority w:val="99"/>
    <w:rsid w:val="001F4715"/>
  </w:style>
  <w:style w:type="paragraph" w:customStyle="1" w:styleId="Bullet1">
    <w:name w:val="Bullet 1"/>
    <w:basedOn w:val="Normal"/>
    <w:next w:val="Normal"/>
    <w:qFormat/>
    <w:rsid w:val="00151D64"/>
    <w:pPr>
      <w:spacing w:before="80" w:after="80"/>
      <w:jc w:val="both"/>
    </w:pPr>
    <w:rPr>
      <w:rFonts w:ascii="Times New Roman" w:hAnsi="Times New Roman" w:cs="Times New Roman"/>
    </w:rPr>
  </w:style>
  <w:style w:type="paragraph" w:customStyle="1" w:styleId="Bullet2">
    <w:name w:val="Bullet 2"/>
    <w:basedOn w:val="Normal"/>
    <w:next w:val="Normal"/>
    <w:qFormat/>
    <w:rsid w:val="00151D64"/>
    <w:pPr>
      <w:spacing w:before="80" w:after="80"/>
      <w:ind w:left="288"/>
      <w:jc w:val="both"/>
    </w:pPr>
    <w:rPr>
      <w:rFonts w:ascii="Times New Roman" w:hAnsi="Times New Roman" w:cs="Times New Roman"/>
    </w:rPr>
  </w:style>
  <w:style w:type="paragraph" w:customStyle="1" w:styleId="Bullet3">
    <w:name w:val="Bullet 3"/>
    <w:basedOn w:val="Normal"/>
    <w:next w:val="Normal"/>
    <w:qFormat/>
    <w:rsid w:val="00151D64"/>
    <w:pPr>
      <w:spacing w:before="80" w:after="80"/>
      <w:ind w:left="562"/>
      <w:jc w:val="both"/>
    </w:pPr>
    <w:rPr>
      <w:rFonts w:ascii="Times New Roman" w:hAnsi="Times New Roman" w:cs="Times New Roman"/>
    </w:rPr>
  </w:style>
  <w:style w:type="paragraph" w:customStyle="1" w:styleId="Bullet4">
    <w:name w:val="Bullet 4"/>
    <w:basedOn w:val="Normal"/>
    <w:next w:val="Normal"/>
    <w:qFormat/>
    <w:rsid w:val="00151D64"/>
    <w:pPr>
      <w:spacing w:before="80" w:after="80"/>
      <w:ind w:left="850"/>
      <w:jc w:val="both"/>
    </w:pPr>
    <w:rPr>
      <w:rFonts w:ascii="Times New Roman" w:hAnsi="Times New Roman" w:cs="Times New Roman"/>
    </w:rPr>
  </w:style>
  <w:style w:type="numbering" w:customStyle="1" w:styleId="Newdevelopmentbullet1">
    <w:name w:val="New development bullet 1"/>
    <w:basedOn w:val="NoList"/>
    <w:uiPriority w:val="99"/>
    <w:rsid w:val="008978EC"/>
    <w:pPr>
      <w:numPr>
        <w:numId w:val="1"/>
      </w:numPr>
    </w:pPr>
  </w:style>
  <w:style w:type="paragraph" w:styleId="ListParagraph">
    <w:name w:val="List Paragraph"/>
    <w:aliases w:val="New development bullet"/>
    <w:basedOn w:val="Normal"/>
    <w:next w:val="Normal"/>
    <w:uiPriority w:val="34"/>
    <w:rsid w:val="002C61B4"/>
    <w:pPr>
      <w:spacing w:after="0"/>
    </w:pPr>
    <w:rPr>
      <w:rFonts w:ascii="Times New Roman" w:hAnsi="Times New Roman"/>
    </w:rPr>
  </w:style>
  <w:style w:type="paragraph" w:customStyle="1" w:styleId="Newdevelopmentsubbullet">
    <w:name w:val="New development subbullet"/>
    <w:basedOn w:val="Normal"/>
    <w:qFormat/>
    <w:rsid w:val="00E8707E"/>
    <w:pPr>
      <w:numPr>
        <w:numId w:val="3"/>
      </w:numPr>
      <w:spacing w:before="80" w:after="80"/>
      <w:ind w:left="850" w:hanging="288"/>
      <w:jc w:val="both"/>
    </w:pPr>
    <w:rPr>
      <w:rFonts w:ascii="Times New Roman" w:hAnsi="Times New Roman"/>
    </w:rPr>
  </w:style>
  <w:style w:type="paragraph" w:customStyle="1" w:styleId="Newdevelopmentbulletfirstlevel">
    <w:name w:val="New development bullet first level"/>
    <w:basedOn w:val="Normal"/>
    <w:next w:val="Newdevelopmentsubbullet"/>
    <w:qFormat/>
    <w:rsid w:val="00151D64"/>
    <w:pPr>
      <w:numPr>
        <w:numId w:val="4"/>
      </w:numPr>
      <w:spacing w:before="80" w:after="80"/>
      <w:ind w:left="576" w:hanging="288"/>
      <w:jc w:val="both"/>
    </w:pPr>
    <w:rPr>
      <w:rFonts w:ascii="Times New Roman" w:hAnsi="Times New Roman" w:cs="Times New Roman"/>
    </w:rPr>
  </w:style>
  <w:style w:type="character" w:customStyle="1" w:styleId="Heading1Char">
    <w:name w:val="Heading 1 Char"/>
    <w:basedOn w:val="DefaultParagraphFont"/>
    <w:link w:val="Heading1"/>
    <w:uiPriority w:val="9"/>
    <w:rsid w:val="00DF5F59"/>
    <w:rPr>
      <w:rFonts w:ascii="Times New Roman" w:eastAsiaTheme="majorEastAsia" w:hAnsi="Times New Roman" w:cstheme="majorBidi"/>
      <w:b/>
      <w:caps/>
      <w:szCs w:val="32"/>
    </w:rPr>
  </w:style>
  <w:style w:type="table" w:styleId="GridTable1Light-Accent1">
    <w:name w:val="Grid Table 1 Light Accent 1"/>
    <w:basedOn w:val="TableNormal"/>
    <w:uiPriority w:val="46"/>
    <w:rsid w:val="002662C2"/>
    <w:pPr>
      <w:spacing w:after="0"/>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2662C2"/>
    <w:pPr>
      <w:spacing w:after="0"/>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1">
    <w:name w:val="Grid Table 4 Accent 1"/>
    <w:basedOn w:val="TableNormal"/>
    <w:uiPriority w:val="49"/>
    <w:rsid w:val="002662C2"/>
    <w:pPr>
      <w:spacing w:after="0"/>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5">
    <w:name w:val="Grid Table 4 Accent 5"/>
    <w:basedOn w:val="TableNormal"/>
    <w:uiPriority w:val="49"/>
    <w:rsid w:val="002662C2"/>
    <w:pPr>
      <w:spacing w:after="0"/>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5Dark-Accent5">
    <w:name w:val="Grid Table 5 Dark Accent 5"/>
    <w:basedOn w:val="TableNormal"/>
    <w:uiPriority w:val="50"/>
    <w:rsid w:val="002662C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6Colorful-Accent5">
    <w:name w:val="Grid Table 6 Colorful Accent 5"/>
    <w:basedOn w:val="TableNormal"/>
    <w:uiPriority w:val="51"/>
    <w:rsid w:val="002662C2"/>
    <w:pPr>
      <w:spacing w:after="0"/>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5">
    <w:name w:val="List Table 4 Accent 5"/>
    <w:basedOn w:val="TableNormal"/>
    <w:uiPriority w:val="49"/>
    <w:rsid w:val="002662C2"/>
    <w:pPr>
      <w:spacing w:after="0"/>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1">
    <w:name w:val="List Table 1 Light Accent 1"/>
    <w:basedOn w:val="TableNormal"/>
    <w:uiPriority w:val="46"/>
    <w:rsid w:val="002662C2"/>
    <w:pPr>
      <w:spacing w:after="0"/>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SmallCaps">
    <w:name w:val="Small Caps"/>
    <w:rsid w:val="00DD1891"/>
    <w:rPr>
      <w:rFonts w:ascii="Times" w:hAnsi="Times"/>
      <w:smallCaps/>
      <w:sz w:val="20"/>
    </w:rPr>
  </w:style>
  <w:style w:type="character" w:customStyle="1" w:styleId="ItalicsI1">
    <w:name w:val="Italics=I1"/>
    <w:rsid w:val="00EC5777"/>
    <w:rPr>
      <w:rFonts w:ascii="Times New Roman" w:hAnsi="Times New Roman"/>
      <w:i/>
      <w:sz w:val="20"/>
    </w:rPr>
  </w:style>
  <w:style w:type="character" w:styleId="Hyperlink">
    <w:name w:val="Hyperlink"/>
    <w:rsid w:val="00EC5777"/>
    <w:rPr>
      <w:color w:val="0000FF"/>
      <w:u w:val="single"/>
    </w:rPr>
  </w:style>
  <w:style w:type="character" w:customStyle="1" w:styleId="Italics">
    <w:name w:val="Italics"/>
    <w:rsid w:val="00EC5777"/>
    <w:rPr>
      <w:rFonts w:ascii="Times" w:hAnsi="Times"/>
      <w:i/>
      <w:sz w:val="20"/>
    </w:rPr>
  </w:style>
  <w:style w:type="paragraph" w:styleId="Revision">
    <w:name w:val="Revision"/>
    <w:hidden/>
    <w:uiPriority w:val="99"/>
    <w:semiHidden/>
    <w:rsid w:val="009D3623"/>
    <w:pPr>
      <w:spacing w:after="0"/>
    </w:pPr>
  </w:style>
  <w:style w:type="character" w:styleId="FollowedHyperlink">
    <w:name w:val="FollowedHyperlink"/>
    <w:basedOn w:val="DefaultParagraphFont"/>
    <w:uiPriority w:val="99"/>
    <w:semiHidden/>
    <w:unhideWhenUsed/>
    <w:rsid w:val="00572CFD"/>
    <w:rPr>
      <w:color w:val="954F72" w:themeColor="followedHyperlink"/>
      <w:u w:val="single"/>
    </w:rPr>
  </w:style>
  <w:style w:type="character" w:styleId="CommentReference">
    <w:name w:val="annotation reference"/>
    <w:basedOn w:val="DefaultParagraphFont"/>
    <w:uiPriority w:val="99"/>
    <w:semiHidden/>
    <w:unhideWhenUsed/>
    <w:rsid w:val="00E37845"/>
    <w:rPr>
      <w:sz w:val="16"/>
      <w:szCs w:val="16"/>
    </w:rPr>
  </w:style>
  <w:style w:type="paragraph" w:styleId="CommentText">
    <w:name w:val="annotation text"/>
    <w:basedOn w:val="Normal"/>
    <w:link w:val="CommentTextChar"/>
    <w:uiPriority w:val="99"/>
    <w:unhideWhenUsed/>
    <w:rsid w:val="00E37845"/>
    <w:rPr>
      <w:sz w:val="20"/>
      <w:szCs w:val="20"/>
    </w:rPr>
  </w:style>
  <w:style w:type="character" w:customStyle="1" w:styleId="CommentTextChar">
    <w:name w:val="Comment Text Char"/>
    <w:basedOn w:val="DefaultParagraphFont"/>
    <w:link w:val="CommentText"/>
    <w:uiPriority w:val="99"/>
    <w:rsid w:val="00E37845"/>
    <w:rPr>
      <w:sz w:val="20"/>
      <w:szCs w:val="20"/>
    </w:rPr>
  </w:style>
  <w:style w:type="paragraph" w:styleId="CommentSubject">
    <w:name w:val="annotation subject"/>
    <w:basedOn w:val="CommentText"/>
    <w:next w:val="CommentText"/>
    <w:link w:val="CommentSubjectChar"/>
    <w:uiPriority w:val="99"/>
    <w:semiHidden/>
    <w:unhideWhenUsed/>
    <w:rsid w:val="00E37845"/>
    <w:rPr>
      <w:b/>
      <w:bCs/>
    </w:rPr>
  </w:style>
  <w:style w:type="character" w:customStyle="1" w:styleId="CommentSubjectChar">
    <w:name w:val="Comment Subject Char"/>
    <w:basedOn w:val="CommentTextChar"/>
    <w:link w:val="CommentSubject"/>
    <w:uiPriority w:val="99"/>
    <w:semiHidden/>
    <w:rsid w:val="00E37845"/>
    <w:rPr>
      <w:b/>
      <w:bCs/>
      <w:sz w:val="20"/>
      <w:szCs w:val="20"/>
    </w:rPr>
  </w:style>
  <w:style w:type="paragraph" w:styleId="BodyText">
    <w:name w:val="Body Text"/>
    <w:basedOn w:val="Normal"/>
    <w:link w:val="BodyTextChar"/>
    <w:uiPriority w:val="99"/>
    <w:semiHidden/>
    <w:unhideWhenUsed/>
    <w:rsid w:val="009E2541"/>
  </w:style>
  <w:style w:type="character" w:customStyle="1" w:styleId="BodyTextChar">
    <w:name w:val="Body Text Char"/>
    <w:basedOn w:val="DefaultParagraphFont"/>
    <w:link w:val="BodyText"/>
    <w:uiPriority w:val="99"/>
    <w:semiHidden/>
    <w:rsid w:val="009E2541"/>
  </w:style>
  <w:style w:type="character" w:styleId="UnresolvedMention">
    <w:name w:val="Unresolved Mention"/>
    <w:basedOn w:val="DefaultParagraphFont"/>
    <w:uiPriority w:val="99"/>
    <w:semiHidden/>
    <w:unhideWhenUsed/>
    <w:rsid w:val="008F7D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awsociety.bc.ca/Website/media/Shared/docs/practice/resources/AML-settlement-agreements.pdf"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www.bcli.org/publication/undue-influence-recognition-and-prevention-a-guide-for-legal-practitioner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le.bc.ca" TargetMode="External"/><Relationship Id="rId5" Type="http://schemas.openxmlformats.org/officeDocument/2006/relationships/settings" Target="settings.xml"/><Relationship Id="rId15" Type="http://schemas.openxmlformats.org/officeDocument/2006/relationships/hyperlink" Target="https://www.lawsociety.bc.ca/getmedia/410d36a0-9794-4cff-ae61-8e06522511c9/Top-ten-tips-for-lawyers-drafting-wills-and-administering-estates.pdf"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lawsociety.bc.ca/Website/media/Shared/docs/publications/code/ec/2013-04-r34.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perties xmlns="http://www.imanage.com/work/xmlschema">
  <documentid>CLIENT!26892416.2</documentid>
  <senderid>ZCR</senderid>
  <senderemail>ZROGERS@CWILSON.COM</senderemail>
  <lastmodified>2025-09-24T16:52:00.0000000-07:00</lastmodified>
  <database>CLIENT</database>
</properties>
</file>

<file path=customXml/itemProps1.xml><?xml version="1.0" encoding="utf-8"?>
<ds:datastoreItem xmlns:ds="http://schemas.openxmlformats.org/officeDocument/2006/customXml" ds:itemID="{C6017FF3-97FA-4412-BB31-B50F9325D8EF}">
  <ds:schemaRefs>
    <ds:schemaRef ds:uri="http://schemas.openxmlformats.org/officeDocument/2006/bibliography"/>
  </ds:schemaRefs>
</ds:datastoreItem>
</file>

<file path=customXml/itemProps2.xml><?xml version="1.0" encoding="utf-8"?>
<ds:datastoreItem xmlns:ds="http://schemas.openxmlformats.org/officeDocument/2006/customXml" ds:itemID="{3CC21592-A496-47D2-ADBD-D355E4FD3CFB}">
  <ds:schemaRefs>
    <ds:schemaRef ds:uri="http://schemas.openxmlformats.org/officeDocument/2006/bibliography"/>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3984</Words>
  <Characters>22712</Characters>
  <Application>Microsoft Office Word</Application>
  <DocSecurity>0</DocSecurity>
  <Lines>189</Lines>
  <Paragraphs>53</Paragraphs>
  <ScaleCrop>false</ScaleCrop>
  <Company/>
  <LinksUpToDate>false</LinksUpToDate>
  <CharactersWithSpaces>26643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2026-01-28T22:49:00Z</dcterms:created>
  <dcterms:modified xsi:type="dcterms:W3CDTF">2026-01-28T22:49:00Z</dcterms:modified>
</cp:coreProperties>
</file>